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43" w:rsidRDefault="00997443">
      <w:pPr>
        <w:jc w:val="center"/>
        <w:rPr>
          <w:rFonts w:ascii="Calibri" w:hAnsi="Calibri"/>
          <w:b/>
          <w:color w:val="808080"/>
        </w:rPr>
      </w:pPr>
    </w:p>
    <w:p w:rsidR="00997443" w:rsidRDefault="00DE2C32">
      <w:pPr>
        <w:jc w:val="center"/>
      </w:pPr>
      <w:r>
        <w:rPr>
          <w:noProof/>
        </w:rPr>
        <w:drawing>
          <wp:inline distT="0" distB="0" distL="0" distR="0">
            <wp:extent cx="2176145" cy="8096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cstate="print"/>
                    <a:stretch>
                      <a:fillRect/>
                    </a:stretch>
                  </pic:blipFill>
                  <pic:spPr bwMode="auto">
                    <a:xfrm>
                      <a:off x="0" y="0"/>
                      <a:ext cx="2176145" cy="809625"/>
                    </a:xfrm>
                    <a:prstGeom prst="rect">
                      <a:avLst/>
                    </a:prstGeom>
                  </pic:spPr>
                </pic:pic>
              </a:graphicData>
            </a:graphic>
          </wp:inline>
        </w:drawing>
      </w:r>
      <w:r>
        <w:br/>
      </w:r>
    </w:p>
    <w:p w:rsidR="00997443" w:rsidRDefault="00997443">
      <w:pPr>
        <w:jc w:val="center"/>
        <w:rPr>
          <w:rFonts w:ascii="Calibri" w:hAnsi="Calibri" w:cs="Calibri"/>
          <w:b/>
          <w:sz w:val="28"/>
          <w:szCs w:val="28"/>
        </w:rPr>
      </w:pPr>
    </w:p>
    <w:p w:rsidR="00997443" w:rsidRDefault="00DE2C32">
      <w:pPr>
        <w:jc w:val="center"/>
        <w:rPr>
          <w:rFonts w:ascii="Calibri" w:hAnsi="Calibri" w:cs="Calibri"/>
          <w:b/>
          <w:sz w:val="28"/>
          <w:szCs w:val="28"/>
        </w:rPr>
      </w:pPr>
      <w:r>
        <w:rPr>
          <w:rFonts w:ascii="Calibri" w:hAnsi="Calibri" w:cs="Calibri"/>
          <w:b/>
          <w:sz w:val="28"/>
          <w:szCs w:val="28"/>
        </w:rPr>
        <w:t xml:space="preserve">DICHIARAZIONE PUBBLICA DI INTERESSI </w:t>
      </w:r>
      <w:bookmarkStart w:id="0" w:name="_Toc147560151"/>
      <w:r>
        <w:rPr>
          <w:rFonts w:ascii="Calibri" w:hAnsi="Calibri" w:cs="Calibri"/>
          <w:b/>
          <w:sz w:val="28"/>
          <w:szCs w:val="28"/>
        </w:rPr>
        <w:t xml:space="preserve">E IMPEGNO ALLA </w:t>
      </w:r>
      <w:bookmarkEnd w:id="0"/>
      <w:r>
        <w:rPr>
          <w:rFonts w:ascii="Calibri" w:hAnsi="Calibri" w:cs="Calibri"/>
          <w:b/>
          <w:sz w:val="28"/>
          <w:szCs w:val="28"/>
        </w:rPr>
        <w:t xml:space="preserve">RISERVATEZZA </w:t>
      </w:r>
    </w:p>
    <w:p w:rsidR="00997443" w:rsidRDefault="00997443">
      <w:pPr>
        <w:pStyle w:val="n"/>
        <w:jc w:val="both"/>
        <w:rPr>
          <w:rFonts w:ascii="Calibri" w:hAnsi="Calibri" w:cs="Calibri"/>
          <w:i/>
          <w:strike w:val="0"/>
          <w:sz w:val="20"/>
        </w:rPr>
      </w:pPr>
    </w:p>
    <w:p w:rsidR="00997443" w:rsidRDefault="00997443">
      <w:pPr>
        <w:pStyle w:val="n"/>
        <w:jc w:val="right"/>
        <w:rPr>
          <w:rFonts w:ascii="Calibri" w:hAnsi="Calibri" w:cs="Calibri"/>
          <w:b/>
          <w:strike w:val="0"/>
          <w:sz w:val="20"/>
        </w:rPr>
      </w:pPr>
    </w:p>
    <w:p w:rsidR="00997443" w:rsidRDefault="00997443">
      <w:pPr>
        <w:pStyle w:val="n"/>
        <w:jc w:val="both"/>
        <w:rPr>
          <w:rFonts w:ascii="Calibri" w:hAnsi="Calibri" w:cs="Calibri"/>
          <w:strike w:val="0"/>
          <w:sz w:val="20"/>
        </w:rPr>
      </w:pPr>
    </w:p>
    <w:p w:rsidR="00997443" w:rsidRDefault="00DE2C32">
      <w:pPr>
        <w:pStyle w:val="n"/>
        <w:spacing w:line="360" w:lineRule="auto"/>
        <w:jc w:val="both"/>
        <w:rPr>
          <w:rFonts w:ascii="Calibri" w:hAnsi="Calibri" w:cs="Calibri"/>
          <w:strike w:val="0"/>
          <w:szCs w:val="24"/>
        </w:rPr>
      </w:pPr>
      <w:r>
        <w:rPr>
          <w:rFonts w:ascii="Calibri" w:hAnsi="Calibri" w:cs="Calibri"/>
          <w:strike w:val="0"/>
          <w:szCs w:val="24"/>
        </w:rPr>
        <w:t>Io, sottoscritto,</w:t>
      </w:r>
      <w:r>
        <w:rPr>
          <w:rFonts w:ascii="Calibri" w:hAnsi="Calibri" w:cs="Calibri"/>
          <w:strike w:val="0"/>
          <w:szCs w:val="24"/>
        </w:rPr>
        <w:tab/>
        <w:t xml:space="preserve">(Nome) </w:t>
      </w:r>
      <w:r w:rsidR="00086C25" w:rsidRPr="00086C25">
        <w:fldChar w:fldCharType="begin">
          <w:ffData>
            <w:name w:val="Testo2"/>
            <w:enabled/>
            <w:calcOnExit w:val="0"/>
            <w:textInput/>
          </w:ffData>
        </w:fldChar>
      </w:r>
      <w:r>
        <w:rPr>
          <w:rFonts w:ascii="Calibri" w:hAnsi="Calibri" w:cs="Calibri"/>
          <w:strike w:val="0"/>
          <w:szCs w:val="24"/>
        </w:rPr>
        <w:instrText>FORMTEXT</w:instrText>
      </w:r>
      <w:r w:rsidR="00086C25">
        <w:rPr>
          <w:rFonts w:ascii="Calibri" w:hAnsi="Calibri" w:cs="Calibri"/>
          <w:strike w:val="0"/>
          <w:szCs w:val="24"/>
        </w:rPr>
      </w:r>
      <w:r w:rsidR="00086C25">
        <w:rPr>
          <w:rFonts w:ascii="Calibri" w:hAnsi="Calibri" w:cs="Calibri"/>
          <w:strike w:val="0"/>
          <w:szCs w:val="24"/>
        </w:rPr>
        <w:fldChar w:fldCharType="separate"/>
      </w:r>
      <w:r>
        <w:rPr>
          <w:rFonts w:ascii="Calibri" w:hAnsi="Calibri" w:cs="Calibri"/>
          <w:strike w:val="0"/>
          <w:szCs w:val="24"/>
        </w:rPr>
        <w:t>     </w:t>
      </w:r>
      <w:r w:rsidR="00086C25">
        <w:rPr>
          <w:rFonts w:ascii="Calibri" w:hAnsi="Calibri" w:cs="Calibri"/>
          <w:strike w:val="0"/>
          <w:szCs w:val="24"/>
        </w:rPr>
        <w:fldChar w:fldCharType="end"/>
      </w:r>
      <w:r>
        <w:rPr>
          <w:rFonts w:ascii="Calibri" w:hAnsi="Calibri" w:cs="Calibri"/>
          <w:strike w:val="0"/>
          <w:szCs w:val="24"/>
        </w:rPr>
        <w:t xml:space="preserve"> </w:t>
      </w:r>
      <w:r>
        <w:rPr>
          <w:rFonts w:ascii="Calibri" w:hAnsi="Calibri" w:cs="Calibri"/>
          <w:strike w:val="0"/>
          <w:szCs w:val="24"/>
        </w:rPr>
        <w:tab/>
      </w:r>
      <w:r>
        <w:rPr>
          <w:rFonts w:ascii="Calibri" w:hAnsi="Calibri" w:cs="Calibri"/>
          <w:strike w:val="0"/>
          <w:szCs w:val="24"/>
        </w:rPr>
        <w:tab/>
        <w:t xml:space="preserve">    </w:t>
      </w:r>
      <w:r>
        <w:rPr>
          <w:rFonts w:ascii="Calibri" w:hAnsi="Calibri" w:cs="Calibri"/>
          <w:strike w:val="0"/>
          <w:szCs w:val="24"/>
        </w:rPr>
        <w:tab/>
        <w:t xml:space="preserve">(Cognome) </w:t>
      </w:r>
      <w:r w:rsidR="00086C25" w:rsidRPr="00086C25">
        <w:fldChar w:fldCharType="begin">
          <w:ffData>
            <w:name w:val="Testo3"/>
            <w:enabled/>
            <w:calcOnExit w:val="0"/>
            <w:textInput/>
          </w:ffData>
        </w:fldChar>
      </w:r>
      <w:r>
        <w:rPr>
          <w:rFonts w:ascii="Calibri" w:hAnsi="Calibri" w:cs="Calibri"/>
          <w:strike w:val="0"/>
          <w:szCs w:val="24"/>
        </w:rPr>
        <w:instrText>FORMTEXT</w:instrText>
      </w:r>
      <w:r w:rsidR="00086C25">
        <w:rPr>
          <w:rFonts w:ascii="Calibri" w:hAnsi="Calibri" w:cs="Calibri"/>
          <w:strike w:val="0"/>
          <w:szCs w:val="24"/>
        </w:rPr>
      </w:r>
      <w:r w:rsidR="00086C25">
        <w:rPr>
          <w:rFonts w:ascii="Calibri" w:hAnsi="Calibri" w:cs="Calibri"/>
          <w:strike w:val="0"/>
          <w:szCs w:val="24"/>
        </w:rPr>
        <w:fldChar w:fldCharType="separate"/>
      </w:r>
      <w:r>
        <w:rPr>
          <w:rFonts w:ascii="Calibri" w:hAnsi="Calibri" w:cs="Calibri"/>
          <w:strike w:val="0"/>
          <w:szCs w:val="24"/>
        </w:rPr>
        <w:t>     </w:t>
      </w:r>
      <w:r w:rsidR="00086C25">
        <w:rPr>
          <w:rFonts w:ascii="Calibri" w:hAnsi="Calibri" w:cs="Calibri"/>
          <w:strike w:val="0"/>
          <w:szCs w:val="24"/>
        </w:rPr>
        <w:fldChar w:fldCharType="end"/>
      </w:r>
      <w:r>
        <w:rPr>
          <w:rFonts w:ascii="Calibri" w:hAnsi="Calibri" w:cs="Calibri"/>
          <w:strike w:val="0"/>
          <w:szCs w:val="24"/>
        </w:rPr>
        <w:t xml:space="preserve"> </w:t>
      </w:r>
    </w:p>
    <w:p w:rsidR="00997443" w:rsidRDefault="00DE2C32">
      <w:pPr>
        <w:spacing w:line="360" w:lineRule="auto"/>
        <w:rPr>
          <w:rFonts w:ascii="Calibri" w:hAnsi="Calibri" w:cs="Calibri"/>
          <w:sz w:val="24"/>
          <w:szCs w:val="24"/>
        </w:rPr>
      </w:pPr>
      <w:r>
        <w:rPr>
          <w:rFonts w:ascii="Calibri" w:hAnsi="Calibri" w:cs="Calibri"/>
          <w:sz w:val="24"/>
          <w:szCs w:val="24"/>
        </w:rPr>
        <w:t xml:space="preserve">Codice fiscale: </w:t>
      </w:r>
      <w:r w:rsidR="00086C25" w:rsidRPr="00086C25">
        <w:fldChar w:fldCharType="begin">
          <w:ffData>
            <w:name w:val="Testo4"/>
            <w:enabled/>
            <w:calcOnExit w:val="0"/>
            <w:textInput/>
          </w:ffData>
        </w:fldChar>
      </w:r>
      <w:r>
        <w:rPr>
          <w:rFonts w:ascii="Calibri" w:hAnsi="Calibri" w:cs="Calibri"/>
          <w:sz w:val="24"/>
          <w:szCs w:val="24"/>
        </w:rPr>
        <w:instrText>FORMTEXT</w:instrText>
      </w:r>
      <w:r w:rsidR="00086C25">
        <w:rPr>
          <w:rFonts w:ascii="Calibri" w:hAnsi="Calibri" w:cs="Calibri"/>
          <w:sz w:val="24"/>
          <w:szCs w:val="24"/>
        </w:rPr>
      </w:r>
      <w:r w:rsidR="00086C25">
        <w:rPr>
          <w:rFonts w:ascii="Calibri" w:hAnsi="Calibri" w:cs="Calibri"/>
          <w:sz w:val="24"/>
          <w:szCs w:val="24"/>
        </w:rPr>
        <w:fldChar w:fldCharType="separate"/>
      </w:r>
      <w:r>
        <w:rPr>
          <w:rFonts w:ascii="Calibri" w:hAnsi="Calibri" w:cs="Calibri"/>
          <w:sz w:val="24"/>
          <w:szCs w:val="24"/>
        </w:rPr>
        <w:t>     </w:t>
      </w:r>
      <w:r w:rsidR="00086C25">
        <w:rPr>
          <w:rFonts w:ascii="Calibri" w:hAnsi="Calibri" w:cs="Calibri"/>
          <w:sz w:val="24"/>
          <w:szCs w:val="24"/>
        </w:rPr>
        <w:fldChar w:fldCharType="end"/>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E-mail: </w:t>
      </w:r>
      <w:r w:rsidR="00086C25" w:rsidRPr="00086C25">
        <w:fldChar w:fldCharType="begin">
          <w:ffData>
            <w:name w:val="Testo41"/>
            <w:enabled/>
            <w:calcOnExit w:val="0"/>
            <w:textInput/>
          </w:ffData>
        </w:fldChar>
      </w:r>
      <w:r>
        <w:rPr>
          <w:rFonts w:ascii="Calibri" w:hAnsi="Calibri" w:cs="Calibri"/>
          <w:sz w:val="24"/>
          <w:szCs w:val="24"/>
        </w:rPr>
        <w:instrText>FORMTEXT</w:instrText>
      </w:r>
      <w:r w:rsidR="00086C25">
        <w:rPr>
          <w:rFonts w:ascii="Calibri" w:hAnsi="Calibri" w:cs="Calibri"/>
          <w:sz w:val="24"/>
          <w:szCs w:val="24"/>
        </w:rPr>
      </w:r>
      <w:r w:rsidR="00086C25">
        <w:rPr>
          <w:rFonts w:ascii="Calibri" w:hAnsi="Calibri" w:cs="Calibri"/>
          <w:sz w:val="24"/>
          <w:szCs w:val="24"/>
        </w:rPr>
        <w:fldChar w:fldCharType="separate"/>
      </w:r>
      <w:r>
        <w:rPr>
          <w:rFonts w:ascii="Calibri" w:hAnsi="Calibri" w:cs="Calibri"/>
          <w:sz w:val="24"/>
          <w:szCs w:val="24"/>
        </w:rPr>
        <w:t>     </w:t>
      </w:r>
      <w:r w:rsidR="00086C25">
        <w:rPr>
          <w:rFonts w:ascii="Calibri" w:hAnsi="Calibri" w:cs="Calibri"/>
          <w:sz w:val="24"/>
          <w:szCs w:val="24"/>
        </w:rPr>
        <w:fldChar w:fldCharType="end"/>
      </w:r>
    </w:p>
    <w:p w:rsidR="00997443" w:rsidRDefault="00DE2C32">
      <w:pPr>
        <w:jc w:val="center"/>
        <w:rPr>
          <w:rFonts w:ascii="Calibri" w:hAnsi="Calibri" w:cs="Calibri"/>
          <w:b/>
          <w:sz w:val="24"/>
          <w:szCs w:val="24"/>
        </w:rPr>
      </w:pPr>
      <w:r>
        <w:rPr>
          <w:rFonts w:ascii="Calibri" w:hAnsi="Calibri" w:cs="Calibri"/>
          <w:b/>
          <w:sz w:val="24"/>
          <w:szCs w:val="24"/>
        </w:rPr>
        <w:t>Presa visione dell’informativa resa ai sensi dell’art. 13 GDPR 2016/679 e</w:t>
      </w:r>
      <w:r>
        <w:rPr>
          <w:rFonts w:ascii="Calibri" w:hAnsi="Calibri" w:cs="Calibri"/>
          <w:b/>
          <w:i/>
          <w:sz w:val="24"/>
          <w:szCs w:val="24"/>
        </w:rPr>
        <w:t xml:space="preserve"> </w:t>
      </w:r>
      <w:r>
        <w:rPr>
          <w:rFonts w:ascii="Calibri" w:hAnsi="Calibri" w:cs="Calibri"/>
          <w:b/>
          <w:sz w:val="24"/>
          <w:szCs w:val="24"/>
        </w:rPr>
        <w:t>delle seguenti definizioni e istruzioni per la compilazione:</w:t>
      </w:r>
    </w:p>
    <w:p w:rsidR="00997443" w:rsidRDefault="00997443">
      <w:pPr>
        <w:spacing w:line="360" w:lineRule="auto"/>
        <w:jc w:val="center"/>
        <w:rPr>
          <w:rFonts w:ascii="Calibri" w:hAnsi="Calibri" w:cs="Calibri"/>
          <w:b/>
          <w:sz w:val="24"/>
          <w:szCs w:val="24"/>
        </w:rPr>
      </w:pPr>
    </w:p>
    <w:p w:rsidR="00997443" w:rsidRDefault="00DE2C32">
      <w:pPr>
        <w:spacing w:line="360" w:lineRule="auto"/>
        <w:jc w:val="center"/>
        <w:rPr>
          <w:rFonts w:ascii="Calibri" w:hAnsi="Calibri" w:cs="Calibri"/>
          <w:b/>
          <w:sz w:val="24"/>
          <w:szCs w:val="24"/>
        </w:rPr>
      </w:pPr>
      <w:r>
        <w:rPr>
          <w:rFonts w:ascii="Calibri" w:hAnsi="Calibri" w:cs="Calibri"/>
          <w:b/>
          <w:sz w:val="24"/>
          <w:szCs w:val="24"/>
        </w:rPr>
        <w:t>DEFINIZIONI</w:t>
      </w:r>
    </w:p>
    <w:p w:rsidR="00997443" w:rsidRDefault="00DE2C32">
      <w:pPr>
        <w:jc w:val="both"/>
        <w:rPr>
          <w:rFonts w:asciiTheme="minorHAnsi" w:hAnsiTheme="minorHAnsi" w:cstheme="minorHAnsi"/>
          <w:sz w:val="24"/>
          <w:szCs w:val="24"/>
        </w:rPr>
      </w:pPr>
      <w:r>
        <w:rPr>
          <w:rFonts w:asciiTheme="minorHAnsi" w:hAnsiTheme="minorHAnsi" w:cstheme="minorHAnsi"/>
          <w:b/>
          <w:sz w:val="24"/>
          <w:szCs w:val="24"/>
        </w:rPr>
        <w:t>“Soggetto qualificato”</w:t>
      </w:r>
      <w:r>
        <w:rPr>
          <w:rFonts w:asciiTheme="minorHAnsi" w:hAnsiTheme="minorHAnsi" w:cstheme="minorHAnsi"/>
          <w:sz w:val="24"/>
          <w:szCs w:val="24"/>
        </w:rPr>
        <w:t xml:space="preserve"> è ogni esperto, consulente, componente di gruppi di lavoro che sia coinvolto nelle attività istituzionali dell’AIFA, nonché ogni persona fisica che a qualsiasi titolo si trovi a rappresentare l’AIFA; tra i soggetti qualificati rientrano espressamente i componenti della Commissione Tecnico-Scientifica (CTS), del Comitato Prezzi e Rimborso (CPR), degli organi e organismi decisionali e di controllo dell’AIFA, ovvero il Direttore Generale (DG), il Consiglio di Amministrazione (CdA), il Collegio dei Revisori dei Conti (CdR), l’Organismo Interno di Vigilanza (OIV). Soggetto qualificato è altresì ogni dipendente a tempo indeterminato o determinato dell’AIFA e il personale che a qualsiasi titolo svolga funzioni corrispondenti o assimilabili a quelle di dipendente.</w:t>
      </w:r>
    </w:p>
    <w:p w:rsidR="00997443" w:rsidRDefault="00997443">
      <w:pPr>
        <w:jc w:val="both"/>
        <w:rPr>
          <w:rFonts w:ascii="Calibri" w:hAnsi="Calibri" w:cs="Calibri"/>
          <w:b/>
          <w:sz w:val="24"/>
          <w:szCs w:val="24"/>
        </w:rPr>
      </w:pPr>
    </w:p>
    <w:p w:rsidR="00997443" w:rsidRDefault="00DE2C32">
      <w:pPr>
        <w:jc w:val="both"/>
        <w:rPr>
          <w:rFonts w:ascii="Calibri" w:hAnsi="Calibri" w:cs="Calibri"/>
          <w:sz w:val="24"/>
          <w:szCs w:val="24"/>
        </w:rPr>
      </w:pPr>
      <w:r>
        <w:rPr>
          <w:rFonts w:ascii="Calibri" w:hAnsi="Calibri" w:cs="Calibri"/>
          <w:b/>
          <w:sz w:val="24"/>
          <w:szCs w:val="24"/>
        </w:rPr>
        <w:t>“Attività istituzionale dell’AIFA”</w:t>
      </w:r>
      <w:r>
        <w:rPr>
          <w:rFonts w:ascii="Calibri" w:hAnsi="Calibri" w:cs="Calibri"/>
          <w:sz w:val="24"/>
          <w:szCs w:val="24"/>
        </w:rPr>
        <w:t xml:space="preserve"> è qualsiasi attività riconducibile al perseguimento delle finalità dell’ente stabilite dalla legge, quale la formulazione di pareri, </w:t>
      </w:r>
      <w:r>
        <w:rPr>
          <w:rFonts w:ascii="Calibri" w:hAnsi="Calibri" w:cs="Calibri"/>
          <w:iCs/>
          <w:sz w:val="24"/>
          <w:szCs w:val="24"/>
        </w:rPr>
        <w:t>assessment</w:t>
      </w:r>
      <w:r>
        <w:rPr>
          <w:rFonts w:ascii="Calibri" w:hAnsi="Calibri" w:cs="Calibri"/>
          <w:i/>
          <w:iCs/>
          <w:sz w:val="24"/>
          <w:szCs w:val="24"/>
        </w:rPr>
        <w:t xml:space="preserve"> </w:t>
      </w:r>
      <w:r>
        <w:rPr>
          <w:rFonts w:ascii="Calibri" w:hAnsi="Calibri" w:cs="Calibri"/>
          <w:sz w:val="24"/>
          <w:szCs w:val="24"/>
        </w:rPr>
        <w:t>scientifici, giudizi di approvazione o revisione di farmaci e relativi prezzi, la redazione di documenti, note, linee guida e comunicazioni, lo svolgimento di attività di vigilanza post-marketing, la partecipazione a visite ispettive o ad attività di rappresentanza.</w:t>
      </w:r>
    </w:p>
    <w:p w:rsidR="00997443" w:rsidRDefault="00997443">
      <w:pPr>
        <w:jc w:val="both"/>
        <w:rPr>
          <w:rFonts w:ascii="Calibri" w:hAnsi="Calibri" w:cs="Calibri"/>
          <w:sz w:val="24"/>
          <w:szCs w:val="24"/>
        </w:rPr>
      </w:pPr>
    </w:p>
    <w:p w:rsidR="00997443" w:rsidRDefault="00DE2C32">
      <w:pPr>
        <w:jc w:val="both"/>
        <w:rPr>
          <w:rFonts w:ascii="Calibri" w:hAnsi="Calibri" w:cs="Calibri"/>
          <w:b/>
          <w:sz w:val="24"/>
          <w:szCs w:val="24"/>
        </w:rPr>
      </w:pPr>
      <w:r>
        <w:rPr>
          <w:rFonts w:ascii="Calibri" w:hAnsi="Calibri" w:cs="Calibri"/>
          <w:b/>
          <w:sz w:val="24"/>
          <w:szCs w:val="24"/>
        </w:rPr>
        <w:t xml:space="preserve">“Interesse principale” </w:t>
      </w:r>
      <w:r>
        <w:rPr>
          <w:rFonts w:ascii="Calibri" w:hAnsi="Calibri" w:cs="Calibri"/>
          <w:sz w:val="24"/>
          <w:szCs w:val="24"/>
        </w:rPr>
        <w:t>è il corretto ed efficace perseguimento delle finalità assegnate all’AIFA dall’ordinamento vigente, nell’ottica di garantire la migliore tutela della salute dei cittadini e della salute pubblica.</w:t>
      </w:r>
    </w:p>
    <w:p w:rsidR="00997443" w:rsidRDefault="00997443">
      <w:pPr>
        <w:jc w:val="both"/>
        <w:rPr>
          <w:rFonts w:asciiTheme="minorHAnsi" w:hAnsiTheme="minorHAnsi" w:cstheme="minorHAnsi"/>
          <w:sz w:val="24"/>
          <w:szCs w:val="24"/>
        </w:rPr>
      </w:pPr>
    </w:p>
    <w:p w:rsidR="00997443" w:rsidRDefault="00DE2C32">
      <w:pPr>
        <w:pStyle w:val="Default"/>
        <w:spacing w:after="120" w:line="276" w:lineRule="auto"/>
        <w:jc w:val="both"/>
        <w:rPr>
          <w:rFonts w:asciiTheme="minorHAnsi" w:hAnsiTheme="minorHAnsi" w:cstheme="minorHAnsi"/>
          <w:color w:val="auto"/>
          <w:lang w:val="it-IT"/>
        </w:rPr>
      </w:pPr>
      <w:r>
        <w:rPr>
          <w:rFonts w:cstheme="minorHAnsi"/>
          <w:b/>
          <w:lang w:val="it-IT"/>
        </w:rPr>
        <w:t xml:space="preserve">“Interesse secondario” </w:t>
      </w:r>
      <w:r>
        <w:rPr>
          <w:rFonts w:cstheme="minorHAnsi"/>
          <w:color w:val="auto"/>
          <w:lang w:val="it-IT"/>
        </w:rPr>
        <w:t>è un beneficio economico-finanziario riconducibile a un’entità sensibile o una motivazione personale attribuibili a un soggetto qualificato e che, prevalendo sull’interesse principale, possano condizionarne la condotta;</w:t>
      </w:r>
    </w:p>
    <w:p w:rsidR="00997443" w:rsidRDefault="00997443">
      <w:pPr>
        <w:jc w:val="both"/>
        <w:rPr>
          <w:rFonts w:asciiTheme="minorHAnsi" w:hAnsiTheme="minorHAnsi" w:cstheme="minorHAnsi"/>
          <w:sz w:val="24"/>
          <w:szCs w:val="24"/>
        </w:rPr>
      </w:pPr>
    </w:p>
    <w:p w:rsidR="00997443" w:rsidRDefault="00DE2C32">
      <w:pPr>
        <w:jc w:val="both"/>
        <w:rPr>
          <w:rFonts w:asciiTheme="minorHAnsi" w:hAnsiTheme="minorHAnsi" w:cstheme="minorHAnsi"/>
          <w:sz w:val="24"/>
          <w:szCs w:val="24"/>
        </w:rPr>
      </w:pPr>
      <w:r>
        <w:rPr>
          <w:rFonts w:asciiTheme="minorHAnsi" w:hAnsiTheme="minorHAnsi" w:cstheme="minorHAnsi"/>
          <w:b/>
          <w:sz w:val="24"/>
          <w:szCs w:val="24"/>
        </w:rPr>
        <w:t xml:space="preserve">“Conflitto di interessi” </w:t>
      </w:r>
      <w:r>
        <w:rPr>
          <w:rFonts w:asciiTheme="minorHAnsi" w:hAnsiTheme="minorHAnsi" w:cstheme="minorHAnsi"/>
          <w:sz w:val="24"/>
          <w:szCs w:val="24"/>
        </w:rPr>
        <w:t>è una situazione in cui la condotta di un soggetto qualificato nell’ambito dell’attività istituzionale dell’AIFA, che deve mirare all’interesse principale, possa essere indebitamente condizionata da un interesse secondario, con pregiudizio anche solo potenziale alla fiducia della collettività e delle altre istituzioni nell’indipendenza, imparzialità e integrità dell’AIFA.</w:t>
      </w:r>
    </w:p>
    <w:p w:rsidR="00997443" w:rsidRDefault="00997443">
      <w:pPr>
        <w:jc w:val="both"/>
        <w:rPr>
          <w:rFonts w:asciiTheme="minorHAnsi" w:hAnsiTheme="minorHAnsi" w:cstheme="minorHAnsi"/>
          <w:sz w:val="24"/>
          <w:szCs w:val="24"/>
        </w:rPr>
      </w:pPr>
    </w:p>
    <w:p w:rsidR="00997443" w:rsidRDefault="00DE2C32">
      <w:pPr>
        <w:jc w:val="both"/>
        <w:rPr>
          <w:rFonts w:asciiTheme="minorHAnsi" w:hAnsiTheme="minorHAnsi" w:cstheme="minorHAnsi"/>
          <w:sz w:val="24"/>
          <w:szCs w:val="24"/>
        </w:rPr>
      </w:pPr>
      <w:r>
        <w:rPr>
          <w:rFonts w:asciiTheme="minorHAnsi" w:hAnsiTheme="minorHAnsi" w:cstheme="minorHAnsi"/>
          <w:b/>
          <w:sz w:val="24"/>
          <w:szCs w:val="24"/>
        </w:rPr>
        <w:t>“Entità sensibile”</w:t>
      </w:r>
      <w:r>
        <w:rPr>
          <w:rFonts w:asciiTheme="minorHAnsi" w:hAnsiTheme="minorHAnsi" w:cstheme="minorHAnsi"/>
          <w:sz w:val="24"/>
          <w:szCs w:val="24"/>
        </w:rPr>
        <w:t xml:space="preserve"> è ogni persona giuridica privata (es. società, fondazione, associazione, ecc.) operante nel settore farmaceutico o in attività a questo funzionalmente connesse (es. chimica di base per la produzione di principi attivi, confezionamento e logistica di prodotti farmaceutici, ecc.).</w:t>
      </w:r>
    </w:p>
    <w:p w:rsidR="00997443" w:rsidRDefault="00997443">
      <w:pPr>
        <w:rPr>
          <w:rFonts w:ascii="Calibri" w:hAnsi="Calibri" w:cs="Calibri"/>
          <w:b/>
          <w:sz w:val="24"/>
          <w:szCs w:val="24"/>
        </w:rPr>
      </w:pPr>
    </w:p>
    <w:p w:rsidR="00997443" w:rsidRDefault="00997443">
      <w:pPr>
        <w:pStyle w:val="Paragrafoelenco"/>
        <w:jc w:val="center"/>
        <w:rPr>
          <w:rFonts w:ascii="Calibri" w:hAnsi="Calibri" w:cs="Calibri"/>
          <w:b/>
          <w:sz w:val="24"/>
          <w:szCs w:val="24"/>
        </w:rPr>
      </w:pPr>
    </w:p>
    <w:p w:rsidR="00997443" w:rsidRDefault="00DE2C32">
      <w:pPr>
        <w:pStyle w:val="Paragrafoelenco"/>
        <w:jc w:val="center"/>
        <w:rPr>
          <w:rFonts w:ascii="Calibri" w:hAnsi="Calibri" w:cs="Calibri"/>
          <w:b/>
          <w:sz w:val="24"/>
          <w:szCs w:val="24"/>
        </w:rPr>
      </w:pPr>
      <w:r>
        <w:rPr>
          <w:rFonts w:ascii="Calibri" w:hAnsi="Calibri" w:cs="Calibri"/>
          <w:b/>
          <w:sz w:val="24"/>
          <w:szCs w:val="24"/>
        </w:rPr>
        <w:t>ISTRUZIONI PER LA COMPILAZIONE</w:t>
      </w:r>
    </w:p>
    <w:p w:rsidR="00997443" w:rsidRDefault="00997443">
      <w:pPr>
        <w:pStyle w:val="Paragrafoelenco"/>
        <w:jc w:val="center"/>
        <w:rPr>
          <w:rFonts w:ascii="Calibri" w:hAnsi="Calibri" w:cs="Calibri"/>
          <w:b/>
          <w:sz w:val="24"/>
          <w:szCs w:val="24"/>
        </w:rPr>
      </w:pPr>
    </w:p>
    <w:p w:rsidR="00997443" w:rsidRDefault="00DE2C32">
      <w:pPr>
        <w:jc w:val="both"/>
        <w:rPr>
          <w:rFonts w:asciiTheme="minorHAnsi" w:hAnsiTheme="minorHAnsi" w:cstheme="minorHAnsi"/>
          <w:sz w:val="24"/>
          <w:szCs w:val="24"/>
        </w:rPr>
      </w:pPr>
      <w:r>
        <w:rPr>
          <w:rFonts w:ascii="Calibri" w:hAnsi="Calibri" w:cs="Calibri"/>
          <w:sz w:val="24"/>
          <w:szCs w:val="24"/>
        </w:rPr>
        <w:t xml:space="preserve">Nella colonna INTERESSI sono definite le diverse categorie di interessi secondari diretti e indiretti. Per ogni categoria, barrare, alternativamente, la casella NO, se non si possiede l’interesse, la casella ATTUALE, se l’interesse è posseduto attualmente, o la casella PRECEDENTE, se l’interesse è sussistito </w:t>
      </w:r>
      <w:r>
        <w:rPr>
          <w:rFonts w:asciiTheme="minorHAnsi" w:hAnsiTheme="minorHAnsi" w:cstheme="minorHAnsi"/>
          <w:sz w:val="24"/>
          <w:szCs w:val="24"/>
        </w:rPr>
        <w:t xml:space="preserve">nei tre anni anteriori alla data d’inizio del coinvolgimento nelle attività istituzionali dell’AIFA. Qualora vengano barrate queste ultime due colonne, occorre compilare il successivo riquadro DETTAGLI, indicando ogni informazione utile alla descrizione dell’interesse. </w:t>
      </w:r>
    </w:p>
    <w:p w:rsidR="00997443" w:rsidRDefault="00DE2C32">
      <w:pPr>
        <w:jc w:val="both"/>
        <w:rPr>
          <w:rFonts w:asciiTheme="minorHAnsi" w:hAnsiTheme="minorHAnsi" w:cstheme="minorHAnsi"/>
          <w:sz w:val="24"/>
          <w:szCs w:val="24"/>
        </w:rPr>
      </w:pPr>
      <w:r>
        <w:rPr>
          <w:rFonts w:asciiTheme="minorHAnsi" w:hAnsiTheme="minorHAnsi" w:cstheme="minorHAnsi"/>
          <w:sz w:val="24"/>
          <w:szCs w:val="24"/>
        </w:rPr>
        <w:t>In particolare, occorre sempre indicare:</w:t>
      </w:r>
    </w:p>
    <w:p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il preciso lasso temporale in cui sussiste/è sussistito l’interesse;</w:t>
      </w:r>
    </w:p>
    <w:p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l’entità sensibile a cui l’interesse è correlato;</w:t>
      </w:r>
    </w:p>
    <w:p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la descrizione dettagliata della situazione oggetto dell’interesse.</w:t>
      </w:r>
    </w:p>
    <w:p w:rsidR="00997443" w:rsidRDefault="00DE2C32">
      <w:pPr>
        <w:jc w:val="both"/>
        <w:rPr>
          <w:rFonts w:ascii="Calibri" w:hAnsi="Calibri" w:cs="Calibri"/>
          <w:sz w:val="24"/>
          <w:szCs w:val="24"/>
        </w:rPr>
      </w:pPr>
      <w:r>
        <w:rPr>
          <w:rFonts w:ascii="Calibri" w:hAnsi="Calibri" w:cs="Calibri"/>
          <w:sz w:val="24"/>
          <w:szCs w:val="24"/>
        </w:rPr>
        <w:t>Nel caso in cui l’entità sensibile sia una società farmaceutica occorre inoltre indicare, qualora pertinenti e individuabili, i prodotti (con relativa indicazione terapeutica) che siano o siano stati interessati da attività del dichiarante.</w:t>
      </w:r>
    </w:p>
    <w:p w:rsidR="00997443" w:rsidRDefault="00997443">
      <w:pPr>
        <w:jc w:val="both"/>
        <w:rPr>
          <w:rFonts w:ascii="Calibri" w:hAnsi="Calibri" w:cs="Calibri"/>
          <w:sz w:val="24"/>
          <w:szCs w:val="24"/>
        </w:rPr>
      </w:pPr>
    </w:p>
    <w:p w:rsidR="00997443" w:rsidRDefault="00DE2C32">
      <w:pPr>
        <w:jc w:val="both"/>
        <w:rPr>
          <w:rFonts w:ascii="Calibri" w:hAnsi="Calibri" w:cs="Calibri"/>
          <w:b/>
          <w:sz w:val="24"/>
          <w:szCs w:val="24"/>
        </w:rPr>
      </w:pPr>
      <w:r>
        <w:rPr>
          <w:rFonts w:ascii="Calibri" w:hAnsi="Calibri" w:cs="Calibri"/>
          <w:b/>
          <w:sz w:val="24"/>
          <w:szCs w:val="24"/>
        </w:rPr>
        <w:t>Consapevole delle sanzioni penali, nel caso di dichiarazioni non veritiere e falsità negli atti, richiamate all’art. 76 D.P.R. 445 del 28/12/2000, di ogni altra responsabilità civile ed eventualmente disciplinare e delle sanzioni previste all’art. 10 del Regolamento per la disciplina dei conflitti d’interessi dell’Agenzia,</w:t>
      </w:r>
      <w:r>
        <w:rPr>
          <w:rFonts w:ascii="Arial" w:hAnsi="Arial" w:cs="Arial"/>
          <w:b/>
          <w:i/>
          <w:iCs/>
          <w:sz w:val="24"/>
          <w:szCs w:val="24"/>
          <w:lang w:bidi="he-IL"/>
        </w:rPr>
        <w:t xml:space="preserve"> </w:t>
      </w:r>
      <w:r>
        <w:rPr>
          <w:rFonts w:ascii="Calibri" w:hAnsi="Calibri" w:cs="Calibri"/>
          <w:b/>
          <w:sz w:val="24"/>
          <w:szCs w:val="24"/>
        </w:rPr>
        <w:t>in fede dichiaro di non detenere, a mia conoscenza, altri interessi rilevanti oltre a quelli di seguito elencati:</w:t>
      </w:r>
    </w:p>
    <w:p w:rsidR="00997443" w:rsidRDefault="00997443">
      <w:pPr>
        <w:jc w:val="both"/>
        <w:rPr>
          <w:rFonts w:ascii="Calibri" w:hAnsi="Calibri" w:cs="Calibri"/>
          <w:b/>
          <w:sz w:val="24"/>
          <w:szCs w:val="24"/>
        </w:rPr>
      </w:pPr>
    </w:p>
    <w:tbl>
      <w:tblPr>
        <w:tblStyle w:val="Grigliatabella"/>
        <w:tblW w:w="9628" w:type="dxa"/>
        <w:tblLayout w:type="fixed"/>
        <w:tblLook w:val="04A0"/>
      </w:tblPr>
      <w:tblGrid>
        <w:gridCol w:w="6342"/>
        <w:gridCol w:w="567"/>
        <w:gridCol w:w="1134"/>
        <w:gridCol w:w="1585"/>
      </w:tblGrid>
      <w:tr w:rsidR="00997443">
        <w:tc>
          <w:tcPr>
            <w:tcW w:w="9627" w:type="dxa"/>
            <w:gridSpan w:val="4"/>
            <w:shd w:val="clear" w:color="auto" w:fill="BFBFBF" w:themeFill="background1" w:themeFillShade="BF"/>
          </w:tcPr>
          <w:p w:rsidR="00997443" w:rsidRDefault="00DE2C32">
            <w:pPr>
              <w:widowControl w:val="0"/>
              <w:jc w:val="center"/>
              <w:rPr>
                <w:rFonts w:ascii="Calibri" w:hAnsi="Calibri" w:cs="Calibri"/>
              </w:rPr>
            </w:pPr>
            <w:r>
              <w:rPr>
                <w:rFonts w:ascii="Calibri" w:hAnsi="Calibri" w:cs="Calibri"/>
                <w:b/>
                <w:sz w:val="24"/>
                <w:szCs w:val="24"/>
              </w:rPr>
              <w:t>INTERESSI</w:t>
            </w:r>
          </w:p>
        </w:tc>
      </w:tr>
      <w:tr w:rsidR="00997443">
        <w:tc>
          <w:tcPr>
            <w:tcW w:w="6341" w:type="dxa"/>
            <w:shd w:val="clear" w:color="auto" w:fill="F2F2F2" w:themeFill="background1" w:themeFillShade="F2"/>
          </w:tcPr>
          <w:p w:rsidR="00997443" w:rsidRDefault="00DE2C32">
            <w:pPr>
              <w:widowControl w:val="0"/>
              <w:jc w:val="center"/>
              <w:rPr>
                <w:rFonts w:ascii="Calibri" w:hAnsi="Calibri" w:cs="Calibri"/>
              </w:rPr>
            </w:pPr>
            <w:r>
              <w:rPr>
                <w:rFonts w:ascii="Calibri" w:hAnsi="Calibri" w:cs="Calibri"/>
                <w:b/>
                <w:sz w:val="24"/>
                <w:szCs w:val="24"/>
              </w:rPr>
              <w:t>INTERESSI SECONDARI DIRETTI</w:t>
            </w:r>
          </w:p>
        </w:tc>
        <w:tc>
          <w:tcPr>
            <w:tcW w:w="567"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NO</w:t>
            </w:r>
          </w:p>
        </w:tc>
        <w:tc>
          <w:tcPr>
            <w:tcW w:w="1134"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ATTUALE</w:t>
            </w:r>
          </w:p>
        </w:tc>
        <w:tc>
          <w:tcPr>
            <w:tcW w:w="1585"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PRECEDENTE</w:t>
            </w:r>
          </w:p>
        </w:tc>
      </w:tr>
      <w:tr w:rsidR="00997443">
        <w:tc>
          <w:tcPr>
            <w:tcW w:w="6341" w:type="dxa"/>
          </w:tcPr>
          <w:p w:rsidR="00997443" w:rsidRDefault="00DE2C32">
            <w:pPr>
              <w:pStyle w:val="Default"/>
              <w:widowControl w:val="0"/>
              <w:spacing w:after="120"/>
              <w:jc w:val="both"/>
              <w:rPr>
                <w:rFonts w:asciiTheme="minorHAnsi" w:hAnsiTheme="minorHAnsi" w:cstheme="minorHAnsi"/>
                <w:color w:val="auto"/>
                <w:lang w:val="it-IT"/>
              </w:rPr>
            </w:pPr>
            <w:r>
              <w:rPr>
                <w:rFonts w:cstheme="minorHAnsi"/>
                <w:color w:val="auto"/>
                <w:lang w:val="it-IT"/>
              </w:rPr>
              <w:t>Ogni trasferimento di denaro in qualsiasi forma (es. emolumenti, retribuzioni, onorari, rimborsi, indennizzi, indennità, locazioni, sponsorizzazioni, ecc.) a me direttamente effettuato da un’entità sensibile.</w:t>
            </w:r>
          </w:p>
          <w:p w:rsidR="00792114" w:rsidRPr="00274179" w:rsidRDefault="00DE2C32" w:rsidP="00792114">
            <w:pPr>
              <w:pStyle w:val="Default"/>
              <w:widowControl w:val="0"/>
              <w:spacing w:after="60"/>
              <w:rPr>
                <w:rFonts w:cstheme="minorHAnsi"/>
                <w:i/>
                <w:sz w:val="20"/>
                <w:szCs w:val="20"/>
                <w:lang w:val="it-IT"/>
              </w:rPr>
            </w:pPr>
            <w:r w:rsidRPr="00792114">
              <w:rPr>
                <w:rFonts w:cstheme="minorHAnsi"/>
                <w:i/>
                <w:color w:val="auto"/>
                <w:sz w:val="20"/>
                <w:szCs w:val="20"/>
                <w:lang w:val="it-IT"/>
              </w:rPr>
              <w:t xml:space="preserve">Nota: </w:t>
            </w:r>
            <w:r w:rsidR="00792114" w:rsidRPr="00274179">
              <w:rPr>
                <w:rFonts w:cstheme="minorHAnsi"/>
                <w:i/>
                <w:sz w:val="20"/>
                <w:szCs w:val="20"/>
                <w:lang w:val="it-IT"/>
              </w:rPr>
              <w:t>Non rappresentano interessi secondari diretti i trasferimenti di denaro dovuti a:</w:t>
            </w:r>
          </w:p>
          <w:p w:rsidR="00997443" w:rsidRDefault="00997443">
            <w:pPr>
              <w:pStyle w:val="Default"/>
              <w:widowControl w:val="0"/>
              <w:spacing w:after="60"/>
              <w:jc w:val="both"/>
              <w:rPr>
                <w:rFonts w:asciiTheme="minorHAnsi" w:hAnsiTheme="minorHAnsi" w:cstheme="minorHAnsi"/>
                <w:i/>
                <w:color w:val="auto"/>
                <w:sz w:val="20"/>
                <w:szCs w:val="20"/>
                <w:lang w:val="it-IT"/>
              </w:rPr>
            </w:pPr>
          </w:p>
          <w:p w:rsidR="00997443" w:rsidRDefault="00DE2C32">
            <w:pPr>
              <w:pStyle w:val="Default"/>
              <w:widowControl w:val="0"/>
              <w:numPr>
                <w:ilvl w:val="0"/>
                <w:numId w:val="2"/>
              </w:numPr>
              <w:spacing w:after="60"/>
              <w:ind w:left="311" w:hanging="142"/>
              <w:jc w:val="both"/>
              <w:rPr>
                <w:rFonts w:asciiTheme="minorHAnsi" w:hAnsiTheme="minorHAnsi" w:cstheme="minorHAnsi"/>
                <w:i/>
                <w:color w:val="auto"/>
                <w:sz w:val="20"/>
                <w:szCs w:val="20"/>
                <w:lang w:val="it-IT"/>
              </w:rPr>
            </w:pPr>
            <w:r>
              <w:rPr>
                <w:rFonts w:cstheme="minorHAnsi"/>
                <w:i/>
                <w:color w:val="auto"/>
                <w:sz w:val="20"/>
                <w:szCs w:val="20"/>
                <w:lang w:val="it-IT"/>
              </w:rPr>
              <w:t>scientific advice per l’AIFA, altre autorità regolatorie o istituzioni internazionali, quando reso su richiesta delle stesse;</w:t>
            </w:r>
          </w:p>
          <w:p w:rsidR="00997443" w:rsidRDefault="00DE2C32">
            <w:pPr>
              <w:pStyle w:val="Default"/>
              <w:widowControl w:val="0"/>
              <w:numPr>
                <w:ilvl w:val="0"/>
                <w:numId w:val="2"/>
              </w:numPr>
              <w:spacing w:after="60"/>
              <w:ind w:left="311" w:hanging="142"/>
              <w:jc w:val="both"/>
              <w:rPr>
                <w:rFonts w:asciiTheme="minorHAnsi" w:hAnsiTheme="minorHAnsi" w:cstheme="minorHAnsi"/>
                <w:i/>
                <w:color w:val="auto"/>
                <w:sz w:val="20"/>
                <w:szCs w:val="20"/>
                <w:lang w:val="it-IT"/>
              </w:rPr>
            </w:pPr>
            <w:r>
              <w:rPr>
                <w:rFonts w:cstheme="minorHAnsi"/>
                <w:i/>
                <w:color w:val="auto"/>
                <w:sz w:val="20"/>
                <w:szCs w:val="20"/>
                <w:lang w:val="it-IT"/>
              </w:rPr>
              <w:t>attività di docenza e interventi in qualità di relatori a corsi di aggiornamento (anche ECM), seminari o convegni a pagamento o gratuiti che siano aperti al pubblico e organizzati da entità sensibili o con il coinvolgimento delle stesse, per importi, erogati da un’unica entità sensi</w:t>
            </w:r>
            <w:r>
              <w:rPr>
                <w:rFonts w:cstheme="minorHAnsi"/>
                <w:i/>
                <w:sz w:val="20"/>
                <w:szCs w:val="20"/>
                <w:shd w:val="clear" w:color="auto" w:fill="FFFFFF"/>
                <w:lang w:val="it-IT"/>
              </w:rPr>
              <w:t>bile, non superiori a euro 1.000 lordi per singolo evento e in ogni caso complessivamente a 5.000 euro lordi per anno;</w:t>
            </w:r>
          </w:p>
          <w:p w:rsidR="00997443" w:rsidRDefault="00DE2C32">
            <w:pPr>
              <w:pStyle w:val="Default"/>
              <w:widowControl w:val="0"/>
              <w:numPr>
                <w:ilvl w:val="0"/>
                <w:numId w:val="2"/>
              </w:numPr>
              <w:spacing w:after="60"/>
              <w:ind w:left="311" w:hanging="142"/>
              <w:jc w:val="both"/>
              <w:rPr>
                <w:i/>
                <w:color w:val="auto"/>
                <w:sz w:val="20"/>
                <w:szCs w:val="20"/>
                <w:shd w:val="clear" w:color="auto" w:fill="FFFFFF"/>
                <w:lang w:val="it-IT"/>
              </w:rPr>
            </w:pPr>
            <w:r>
              <w:rPr>
                <w:rFonts w:cstheme="minorHAnsi"/>
                <w:i/>
                <w:sz w:val="20"/>
                <w:szCs w:val="20"/>
                <w:shd w:val="clear" w:color="auto" w:fill="FFFFFF"/>
                <w:lang w:val="it-IT"/>
              </w:rPr>
              <w:t>partecipazione a comitati di monitoring composti da soggetti indipendenti per analisi ad interim sull’andamento di studi clinici in corso al fine di valutarne la prosecuzione.</w:t>
            </w:r>
          </w:p>
          <w:p w:rsidR="00997443" w:rsidRDefault="00DE2C32">
            <w:pPr>
              <w:pStyle w:val="Default"/>
              <w:widowControl w:val="0"/>
              <w:spacing w:after="60"/>
              <w:ind w:left="169"/>
              <w:jc w:val="both"/>
              <w:rPr>
                <w:i/>
                <w:sz w:val="20"/>
                <w:szCs w:val="20"/>
                <w:shd w:val="clear" w:color="auto" w:fill="FFFFFF"/>
                <w:lang w:val="it-IT"/>
              </w:rPr>
            </w:pPr>
            <w:r>
              <w:rPr>
                <w:rFonts w:cstheme="minorHAnsi"/>
                <w:i/>
                <w:sz w:val="20"/>
                <w:szCs w:val="20"/>
                <w:shd w:val="clear" w:color="auto" w:fill="FFFFFF"/>
                <w:lang w:val="it-IT"/>
              </w:rPr>
              <w:t>N.B. Le attività di docenza e interventi in qualità di relatori a corsi di aggiornamento (anche ECM), seminari o convegni a pagamento o gratuiti che siano aperti al pubblico e organizzati da entità sensibili o con il coinvolgimento delle stesse, per i</w:t>
            </w:r>
            <w:bookmarkStart w:id="1" w:name="_GoBack"/>
            <w:bookmarkEnd w:id="1"/>
            <w:r>
              <w:rPr>
                <w:rFonts w:cstheme="minorHAnsi"/>
                <w:i/>
                <w:sz w:val="20"/>
                <w:szCs w:val="20"/>
                <w:shd w:val="clear" w:color="auto" w:fill="FFFFFF"/>
                <w:lang w:val="it-IT"/>
              </w:rPr>
              <w:t>mporti, erogati da un’unica entità sensibile devono comunque essere dichiarati dal soggetto qualificato</w:t>
            </w:r>
            <w:r w:rsidR="00274179">
              <w:rPr>
                <w:rFonts w:cstheme="minorHAnsi"/>
                <w:i/>
                <w:sz w:val="20"/>
                <w:szCs w:val="20"/>
                <w:shd w:val="clear" w:color="auto" w:fill="FFFFFF"/>
                <w:lang w:val="it-IT"/>
              </w:rPr>
              <w:t>.</w:t>
            </w:r>
          </w:p>
          <w:p w:rsidR="00997443" w:rsidRDefault="00997443">
            <w:pPr>
              <w:pStyle w:val="Default"/>
              <w:widowControl w:val="0"/>
              <w:spacing w:after="60"/>
              <w:ind w:left="169"/>
              <w:jc w:val="both"/>
              <w:rPr>
                <w:rFonts w:asciiTheme="minorHAnsi" w:hAnsiTheme="minorHAnsi" w:cstheme="minorHAnsi"/>
                <w:i/>
                <w:color w:val="auto"/>
                <w:sz w:val="20"/>
                <w:szCs w:val="20"/>
                <w:shd w:val="clear" w:color="auto" w:fill="FFFFFF"/>
                <w:lang w:val="it-IT"/>
              </w:rPr>
            </w:pP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Calibri" w:hAnsi="Calibri" w:cs="Calibri"/>
              </w:rPr>
            </w:pPr>
            <w:r>
              <w:rPr>
                <w:rFonts w:ascii="Calibri" w:hAnsi="Calibri" w:cs="Calibri"/>
                <w:sz w:val="24"/>
                <w:szCs w:val="24"/>
              </w:rPr>
              <w:t xml:space="preserve">Possesso di titoli azionari di una società operante nel settore farmaceutico, stock option, capitali netti (equities), bonds o qualsiasi interesse partecipato della società, a eccezione del possesso di fondi di investimento, fondi pensionistici o interessi in trust non nominali nel caso in cui tali prodotti </w:t>
            </w:r>
            <w:r>
              <w:rPr>
                <w:rFonts w:ascii="Calibri" w:hAnsi="Calibri" w:cs="Calibri"/>
                <w:sz w:val="24"/>
                <w:szCs w:val="24"/>
              </w:rPr>
              <w:lastRenderedPageBreak/>
              <w:t>finanziari siano diversificati, basati non esclusivamente sul settore farmaceutico, gestiti indipendentemente senza che il sottoscritto abbia influenza sulla loro gestione finanziaria.</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Calibri" w:hAnsi="Calibri" w:cs="Calibri"/>
              </w:rPr>
            </w:pPr>
            <w:r>
              <w:rPr>
                <w:rFonts w:ascii="Calibri" w:hAnsi="Calibri" w:cs="Calibri"/>
                <w:sz w:val="24"/>
                <w:szCs w:val="24"/>
              </w:rPr>
              <w:lastRenderedPageBreak/>
              <w:t>Diritti derivanti da proprietà intellettuali, ivi compresi quelli derivanti da brevetti, marchi registrati, know-how e i diritti di autore relativi ad un medicinale, da me posseduti o dei quali io sia diretto beneficiario.</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Partecipazione a comitati strategici, scientifici e direttivi organizzati da entità sensibili (es. advisory board, steering committees, ecc.), anche a titolo gratuito.</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shd w:val="clear" w:color="auto" w:fill="F2F2F2" w:themeFill="background1" w:themeFillShade="F2"/>
          </w:tcPr>
          <w:p w:rsidR="00997443" w:rsidRDefault="00DE2C32">
            <w:pPr>
              <w:widowControl w:val="0"/>
              <w:jc w:val="center"/>
              <w:rPr>
                <w:rFonts w:ascii="Calibri" w:hAnsi="Calibri" w:cs="Calibri"/>
                <w:b/>
                <w:sz w:val="24"/>
                <w:szCs w:val="24"/>
              </w:rPr>
            </w:pPr>
            <w:r>
              <w:rPr>
                <w:rFonts w:ascii="Calibri" w:hAnsi="Calibri" w:cs="Calibri"/>
                <w:b/>
                <w:sz w:val="24"/>
                <w:szCs w:val="24"/>
              </w:rPr>
              <w:t>INTERESSI SECONDARI INDIRETTI</w:t>
            </w:r>
          </w:p>
        </w:tc>
        <w:tc>
          <w:tcPr>
            <w:tcW w:w="567"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NO</w:t>
            </w:r>
          </w:p>
        </w:tc>
        <w:tc>
          <w:tcPr>
            <w:tcW w:w="1134"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ATTUALE</w:t>
            </w:r>
          </w:p>
        </w:tc>
        <w:tc>
          <w:tcPr>
            <w:tcW w:w="1585" w:type="dxa"/>
            <w:shd w:val="clear" w:color="auto" w:fill="F2F2F2" w:themeFill="background1" w:themeFillShade="F2"/>
          </w:tcPr>
          <w:p w:rsidR="00997443" w:rsidRDefault="00DE2C32">
            <w:pPr>
              <w:widowControl w:val="0"/>
              <w:jc w:val="both"/>
              <w:rPr>
                <w:rFonts w:ascii="Calibri" w:hAnsi="Calibri" w:cs="Calibri"/>
              </w:rPr>
            </w:pPr>
            <w:r>
              <w:rPr>
                <w:rFonts w:ascii="Calibri" w:hAnsi="Calibri" w:cs="Calibri"/>
                <w:b/>
                <w:sz w:val="24"/>
                <w:szCs w:val="24"/>
              </w:rPr>
              <w:t>PRECEDENTE</w:t>
            </w:r>
          </w:p>
        </w:tc>
      </w:tr>
      <w:tr w:rsidR="00997443">
        <w:tc>
          <w:tcPr>
            <w:tcW w:w="6341" w:type="dxa"/>
          </w:tcPr>
          <w:p w:rsidR="00997443" w:rsidRDefault="00DE2C32">
            <w:pPr>
              <w:widowControl w:val="0"/>
              <w:jc w:val="both"/>
              <w:rPr>
                <w:rFonts w:ascii="Calibri" w:hAnsi="Calibri" w:cs="Calibri"/>
              </w:rPr>
            </w:pPr>
            <w:r>
              <w:rPr>
                <w:rFonts w:asciiTheme="minorHAnsi" w:hAnsiTheme="minorHAnsi" w:cstheme="minorHAnsi"/>
                <w:sz w:val="24"/>
                <w:szCs w:val="24"/>
              </w:rPr>
              <w:t xml:space="preserve">Ogni interesse secondario attinente persone a me prossime che possano ricevere un attinente beneficio o un’opportunità di beneficio da un’attività da me espletata nell’ambito dell’AIFA. </w:t>
            </w:r>
            <w:r>
              <w:rPr>
                <w:rFonts w:asciiTheme="minorHAnsi" w:hAnsiTheme="minorHAnsi" w:cstheme="minorHAnsi"/>
                <w:i/>
              </w:rPr>
              <w:t>Nota: per persone prossime s’intendono il coniuge, convivente, parenti o affini entro il secondo grado, commensali abituali.</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Trasferimenti di denaro in qualsiasi forma effettuati a qualsiasi titolo da un’entità sensibile al mio ente di appartenenza e che siano ricevuti per l’attività da me posta in essere (es. fornitura di macchinari, ecc.).</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Calibri" w:hAnsi="Calibri" w:cs="Calibri"/>
              </w:rPr>
            </w:pPr>
            <w:r>
              <w:rPr>
                <w:rFonts w:asciiTheme="minorHAnsi" w:hAnsiTheme="minorHAnsi" w:cstheme="minorHAnsi"/>
                <w:sz w:val="24"/>
                <w:szCs w:val="24"/>
              </w:rPr>
              <w:t>Trasferimenti di denaro in qualsiasi forma effettuati a qualsiasi titolo da un’entità sensibile al mio ente di appartenenza e che siano ricevuti per l’attività da me posta in essere, qualora tali trasferimenti costituiscano oltre un terzo della retribuzione a me complessivamente erogata dal mio ente di appartenenza.</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Rivestire la qualifica di responsabile scientifico, ricercatore o collaboratore, non percependo alcun trasferimento di denaro, di un progetto di ricerca finanziato da un’entità sensibile che possa ricevere un beneficio o un’opportunità di beneficio da un’attività da me espletata nell’ambito dell’AIFA.</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center"/>
              <w:rPr>
                <w:rFonts w:asciiTheme="minorHAnsi" w:hAnsiTheme="minorHAnsi" w:cstheme="minorHAnsi"/>
                <w:sz w:val="24"/>
                <w:szCs w:val="24"/>
              </w:rPr>
            </w:pPr>
            <w:r>
              <w:rPr>
                <w:rFonts w:ascii="Calibri" w:hAnsi="Calibri" w:cs="Calibri"/>
                <w:b/>
                <w:sz w:val="24"/>
                <w:szCs w:val="24"/>
              </w:rPr>
              <w:t>ALTRI INTERESSI SECONDARI</w:t>
            </w:r>
          </w:p>
        </w:tc>
        <w:tc>
          <w:tcPr>
            <w:tcW w:w="567" w:type="dxa"/>
          </w:tcPr>
          <w:p w:rsidR="00997443" w:rsidRDefault="00DE2C32">
            <w:pPr>
              <w:widowControl w:val="0"/>
              <w:jc w:val="both"/>
              <w:rPr>
                <w:rFonts w:ascii="Calibri" w:hAnsi="Calibri" w:cs="Calibri"/>
              </w:rPr>
            </w:pPr>
            <w:r>
              <w:rPr>
                <w:rFonts w:ascii="Calibri" w:hAnsi="Calibri" w:cs="Calibri"/>
                <w:b/>
                <w:sz w:val="24"/>
                <w:szCs w:val="24"/>
              </w:rPr>
              <w:t>NO</w:t>
            </w:r>
          </w:p>
        </w:tc>
        <w:tc>
          <w:tcPr>
            <w:tcW w:w="1134" w:type="dxa"/>
          </w:tcPr>
          <w:p w:rsidR="00997443" w:rsidRDefault="00DE2C32">
            <w:pPr>
              <w:widowControl w:val="0"/>
              <w:jc w:val="both"/>
              <w:rPr>
                <w:rFonts w:ascii="Calibri" w:hAnsi="Calibri" w:cs="Calibri"/>
              </w:rPr>
            </w:pPr>
            <w:r>
              <w:rPr>
                <w:rFonts w:ascii="Calibri" w:hAnsi="Calibri" w:cs="Calibri"/>
                <w:b/>
                <w:sz w:val="24"/>
                <w:szCs w:val="24"/>
              </w:rPr>
              <w:t>ATTUALE</w:t>
            </w:r>
          </w:p>
        </w:tc>
        <w:tc>
          <w:tcPr>
            <w:tcW w:w="1585" w:type="dxa"/>
          </w:tcPr>
          <w:p w:rsidR="00997443" w:rsidRDefault="00DE2C32">
            <w:pPr>
              <w:widowControl w:val="0"/>
              <w:jc w:val="both"/>
              <w:rPr>
                <w:rFonts w:ascii="Calibri" w:hAnsi="Calibri" w:cs="Calibri"/>
              </w:rPr>
            </w:pPr>
            <w:r>
              <w:rPr>
                <w:rFonts w:ascii="Calibri" w:hAnsi="Calibri" w:cs="Calibri"/>
                <w:b/>
                <w:sz w:val="24"/>
                <w:szCs w:val="24"/>
              </w:rPr>
              <w:t>PRECEDENTE</w:t>
            </w:r>
          </w:p>
        </w:tc>
      </w:tr>
      <w:tr w:rsidR="00997443">
        <w:tc>
          <w:tcPr>
            <w:tcW w:w="6341" w:type="dxa"/>
          </w:tcPr>
          <w:p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Essere autore o coautore di ricerche e pubblicazioni scientifiche che siano oggetto di  valutazione da parte di comitati, gruppi di lavoro o commissioni di cui il soggetto qualificato sia componente.</w:t>
            </w: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r w:rsidR="00997443">
        <w:tc>
          <w:tcPr>
            <w:tcW w:w="6341" w:type="dxa"/>
          </w:tcPr>
          <w:p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Essere associato a un gruppo, organizzazione o ente (es. associazioni di pazienti, ONG, think tank, ecc.) che operi per influenzare decisioni relative al settore farmaceutico, fatta eccezione per l’iscrizione a società accademiche e scientifiche.</w:t>
            </w:r>
          </w:p>
          <w:p w:rsidR="00997443" w:rsidRDefault="00997443">
            <w:pPr>
              <w:widowControl w:val="0"/>
              <w:jc w:val="both"/>
              <w:rPr>
                <w:rFonts w:asciiTheme="minorHAnsi" w:hAnsiTheme="minorHAnsi" w:cstheme="minorHAnsi"/>
                <w:sz w:val="24"/>
                <w:szCs w:val="24"/>
              </w:rPr>
            </w:pPr>
          </w:p>
        </w:tc>
        <w:tc>
          <w:tcPr>
            <w:tcW w:w="567" w:type="dxa"/>
          </w:tcPr>
          <w:p w:rsidR="00997443" w:rsidRDefault="00997443">
            <w:pPr>
              <w:widowControl w:val="0"/>
              <w:jc w:val="both"/>
              <w:rPr>
                <w:rFonts w:ascii="Calibri" w:hAnsi="Calibri" w:cs="Calibri"/>
              </w:rPr>
            </w:pPr>
          </w:p>
        </w:tc>
        <w:tc>
          <w:tcPr>
            <w:tcW w:w="1134" w:type="dxa"/>
          </w:tcPr>
          <w:p w:rsidR="00997443" w:rsidRDefault="00997443">
            <w:pPr>
              <w:widowControl w:val="0"/>
              <w:jc w:val="both"/>
              <w:rPr>
                <w:rFonts w:ascii="Calibri" w:hAnsi="Calibri" w:cs="Calibri"/>
              </w:rPr>
            </w:pPr>
          </w:p>
        </w:tc>
        <w:tc>
          <w:tcPr>
            <w:tcW w:w="1585" w:type="dxa"/>
          </w:tcPr>
          <w:p w:rsidR="00997443" w:rsidRDefault="00997443">
            <w:pPr>
              <w:widowControl w:val="0"/>
              <w:jc w:val="both"/>
              <w:rPr>
                <w:rFonts w:ascii="Calibri" w:hAnsi="Calibri" w:cs="Calibri"/>
              </w:rPr>
            </w:pPr>
          </w:p>
        </w:tc>
      </w:tr>
    </w:tbl>
    <w:p w:rsidR="00997443" w:rsidRDefault="00997443">
      <w:pPr>
        <w:jc w:val="both"/>
        <w:rPr>
          <w:rFonts w:ascii="Calibri" w:hAnsi="Calibri" w:cs="Calibri"/>
        </w:rPr>
      </w:pPr>
    </w:p>
    <w:tbl>
      <w:tblPr>
        <w:tblStyle w:val="Grigliatabella"/>
        <w:tblW w:w="9628" w:type="dxa"/>
        <w:tblLayout w:type="fixed"/>
        <w:tblLook w:val="04A0"/>
      </w:tblPr>
      <w:tblGrid>
        <w:gridCol w:w="9628"/>
      </w:tblGrid>
      <w:tr w:rsidR="00997443">
        <w:tc>
          <w:tcPr>
            <w:tcW w:w="9628" w:type="dxa"/>
            <w:shd w:val="clear" w:color="auto" w:fill="BFBFBF" w:themeFill="background1" w:themeFillShade="BF"/>
          </w:tcPr>
          <w:p w:rsidR="00997443" w:rsidRDefault="00DE2C32">
            <w:pPr>
              <w:widowControl w:val="0"/>
              <w:jc w:val="center"/>
              <w:rPr>
                <w:rFonts w:ascii="Calibri" w:hAnsi="Calibri" w:cs="Calibri"/>
                <w:b/>
                <w:sz w:val="24"/>
                <w:szCs w:val="24"/>
              </w:rPr>
            </w:pPr>
            <w:r>
              <w:rPr>
                <w:rFonts w:ascii="Calibri" w:hAnsi="Calibri" w:cs="Calibri"/>
                <w:b/>
                <w:sz w:val="24"/>
                <w:szCs w:val="24"/>
              </w:rPr>
              <w:t>DETTAGLI</w:t>
            </w:r>
          </w:p>
        </w:tc>
      </w:tr>
      <w:tr w:rsidR="00997443">
        <w:tc>
          <w:tcPr>
            <w:tcW w:w="9628" w:type="dxa"/>
          </w:tcPr>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jc w:val="center"/>
              <w:rPr>
                <w:rFonts w:ascii="Calibri" w:hAnsi="Calibri" w:cs="Calibri"/>
                <w:sz w:val="24"/>
                <w:szCs w:val="24"/>
              </w:rPr>
            </w:pPr>
          </w:p>
          <w:p w:rsidR="00997443" w:rsidRDefault="00997443">
            <w:pPr>
              <w:widowControl w:val="0"/>
              <w:rPr>
                <w:rFonts w:ascii="Calibri" w:hAnsi="Calibri" w:cs="Calibri"/>
                <w:sz w:val="24"/>
                <w:szCs w:val="24"/>
              </w:rPr>
            </w:pPr>
          </w:p>
          <w:p w:rsidR="00997443" w:rsidRDefault="00997443">
            <w:pPr>
              <w:widowControl w:val="0"/>
              <w:jc w:val="center"/>
              <w:rPr>
                <w:rFonts w:ascii="Calibri" w:hAnsi="Calibri" w:cs="Calibri"/>
                <w:b/>
                <w:sz w:val="24"/>
                <w:szCs w:val="24"/>
              </w:rPr>
            </w:pPr>
          </w:p>
        </w:tc>
      </w:tr>
    </w:tbl>
    <w:p w:rsidR="00997443" w:rsidRDefault="00997443">
      <w:pPr>
        <w:jc w:val="both"/>
        <w:rPr>
          <w:rFonts w:ascii="Calibri" w:hAnsi="Calibri" w:cs="Calibri"/>
          <w:sz w:val="24"/>
          <w:szCs w:val="24"/>
        </w:rPr>
      </w:pPr>
    </w:p>
    <w:p w:rsidR="00997443" w:rsidRDefault="00DE2C32">
      <w:pPr>
        <w:jc w:val="both"/>
        <w:rPr>
          <w:rFonts w:ascii="Calibri" w:hAnsi="Calibri" w:cs="Calibri"/>
          <w:sz w:val="24"/>
          <w:szCs w:val="24"/>
        </w:rPr>
      </w:pPr>
      <w:r>
        <w:rPr>
          <w:rFonts w:ascii="Calibri" w:hAnsi="Calibri" w:cs="Calibri"/>
          <w:sz w:val="24"/>
          <w:szCs w:val="24"/>
        </w:rPr>
        <w:t xml:space="preserve">Dichiaro inoltre (compilare solo nel caso in cui si ritenga di dover dichiarare altri interessi o situazioni ritenute rilevanti): </w:t>
      </w:r>
    </w:p>
    <w:p w:rsidR="00997443" w:rsidRDefault="00997443">
      <w:pPr>
        <w:jc w:val="both"/>
        <w:rPr>
          <w:rFonts w:ascii="Calibri" w:hAnsi="Calibri" w:cs="Calibri"/>
        </w:rPr>
      </w:pPr>
    </w:p>
    <w:tbl>
      <w:tblPr>
        <w:tblW w:w="9778" w:type="dxa"/>
        <w:tblLayout w:type="fixed"/>
        <w:tblLook w:val="04A0"/>
      </w:tblPr>
      <w:tblGrid>
        <w:gridCol w:w="9778"/>
      </w:tblGrid>
      <w:tr w:rsidR="00997443">
        <w:trPr>
          <w:trHeight w:val="3205"/>
        </w:trPr>
        <w:tc>
          <w:tcPr>
            <w:tcW w:w="9778" w:type="dxa"/>
            <w:tcBorders>
              <w:top w:val="single" w:sz="4" w:space="0" w:color="000000"/>
              <w:left w:val="single" w:sz="4" w:space="0" w:color="000000"/>
              <w:bottom w:val="single" w:sz="4" w:space="0" w:color="000000"/>
              <w:right w:val="single" w:sz="4" w:space="0" w:color="000000"/>
            </w:tcBorders>
          </w:tcPr>
          <w:p w:rsidR="00997443" w:rsidRDefault="00997443">
            <w:pPr>
              <w:widowControl w:val="0"/>
              <w:jc w:val="both"/>
              <w:rPr>
                <w:rFonts w:ascii="Calibri" w:hAnsi="Calibri" w:cs="Calibri"/>
                <w:strike/>
              </w:rPr>
            </w:pPr>
          </w:p>
          <w:p w:rsidR="00997443" w:rsidRDefault="00997443">
            <w:pPr>
              <w:widowControl w:val="0"/>
              <w:jc w:val="both"/>
              <w:rPr>
                <w:rFonts w:ascii="Calibri" w:hAnsi="Calibri" w:cs="Calibri"/>
                <w:strike/>
              </w:rPr>
            </w:pPr>
          </w:p>
        </w:tc>
      </w:tr>
    </w:tbl>
    <w:p w:rsidR="00997443" w:rsidRDefault="00997443">
      <w:pPr>
        <w:jc w:val="both"/>
        <w:rPr>
          <w:rFonts w:ascii="Calibri" w:hAnsi="Calibri" w:cs="Calibri"/>
          <w:strike/>
        </w:rPr>
      </w:pPr>
    </w:p>
    <w:p w:rsidR="00997443" w:rsidRDefault="00DE2C32">
      <w:pPr>
        <w:rPr>
          <w:rFonts w:ascii="Calibri" w:hAnsi="Calibri" w:cs="Calibri"/>
          <w:b/>
        </w:rPr>
      </w:pPr>
      <w:r>
        <w:rPr>
          <w:rFonts w:ascii="Calibri" w:hAnsi="Calibri" w:cs="Calibri"/>
          <w:sz w:val="24"/>
          <w:szCs w:val="24"/>
        </w:rPr>
        <w:t>Con la presente mi impegno, altresì, ad aggiornare la presente dichiarazione, procedendo ad una nuova dichiarazione, ogni qual volta si renda necessario in virtù di avvenuti mutamenti, e comunque su base annua, in costanza del mio coinvolgimento nell’attività istituzionale dell’AIFA.</w:t>
      </w:r>
    </w:p>
    <w:p w:rsidR="00997443" w:rsidRDefault="00997443">
      <w:pPr>
        <w:rPr>
          <w:rFonts w:ascii="Calibri" w:hAnsi="Calibri" w:cs="Calibri"/>
          <w:b/>
        </w:rPr>
      </w:pPr>
    </w:p>
    <w:p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
    <w:p w:rsidR="00997443" w:rsidRDefault="00997443">
      <w:pPr>
        <w:rPr>
          <w:rFonts w:ascii="Calibri" w:hAnsi="Calibri" w:cs="Calibri"/>
          <w:sz w:val="24"/>
          <w:szCs w:val="24"/>
        </w:rPr>
      </w:pPr>
    </w:p>
    <w:p w:rsidR="00997443" w:rsidRDefault="00DE2C32">
      <w:pPr>
        <w:pStyle w:val="n"/>
        <w:spacing w:before="120"/>
        <w:jc w:val="center"/>
        <w:rPr>
          <w:rFonts w:ascii="Calibri" w:hAnsi="Calibri" w:cs="Calibri"/>
          <w:strike w:val="0"/>
          <w:sz w:val="20"/>
        </w:rPr>
      </w:pPr>
      <w:r>
        <w:rPr>
          <w:rFonts w:ascii="Calibri" w:hAnsi="Calibri" w:cs="Calibri"/>
          <w:strike w:val="0"/>
          <w:sz w:val="20"/>
        </w:rPr>
        <w:t xml:space="preserve">________________________________________________________________________________________________ </w:t>
      </w:r>
    </w:p>
    <w:p w:rsidR="00997443" w:rsidRDefault="00DE2C32">
      <w:pPr>
        <w:pStyle w:val="n"/>
        <w:spacing w:before="120"/>
        <w:jc w:val="center"/>
        <w:rPr>
          <w:rFonts w:ascii="Calibri" w:hAnsi="Calibri" w:cs="Calibri"/>
          <w:b/>
          <w:i/>
          <w:strike w:val="0"/>
          <w:szCs w:val="24"/>
          <w:u w:val="single"/>
        </w:rPr>
      </w:pPr>
      <w:r>
        <w:rPr>
          <w:rFonts w:ascii="Calibri" w:hAnsi="Calibri" w:cs="Calibri"/>
          <w:b/>
          <w:i/>
          <w:strike w:val="0"/>
          <w:szCs w:val="24"/>
          <w:u w:val="single"/>
        </w:rPr>
        <w:t>Parte riservata all’AIFA</w:t>
      </w:r>
    </w:p>
    <w:p w:rsidR="00997443" w:rsidRDefault="00997443">
      <w:pPr>
        <w:pStyle w:val="n"/>
        <w:spacing w:before="120"/>
        <w:rPr>
          <w:rFonts w:ascii="Calibri" w:hAnsi="Calibri" w:cs="Calibri"/>
          <w:strike w:val="0"/>
          <w:sz w:val="20"/>
        </w:rPr>
      </w:pPr>
    </w:p>
    <w:p w:rsidR="00997443" w:rsidRDefault="00DE2C32">
      <w:pPr>
        <w:pStyle w:val="n"/>
        <w:spacing w:before="120"/>
        <w:rPr>
          <w:rFonts w:ascii="Calibri" w:hAnsi="Calibri" w:cs="Calibri"/>
          <w:strike w:val="0"/>
          <w:szCs w:val="24"/>
        </w:rPr>
      </w:pPr>
      <w:r>
        <w:rPr>
          <w:rFonts w:ascii="Calibri" w:hAnsi="Calibri" w:cs="Calibri"/>
          <w:strike w:val="0"/>
          <w:szCs w:val="24"/>
        </w:rPr>
        <w:t>Esito della valutazione circa la sussistenza di un conflitto di interessi:</w:t>
      </w:r>
    </w:p>
    <w:p w:rsidR="00997443" w:rsidRDefault="00086C25">
      <w:pPr>
        <w:pStyle w:val="n"/>
        <w:spacing w:before="120"/>
        <w:rPr>
          <w:rFonts w:ascii="Calibri" w:hAnsi="Calibri" w:cs="Calibri"/>
          <w:strike w:val="0"/>
          <w:sz w:val="20"/>
        </w:rPr>
      </w:pPr>
      <w:r w:rsidRPr="00086C25">
        <w:fldChar w:fldCharType="begin">
          <w:ffData>
            <w:name w:val=""/>
            <w:enabled/>
            <w:calcOnExit w:val="0"/>
            <w:checkBox>
              <w:sizeAuto/>
              <w:default w:val="0"/>
            </w:checkBox>
          </w:ffData>
        </w:fldChar>
      </w:r>
      <w:r w:rsidR="00DE2C32">
        <w:rPr>
          <w:rFonts w:ascii="Calibri" w:hAnsi="Calibri"/>
          <w:sz w:val="20"/>
        </w:rPr>
        <w:instrText>FORMCHECKBOX</w:instrText>
      </w:r>
      <w:r>
        <w:rPr>
          <w:rFonts w:ascii="Calibri" w:hAnsi="Calibri"/>
          <w:sz w:val="20"/>
        </w:rPr>
      </w:r>
      <w:r>
        <w:rPr>
          <w:rFonts w:ascii="Calibri" w:hAnsi="Calibri"/>
          <w:sz w:val="20"/>
        </w:rPr>
        <w:fldChar w:fldCharType="end"/>
      </w:r>
      <w:bookmarkStart w:id="2" w:name="__Fieldmark__4237_2626151607"/>
      <w:bookmarkStart w:id="3" w:name="__Fieldmark__3588_2626151607"/>
      <w:bookmarkEnd w:id="2"/>
      <w:bookmarkEnd w:id="3"/>
      <w:r w:rsidR="00DE2C32">
        <w:rPr>
          <w:rFonts w:ascii="Arial" w:hAnsi="Arial" w:cs="Arial"/>
          <w:b/>
          <w:strike w:val="0"/>
          <w:sz w:val="32"/>
          <w:szCs w:val="32"/>
        </w:rPr>
        <w:tab/>
      </w:r>
      <w:r w:rsidR="00DE2C32">
        <w:rPr>
          <w:rFonts w:asciiTheme="minorHAnsi" w:hAnsiTheme="minorHAnsi" w:cstheme="minorHAnsi"/>
          <w:b/>
          <w:strike w:val="0"/>
        </w:rPr>
        <w:t>conflitto assente o non rilevante - il soggetto qualificato potrà essere coinvolto senza alcuna limitazione nelle attività dell’AIFA.</w:t>
      </w:r>
    </w:p>
    <w:p w:rsidR="00997443" w:rsidRDefault="00086C25">
      <w:pPr>
        <w:pStyle w:val="n"/>
        <w:spacing w:before="120"/>
        <w:rPr>
          <w:rFonts w:asciiTheme="minorHAnsi" w:hAnsiTheme="minorHAnsi" w:cstheme="minorHAnsi"/>
          <w:b/>
          <w:strike w:val="0"/>
        </w:rPr>
      </w:pPr>
      <w:r w:rsidRPr="00086C25">
        <w:fldChar w:fldCharType="begin">
          <w:ffData>
            <w:name w:val=""/>
            <w:enabled/>
            <w:calcOnExit w:val="0"/>
            <w:checkBox>
              <w:sizeAuto/>
              <w:default w:val="0"/>
            </w:checkBox>
          </w:ffData>
        </w:fldChar>
      </w:r>
      <w:r w:rsidR="00DE2C32">
        <w:rPr>
          <w:rFonts w:ascii="Calibri" w:hAnsi="Calibri"/>
          <w:sz w:val="20"/>
        </w:rPr>
        <w:instrText>FORMCHECKBOX</w:instrText>
      </w:r>
      <w:r>
        <w:rPr>
          <w:rFonts w:ascii="Calibri" w:hAnsi="Calibri"/>
          <w:sz w:val="20"/>
        </w:rPr>
      </w:r>
      <w:r>
        <w:rPr>
          <w:rFonts w:ascii="Calibri" w:hAnsi="Calibri"/>
          <w:sz w:val="20"/>
        </w:rPr>
        <w:fldChar w:fldCharType="end"/>
      </w:r>
      <w:bookmarkStart w:id="4" w:name="__Fieldmark__4246_2626151607"/>
      <w:bookmarkStart w:id="5" w:name="__Fieldmark__3599_2626151607"/>
      <w:bookmarkEnd w:id="4"/>
      <w:bookmarkEnd w:id="5"/>
      <w:r w:rsidR="00DE2C32">
        <w:rPr>
          <w:rFonts w:ascii="Calibri" w:hAnsi="Calibri" w:cs="Calibri"/>
          <w:strike w:val="0"/>
          <w:sz w:val="20"/>
        </w:rPr>
        <w:tab/>
      </w:r>
      <w:r w:rsidR="00DE2C32">
        <w:rPr>
          <w:rFonts w:asciiTheme="minorHAnsi" w:hAnsiTheme="minorHAnsi" w:cstheme="minorHAnsi"/>
          <w:b/>
          <w:strike w:val="0"/>
        </w:rPr>
        <w:t>conflitto minore - il conflitto di interessi può essere efficacemente gestito dall’AIFA, anche attraverso l’eventuale adozione delle misure indicate di seguito:</w:t>
      </w:r>
    </w:p>
    <w:tbl>
      <w:tblPr>
        <w:tblStyle w:val="Grigliatabella"/>
        <w:tblW w:w="9778" w:type="dxa"/>
        <w:tblLayout w:type="fixed"/>
        <w:tblLook w:val="04A0"/>
      </w:tblPr>
      <w:tblGrid>
        <w:gridCol w:w="9778"/>
      </w:tblGrid>
      <w:tr w:rsidR="00997443">
        <w:tc>
          <w:tcPr>
            <w:tcW w:w="9778" w:type="dxa"/>
          </w:tcPr>
          <w:p w:rsidR="00997443" w:rsidRDefault="00997443">
            <w:pPr>
              <w:pStyle w:val="n"/>
              <w:widowControl w:val="0"/>
              <w:spacing w:before="120"/>
              <w:rPr>
                <w:rFonts w:ascii="Calibri" w:hAnsi="Calibri" w:cs="Calibri"/>
                <w:strike w:val="0"/>
                <w:sz w:val="20"/>
              </w:rPr>
            </w:pPr>
          </w:p>
          <w:p w:rsidR="00997443" w:rsidRDefault="00997443">
            <w:pPr>
              <w:pStyle w:val="n"/>
              <w:widowControl w:val="0"/>
              <w:spacing w:before="120"/>
              <w:rPr>
                <w:rFonts w:ascii="Calibri" w:hAnsi="Calibri" w:cs="Calibri"/>
                <w:strike w:val="0"/>
                <w:sz w:val="20"/>
              </w:rPr>
            </w:pPr>
          </w:p>
        </w:tc>
      </w:tr>
    </w:tbl>
    <w:p w:rsidR="00997443" w:rsidRDefault="00086C25">
      <w:pPr>
        <w:pStyle w:val="n"/>
        <w:spacing w:before="120"/>
        <w:rPr>
          <w:rFonts w:ascii="Calibri" w:hAnsi="Calibri" w:cs="Calibri"/>
          <w:strike w:val="0"/>
          <w:sz w:val="20"/>
        </w:rPr>
      </w:pPr>
      <w:r w:rsidRPr="00086C25">
        <w:fldChar w:fldCharType="begin">
          <w:ffData>
            <w:name w:val=""/>
            <w:enabled/>
            <w:calcOnExit w:val="0"/>
            <w:checkBox>
              <w:sizeAuto/>
              <w:default w:val="0"/>
            </w:checkBox>
          </w:ffData>
        </w:fldChar>
      </w:r>
      <w:r w:rsidR="00DE2C32">
        <w:rPr>
          <w:rFonts w:ascii="Calibri" w:hAnsi="Calibri"/>
          <w:sz w:val="20"/>
        </w:rPr>
        <w:instrText>FORMCHECKBOX</w:instrText>
      </w:r>
      <w:r>
        <w:rPr>
          <w:rFonts w:ascii="Calibri" w:hAnsi="Calibri"/>
          <w:sz w:val="20"/>
        </w:rPr>
      </w:r>
      <w:r>
        <w:rPr>
          <w:rFonts w:ascii="Calibri" w:hAnsi="Calibri"/>
          <w:sz w:val="20"/>
        </w:rPr>
        <w:fldChar w:fldCharType="end"/>
      </w:r>
      <w:bookmarkStart w:id="6" w:name="__Fieldmark__4255_2626151607"/>
      <w:bookmarkStart w:id="7" w:name="__Fieldmark__3612_2626151607"/>
      <w:bookmarkEnd w:id="6"/>
      <w:bookmarkEnd w:id="7"/>
      <w:r w:rsidR="00DE2C32">
        <w:rPr>
          <w:rFonts w:ascii="Calibri" w:hAnsi="Calibri" w:cs="Calibri"/>
          <w:strike w:val="0"/>
          <w:sz w:val="20"/>
        </w:rPr>
        <w:tab/>
      </w:r>
      <w:r w:rsidR="00DE2C32">
        <w:rPr>
          <w:rFonts w:asciiTheme="minorHAnsi" w:hAnsiTheme="minorHAnsi" w:cstheme="minorHAnsi"/>
          <w:b/>
          <w:strike w:val="0"/>
        </w:rPr>
        <w:t>conflitto maggiore - il soggetto qualificato viene escluso da ogni tipo di coinvolgimento nelle attività dell'AIFA.</w:t>
      </w:r>
    </w:p>
    <w:p w:rsidR="00997443" w:rsidRDefault="00997443">
      <w:pPr>
        <w:pStyle w:val="n"/>
        <w:spacing w:before="120"/>
        <w:rPr>
          <w:rFonts w:ascii="Calibri" w:hAnsi="Calibri" w:cs="Arial"/>
          <w:strike w:val="0"/>
          <w:sz w:val="20"/>
        </w:rPr>
      </w:pPr>
    </w:p>
    <w:p w:rsidR="00997443" w:rsidRDefault="00997443">
      <w:pPr>
        <w:ind w:left="5664" w:firstLine="708"/>
        <w:jc w:val="both"/>
        <w:rPr>
          <w:rFonts w:ascii="Calibri" w:hAnsi="Calibri" w:cs="Arial"/>
          <w:b/>
        </w:rPr>
      </w:pPr>
    </w:p>
    <w:p w:rsidR="00997443" w:rsidRDefault="00DE2C32">
      <w:pPr>
        <w:ind w:left="5664" w:firstLine="708"/>
        <w:jc w:val="both"/>
        <w:rPr>
          <w:rFonts w:ascii="Calibri" w:hAnsi="Calibri" w:cs="Arial"/>
          <w:b/>
          <w:sz w:val="24"/>
          <w:szCs w:val="24"/>
        </w:rPr>
      </w:pPr>
      <w:r>
        <w:rPr>
          <w:rFonts w:ascii="Calibri" w:hAnsi="Calibri" w:cs="Arial"/>
          <w:b/>
          <w:sz w:val="24"/>
          <w:szCs w:val="24"/>
        </w:rPr>
        <w:t xml:space="preserve"> Il valutatore</w:t>
      </w:r>
    </w:p>
    <w:p w:rsidR="00997443" w:rsidRDefault="00997443">
      <w:pPr>
        <w:jc w:val="both"/>
        <w:rPr>
          <w:rFonts w:ascii="Calibri" w:hAnsi="Calibri" w:cs="Arial"/>
          <w:sz w:val="24"/>
          <w:szCs w:val="24"/>
        </w:rPr>
      </w:pPr>
    </w:p>
    <w:p w:rsidR="00997443" w:rsidRDefault="00DE2C32">
      <w:pPr>
        <w:jc w:val="right"/>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Nome Cognome</w:t>
      </w:r>
      <w:r>
        <w:rPr>
          <w:rFonts w:ascii="Calibri" w:hAnsi="Calibri" w:cs="Arial"/>
          <w:i/>
          <w:sz w:val="24"/>
          <w:szCs w:val="24"/>
        </w:rPr>
        <w:t xml:space="preserve">   ……………………………………………………………</w:t>
      </w:r>
    </w:p>
    <w:p w:rsidR="00997443" w:rsidRDefault="00997443">
      <w:pPr>
        <w:jc w:val="right"/>
        <w:rPr>
          <w:rFonts w:ascii="Calibri" w:hAnsi="Calibri" w:cs="Arial"/>
          <w:i/>
          <w:sz w:val="24"/>
          <w:szCs w:val="24"/>
        </w:rPr>
      </w:pPr>
    </w:p>
    <w:p w:rsidR="00997443" w:rsidRDefault="00DE2C32">
      <w:pPr>
        <w:pStyle w:val="n"/>
        <w:ind w:left="3540"/>
        <w:jc w:val="right"/>
        <w:rPr>
          <w:rFonts w:ascii="Calibri" w:hAnsi="Calibri" w:cs="Arial"/>
          <w:strike w:val="0"/>
          <w:szCs w:val="24"/>
        </w:rPr>
      </w:pPr>
      <w:r>
        <w:rPr>
          <w:rFonts w:ascii="Calibri" w:hAnsi="Calibri" w:cs="Arial"/>
          <w:strike w:val="0"/>
          <w:szCs w:val="24"/>
        </w:rPr>
        <w:t xml:space="preserve">        Firma  …………………………………………………………………………….</w:t>
      </w:r>
    </w:p>
    <w:p w:rsidR="00997443" w:rsidRDefault="00997443">
      <w:pPr>
        <w:pStyle w:val="n"/>
        <w:ind w:left="3540"/>
        <w:jc w:val="right"/>
        <w:rPr>
          <w:rFonts w:ascii="Calibri" w:hAnsi="Calibri" w:cs="Arial"/>
          <w:strike w:val="0"/>
          <w:szCs w:val="24"/>
        </w:rPr>
      </w:pPr>
    </w:p>
    <w:p w:rsidR="00997443" w:rsidRDefault="00DE2C32">
      <w:pPr>
        <w:pStyle w:val="n"/>
        <w:jc w:val="right"/>
        <w:rPr>
          <w:rFonts w:ascii="Calibri" w:hAnsi="Calibri" w:cs="Arial"/>
          <w:strike w:val="0"/>
          <w:szCs w:val="24"/>
        </w:rPr>
      </w:pPr>
      <w:r>
        <w:rPr>
          <w:rFonts w:ascii="Calibri" w:hAnsi="Calibri" w:cs="Arial"/>
          <w:strike w:val="0"/>
          <w:szCs w:val="24"/>
        </w:rPr>
        <w:t>Data  ……………………………………………………………………………</w:t>
      </w:r>
    </w:p>
    <w:p w:rsidR="00997443" w:rsidRDefault="00997443">
      <w:pPr>
        <w:pStyle w:val="n"/>
        <w:jc w:val="right"/>
        <w:rPr>
          <w:rFonts w:ascii="Calibri" w:hAnsi="Calibri" w:cs="Arial"/>
          <w:strike w:val="0"/>
          <w:szCs w:val="24"/>
        </w:rPr>
      </w:pPr>
    </w:p>
    <w:p w:rsidR="00997443" w:rsidRDefault="00997443">
      <w:pPr>
        <w:pStyle w:val="n"/>
        <w:jc w:val="right"/>
        <w:rPr>
          <w:rFonts w:ascii="Calibri" w:hAnsi="Calibri" w:cs="Arial"/>
          <w:strike w:val="0"/>
          <w:szCs w:val="24"/>
        </w:rPr>
      </w:pPr>
    </w:p>
    <w:p w:rsidR="00997443" w:rsidRDefault="00997443">
      <w:pPr>
        <w:pStyle w:val="n"/>
        <w:jc w:val="right"/>
        <w:rPr>
          <w:rFonts w:ascii="Calibri" w:hAnsi="Calibri" w:cs="Arial"/>
          <w:strike w:val="0"/>
          <w:szCs w:val="24"/>
        </w:rPr>
      </w:pPr>
    </w:p>
    <w:p w:rsidR="00997443" w:rsidRDefault="00DE2C32">
      <w:pPr>
        <w:pStyle w:val="n"/>
        <w:jc w:val="center"/>
      </w:pPr>
      <w:r>
        <w:rPr>
          <w:rFonts w:ascii="Calibri" w:hAnsi="Calibri" w:cs="Calibri"/>
          <w:b/>
          <w:strike w:val="0"/>
          <w:szCs w:val="24"/>
          <w:u w:val="single"/>
        </w:rPr>
        <w:t>IMPEGNO ALLA</w:t>
      </w:r>
      <w:r>
        <w:rPr>
          <w:rFonts w:ascii="Calibri" w:hAnsi="Calibri" w:cs="Calibri"/>
          <w:strike w:val="0"/>
          <w:szCs w:val="24"/>
          <w:u w:val="single"/>
        </w:rPr>
        <w:t xml:space="preserve"> </w:t>
      </w:r>
      <w:r>
        <w:rPr>
          <w:rFonts w:ascii="Calibri" w:hAnsi="Calibri" w:cs="Calibri"/>
          <w:b/>
          <w:strike w:val="0"/>
          <w:szCs w:val="24"/>
          <w:u w:val="single"/>
        </w:rPr>
        <w:t>RISERVATEZZA</w:t>
      </w:r>
    </w:p>
    <w:p w:rsidR="00997443" w:rsidRDefault="00997443">
      <w:pPr>
        <w:pStyle w:val="n"/>
        <w:spacing w:before="120"/>
        <w:ind w:left="3540"/>
        <w:rPr>
          <w:rFonts w:ascii="Calibri" w:hAnsi="Calibri" w:cs="Calibri"/>
          <w:b/>
          <w:strike w:val="0"/>
          <w:szCs w:val="24"/>
          <w:u w:val="single"/>
        </w:rPr>
      </w:pPr>
    </w:p>
    <w:p w:rsidR="00997443" w:rsidRDefault="00DE2C32">
      <w:pPr>
        <w:pStyle w:val="n"/>
        <w:spacing w:before="120"/>
        <w:jc w:val="both"/>
        <w:rPr>
          <w:rFonts w:ascii="Calibri" w:hAnsi="Calibri" w:cs="Calibri"/>
          <w:b/>
          <w:strike w:val="0"/>
          <w:szCs w:val="24"/>
        </w:rPr>
      </w:pPr>
      <w:r>
        <w:rPr>
          <w:rFonts w:ascii="Calibri" w:hAnsi="Calibri" w:cs="Calibri"/>
          <w:b/>
          <w:strike w:val="0"/>
          <w:szCs w:val="24"/>
        </w:rPr>
        <w:t>In considerazione delle seguenti definizioni:</w:t>
      </w:r>
    </w:p>
    <w:p w:rsidR="00997443" w:rsidRDefault="00997443">
      <w:pPr>
        <w:pStyle w:val="FootnoteText"/>
        <w:tabs>
          <w:tab w:val="left" w:pos="0"/>
        </w:tabs>
        <w:jc w:val="both"/>
        <w:rPr>
          <w:rFonts w:ascii="Calibri" w:hAnsi="Calibri" w:cs="Calibri"/>
          <w:sz w:val="24"/>
          <w:szCs w:val="24"/>
        </w:rPr>
      </w:pPr>
    </w:p>
    <w:p w:rsidR="00997443" w:rsidRDefault="00DE2C32">
      <w:pPr>
        <w:jc w:val="both"/>
        <w:rPr>
          <w:rFonts w:ascii="Calibri" w:hAnsi="Calibri" w:cs="Calibri"/>
          <w:sz w:val="24"/>
          <w:szCs w:val="24"/>
        </w:rPr>
      </w:pPr>
      <w:r>
        <w:rPr>
          <w:rFonts w:ascii="Calibri" w:hAnsi="Calibri" w:cs="Calibri"/>
          <w:b/>
          <w:sz w:val="24"/>
          <w:szCs w:val="24"/>
        </w:rPr>
        <w:t>“Attività istituzionale dell’AIFA”</w:t>
      </w:r>
      <w:r>
        <w:rPr>
          <w:rFonts w:ascii="Calibri" w:hAnsi="Calibri" w:cs="Calibri"/>
          <w:sz w:val="24"/>
          <w:szCs w:val="24"/>
        </w:rPr>
        <w:t xml:space="preserve"> è qualsiasi attività riconducibile al perseguimento delle finalità dell’ente stabilite dalla legge, quale la formulazione di pareri, </w:t>
      </w:r>
      <w:r>
        <w:rPr>
          <w:rFonts w:ascii="Calibri" w:hAnsi="Calibri" w:cs="Calibri"/>
          <w:iCs/>
          <w:sz w:val="24"/>
          <w:szCs w:val="24"/>
        </w:rPr>
        <w:t>assessment</w:t>
      </w:r>
      <w:r>
        <w:rPr>
          <w:rFonts w:ascii="Calibri" w:hAnsi="Calibri" w:cs="Calibri"/>
          <w:i/>
          <w:iCs/>
          <w:sz w:val="24"/>
          <w:szCs w:val="24"/>
        </w:rPr>
        <w:t xml:space="preserve"> </w:t>
      </w:r>
      <w:r>
        <w:rPr>
          <w:rFonts w:ascii="Calibri" w:hAnsi="Calibri" w:cs="Calibri"/>
          <w:sz w:val="24"/>
          <w:szCs w:val="24"/>
        </w:rPr>
        <w:t>scientifici, giudizi di approvazione o revisione di farmaci e relativi prezzi, la redazione di documenti, note, linee guida e comunicazioni, lo svolgimento di attività di vigilanza post-marketing, la partecipazione a visite ispettive o ad attività di rappresentanza.</w:t>
      </w:r>
    </w:p>
    <w:p w:rsidR="00997443" w:rsidRDefault="00997443">
      <w:pPr>
        <w:pStyle w:val="FootnoteText"/>
        <w:tabs>
          <w:tab w:val="left" w:pos="0"/>
        </w:tabs>
        <w:jc w:val="both"/>
        <w:rPr>
          <w:rFonts w:ascii="Calibri" w:hAnsi="Calibri" w:cs="Calibri"/>
          <w:sz w:val="24"/>
          <w:szCs w:val="24"/>
        </w:rPr>
      </w:pPr>
    </w:p>
    <w:p w:rsidR="00997443" w:rsidRDefault="00DE2C32">
      <w:pPr>
        <w:pStyle w:val="n"/>
        <w:jc w:val="both"/>
        <w:rPr>
          <w:rFonts w:ascii="Calibri" w:hAnsi="Calibri" w:cs="Calibri"/>
          <w:strike w:val="0"/>
          <w:szCs w:val="24"/>
        </w:rPr>
      </w:pPr>
      <w:r>
        <w:rPr>
          <w:rFonts w:ascii="Calibri" w:hAnsi="Calibri" w:cs="Calibri"/>
          <w:b/>
          <w:strike w:val="0"/>
          <w:szCs w:val="24"/>
        </w:rPr>
        <w:t>“Informazioni Confidenziali”</w:t>
      </w:r>
      <w:r>
        <w:rPr>
          <w:rFonts w:ascii="Calibri" w:hAnsi="Calibri" w:cs="Calibri"/>
          <w:strike w:val="0"/>
          <w:szCs w:val="24"/>
        </w:rPr>
        <w:t xml:space="preserve"> sono tutte le informazioni, fatti, dati ed ogni altro elemento di cui il dichiarante venga a conoscenza, direttamente o indirettamente, in virtù del coinvolgimento dello stesso nell’attività istituzionale dell’AIFA.</w:t>
      </w:r>
    </w:p>
    <w:p w:rsidR="00997443" w:rsidRDefault="00997443">
      <w:pPr>
        <w:pStyle w:val="n"/>
        <w:jc w:val="both"/>
        <w:rPr>
          <w:rFonts w:ascii="Calibri" w:hAnsi="Calibri" w:cs="Calibri"/>
          <w:strike w:val="0"/>
          <w:szCs w:val="24"/>
        </w:rPr>
      </w:pPr>
    </w:p>
    <w:p w:rsidR="00997443" w:rsidRDefault="00DE2C32">
      <w:pPr>
        <w:pStyle w:val="n"/>
        <w:jc w:val="both"/>
        <w:rPr>
          <w:rFonts w:ascii="Calibri" w:hAnsi="Calibri" w:cs="Calibri"/>
          <w:strike w:val="0"/>
          <w:szCs w:val="24"/>
        </w:rPr>
      </w:pPr>
      <w:r>
        <w:rPr>
          <w:rFonts w:ascii="Calibri" w:hAnsi="Calibri" w:cs="Calibri"/>
          <w:b/>
          <w:strike w:val="0"/>
          <w:szCs w:val="24"/>
        </w:rPr>
        <w:t>“Documentazione Confidenziale”</w:t>
      </w:r>
      <w:r>
        <w:rPr>
          <w:rFonts w:ascii="Calibri" w:hAnsi="Calibri" w:cs="Calibri"/>
          <w:strike w:val="0"/>
          <w:szCs w:val="24"/>
        </w:rPr>
        <w:t xml:space="preserve"> sono tutte le bozze, i documenti e ogni altro materiale comunque denominato, al quale il dichiarante abbia accesso, direttamente o indirettamente, in virtù del coinvolgimento dello stesso nell’attività istituzionale dell’AIFA. </w:t>
      </w:r>
    </w:p>
    <w:p w:rsidR="00997443" w:rsidRDefault="00997443">
      <w:pPr>
        <w:pStyle w:val="n"/>
        <w:jc w:val="both"/>
        <w:rPr>
          <w:rFonts w:ascii="Calibri" w:hAnsi="Calibri" w:cs="Calibri"/>
          <w:strike w:val="0"/>
          <w:szCs w:val="24"/>
        </w:rPr>
      </w:pPr>
    </w:p>
    <w:p w:rsidR="00997443" w:rsidRDefault="00DE2C32">
      <w:pPr>
        <w:pStyle w:val="n"/>
        <w:jc w:val="both"/>
        <w:rPr>
          <w:rFonts w:ascii="Calibri" w:hAnsi="Calibri" w:cs="Calibri"/>
          <w:strike w:val="0"/>
          <w:szCs w:val="24"/>
        </w:rPr>
      </w:pPr>
      <w:r>
        <w:rPr>
          <w:rFonts w:ascii="Calibri" w:hAnsi="Calibri" w:cs="Calibri"/>
          <w:strike w:val="0"/>
          <w:szCs w:val="24"/>
        </w:rPr>
        <w:t>Con la presente mi impegno:</w:t>
      </w:r>
    </w:p>
    <w:p w:rsidR="00997443" w:rsidRDefault="00997443">
      <w:pPr>
        <w:pStyle w:val="n"/>
        <w:jc w:val="both"/>
        <w:rPr>
          <w:rFonts w:ascii="Calibri" w:hAnsi="Calibri" w:cs="Calibri"/>
          <w:strike w:val="0"/>
          <w:szCs w:val="24"/>
        </w:rPr>
      </w:pPr>
    </w:p>
    <w:p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trattare tutte le informazioni confidenziali e la documentazione confidenziale in condizioni di stretta riservatezza.</w:t>
      </w:r>
    </w:p>
    <w:p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rivelare (o autorizzare qualsiasi persona a rivelare) in ogni modo a qualsiasi parte terza qualunque informazione confidenziale o documentazione confidenziale.</w:t>
      </w:r>
    </w:p>
    <w:p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utilizzare (o autorizzare qualsiasi persona ad utilizzare) qualsiasi informazione confidenziale o documentazione confidenziale tranne che nell’ambito dell’attività istituzionale di AIFA.</w:t>
      </w:r>
    </w:p>
    <w:p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eliminare la documentazione confidenziale nel momento in cui non abbia più necessità del suo utilizzo.</w:t>
      </w:r>
    </w:p>
    <w:p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divulgare, se non espressamente autorizzato, qualsiasi atto o documento di cui sono venuto in possesso, ovvero ogni informazione a qualunque titolo acquisita in funzione del coinvolgimento nelle attività dell’AIFA.</w:t>
      </w:r>
    </w:p>
    <w:p w:rsidR="00997443" w:rsidRDefault="00997443">
      <w:pPr>
        <w:pStyle w:val="n"/>
        <w:jc w:val="both"/>
        <w:rPr>
          <w:rFonts w:ascii="Calibri" w:hAnsi="Calibri" w:cs="Calibri"/>
          <w:strike w:val="0"/>
          <w:szCs w:val="24"/>
        </w:rPr>
      </w:pPr>
    </w:p>
    <w:p w:rsidR="00997443" w:rsidRDefault="00DE2C32">
      <w:pPr>
        <w:pStyle w:val="n"/>
        <w:jc w:val="both"/>
        <w:rPr>
          <w:rFonts w:ascii="Calibri" w:hAnsi="Calibri" w:cs="Calibri"/>
          <w:strike w:val="0"/>
          <w:szCs w:val="24"/>
        </w:rPr>
      </w:pPr>
      <w:r>
        <w:rPr>
          <w:rFonts w:ascii="Calibri" w:hAnsi="Calibri" w:cs="Calibri"/>
          <w:strike w:val="0"/>
          <w:szCs w:val="24"/>
        </w:rPr>
        <w:t>Il rispetto degli obblighi di cui sopra non viene meno con il termine dell’incarico assegnato.</w:t>
      </w:r>
      <w:bookmarkStart w:id="8" w:name="_Toc88536024"/>
      <w:bookmarkStart w:id="9" w:name="_Toc87864225"/>
      <w:bookmarkStart w:id="10" w:name="_Toc518798600"/>
      <w:bookmarkStart w:id="11" w:name="_Toc504997337"/>
      <w:bookmarkEnd w:id="8"/>
      <w:bookmarkEnd w:id="9"/>
      <w:bookmarkEnd w:id="10"/>
      <w:bookmarkEnd w:id="11"/>
    </w:p>
    <w:p w:rsidR="00997443" w:rsidRDefault="00997443">
      <w:pPr>
        <w:rPr>
          <w:rFonts w:ascii="Calibri" w:hAnsi="Calibri" w:cs="Calibri"/>
          <w:sz w:val="24"/>
          <w:szCs w:val="24"/>
        </w:rPr>
      </w:pPr>
    </w:p>
    <w:p w:rsidR="00997443" w:rsidRDefault="00997443">
      <w:pPr>
        <w:rPr>
          <w:rFonts w:ascii="Calibri" w:hAnsi="Calibri" w:cs="Calibri"/>
          <w:sz w:val="24"/>
          <w:szCs w:val="24"/>
        </w:rPr>
      </w:pPr>
    </w:p>
    <w:p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
    <w:p w:rsidR="00997443" w:rsidRDefault="00997443">
      <w:pPr>
        <w:rPr>
          <w:rFonts w:ascii="Calibri" w:hAnsi="Calibri" w:cs="Calibri"/>
          <w:sz w:val="24"/>
          <w:szCs w:val="24"/>
        </w:rPr>
      </w:pPr>
    </w:p>
    <w:p w:rsidR="00997443" w:rsidRDefault="00997443">
      <w:pPr>
        <w:rPr>
          <w:rFonts w:ascii="Calibri" w:hAnsi="Calibri" w:cs="Calibri"/>
          <w:sz w:val="24"/>
          <w:szCs w:val="24"/>
        </w:rPr>
      </w:pPr>
    </w:p>
    <w:p w:rsidR="00997443" w:rsidRDefault="00997443">
      <w:pPr>
        <w:rPr>
          <w:rFonts w:ascii="Calibri" w:hAnsi="Calibri" w:cs="Calibri"/>
          <w:sz w:val="24"/>
          <w:szCs w:val="24"/>
        </w:rPr>
      </w:pPr>
    </w:p>
    <w:p w:rsidR="00997443" w:rsidRDefault="00997443">
      <w:pPr>
        <w:rPr>
          <w:rFonts w:ascii="Calibri" w:hAnsi="Calibri" w:cs="Calibri"/>
          <w:sz w:val="24"/>
          <w:szCs w:val="24"/>
        </w:rPr>
      </w:pPr>
    </w:p>
    <w:p w:rsidR="00997443" w:rsidRDefault="00DE2C32">
      <w:pPr>
        <w:jc w:val="both"/>
        <w:rPr>
          <w:rFonts w:ascii="Calibri" w:hAnsi="Calibri" w:cs="Calibri"/>
          <w:b/>
          <w:sz w:val="24"/>
          <w:szCs w:val="24"/>
        </w:rPr>
      </w:pPr>
      <w:r>
        <w:rPr>
          <w:rFonts w:ascii="Calibri" w:hAnsi="Calibri" w:cs="Calibri"/>
          <w:b/>
          <w:sz w:val="24"/>
          <w:szCs w:val="24"/>
        </w:rPr>
        <w:t>Acconsento che le informazioni indicate sul presente modulo siano conservate anche elettronicamente e pubblicate sul sito istituzionale dell’Agenzia.</w:t>
      </w:r>
    </w:p>
    <w:p w:rsidR="00997443" w:rsidRDefault="00997443">
      <w:pPr>
        <w:rPr>
          <w:rFonts w:ascii="Calibri" w:hAnsi="Calibri" w:cs="Calibri"/>
          <w:b/>
          <w:sz w:val="24"/>
          <w:szCs w:val="24"/>
        </w:rPr>
      </w:pPr>
    </w:p>
    <w:p w:rsidR="00997443" w:rsidRDefault="00997443">
      <w:pPr>
        <w:rPr>
          <w:rFonts w:ascii="Calibri" w:hAnsi="Calibri" w:cs="Calibri"/>
          <w:b/>
          <w:sz w:val="24"/>
          <w:szCs w:val="24"/>
        </w:rPr>
      </w:pPr>
    </w:p>
    <w:p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
    <w:p w:rsidR="00997443" w:rsidRDefault="00997443">
      <w:pPr>
        <w:rPr>
          <w:rFonts w:ascii="Calibri" w:hAnsi="Calibri" w:cs="Calibri"/>
        </w:rPr>
      </w:pPr>
    </w:p>
    <w:p w:rsidR="00997443" w:rsidRDefault="00997443">
      <w:pPr>
        <w:jc w:val="both"/>
        <w:rPr>
          <w:rFonts w:ascii="Calibri" w:hAnsi="Calibri" w:cs="Calibri"/>
        </w:rPr>
      </w:pPr>
    </w:p>
    <w:p w:rsidR="00997443" w:rsidRDefault="00997443">
      <w:pPr>
        <w:jc w:val="both"/>
        <w:rPr>
          <w:rFonts w:ascii="Calibri" w:hAnsi="Calibri" w:cs="Calibri"/>
        </w:rPr>
      </w:pPr>
    </w:p>
    <w:sectPr w:rsidR="00997443" w:rsidSect="00997443">
      <w:footerReference w:type="default" r:id="rId9"/>
      <w:pgSz w:w="11906" w:h="16838"/>
      <w:pgMar w:top="568" w:right="1134" w:bottom="490" w:left="1134" w:header="0" w:footer="433"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600" w:rsidRDefault="00FE6600" w:rsidP="00997443">
      <w:r>
        <w:separator/>
      </w:r>
    </w:p>
  </w:endnote>
  <w:endnote w:type="continuationSeparator" w:id="1">
    <w:p w:rsidR="00FE6600" w:rsidRDefault="00FE6600" w:rsidP="00997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43" w:rsidRDefault="00DE2C32">
    <w:pPr>
      <w:pStyle w:val="Footer"/>
      <w:tabs>
        <w:tab w:val="clear" w:pos="9638"/>
        <w:tab w:val="right" w:pos="9781"/>
      </w:tabs>
      <w:ind w:right="-143"/>
      <w:jc w:val="right"/>
      <w:rPr>
        <w:rFonts w:ascii="Calibri" w:hAnsi="Calibri"/>
        <w:color w:val="5F5F5F"/>
        <w:sz w:val="16"/>
        <w:szCs w:val="18"/>
      </w:rPr>
    </w:pPr>
    <w:r>
      <w:rPr>
        <w:rFonts w:ascii="Calibri" w:hAnsi="Calibri"/>
        <w:color w:val="5F5F5F"/>
        <w:sz w:val="16"/>
        <w:szCs w:val="18"/>
      </w:rPr>
      <w:t xml:space="preserve">Pagina </w:t>
    </w:r>
    <w:r w:rsidR="00086C25">
      <w:rPr>
        <w:rFonts w:ascii="Calibri" w:hAnsi="Calibri"/>
        <w:color w:val="5F5F5F"/>
        <w:sz w:val="16"/>
        <w:szCs w:val="18"/>
      </w:rPr>
      <w:fldChar w:fldCharType="begin"/>
    </w:r>
    <w:r>
      <w:rPr>
        <w:rFonts w:ascii="Calibri" w:hAnsi="Calibri"/>
        <w:color w:val="5F5F5F"/>
        <w:sz w:val="16"/>
        <w:szCs w:val="18"/>
      </w:rPr>
      <w:instrText>PAGE</w:instrText>
    </w:r>
    <w:r w:rsidR="00086C25">
      <w:rPr>
        <w:rFonts w:ascii="Calibri" w:hAnsi="Calibri"/>
        <w:color w:val="5F5F5F"/>
        <w:sz w:val="16"/>
        <w:szCs w:val="18"/>
      </w:rPr>
      <w:fldChar w:fldCharType="separate"/>
    </w:r>
    <w:r w:rsidR="009273D5">
      <w:rPr>
        <w:rFonts w:ascii="Calibri" w:hAnsi="Calibri"/>
        <w:noProof/>
        <w:color w:val="5F5F5F"/>
        <w:sz w:val="16"/>
        <w:szCs w:val="18"/>
      </w:rPr>
      <w:t>5</w:t>
    </w:r>
    <w:r w:rsidR="00086C25">
      <w:rPr>
        <w:rFonts w:ascii="Calibri" w:hAnsi="Calibri"/>
        <w:color w:val="5F5F5F"/>
        <w:sz w:val="16"/>
        <w:szCs w:val="18"/>
      </w:rPr>
      <w:fldChar w:fldCharType="end"/>
    </w:r>
    <w:r>
      <w:rPr>
        <w:rFonts w:ascii="Calibri" w:hAnsi="Calibri"/>
        <w:color w:val="5F5F5F"/>
        <w:sz w:val="16"/>
        <w:szCs w:val="18"/>
      </w:rPr>
      <w:t xml:space="preserve"> di 5</w:t>
    </w:r>
  </w:p>
  <w:p w:rsidR="00997443" w:rsidRDefault="00997443">
    <w:pPr>
      <w:pStyle w:val="Footer"/>
      <w:tabs>
        <w:tab w:val="clear" w:pos="9638"/>
        <w:tab w:val="right" w:pos="9781"/>
      </w:tabs>
      <w:ind w:right="-143"/>
      <w:jc w:val="right"/>
      <w:rPr>
        <w:rFonts w:ascii="Calibri" w:hAnsi="Calibri"/>
        <w:color w:val="5F5F5F"/>
        <w:sz w:val="16"/>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600" w:rsidRDefault="00FE6600" w:rsidP="00997443">
      <w:r>
        <w:separator/>
      </w:r>
    </w:p>
  </w:footnote>
  <w:footnote w:type="continuationSeparator" w:id="1">
    <w:p w:rsidR="00FE6600" w:rsidRDefault="00FE6600" w:rsidP="00997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E690F"/>
    <w:multiLevelType w:val="multilevel"/>
    <w:tmpl w:val="4C76C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220459"/>
    <w:multiLevelType w:val="multilevel"/>
    <w:tmpl w:val="DEA637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5A855946"/>
    <w:multiLevelType w:val="multilevel"/>
    <w:tmpl w:val="44E46BFA"/>
    <w:lvl w:ilvl="0">
      <w:start w:val="8"/>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176101B"/>
    <w:multiLevelType w:val="multilevel"/>
    <w:tmpl w:val="090AF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08"/>
  <w:autoHyphenation/>
  <w:hyphenationZone w:val="283"/>
  <w:characterSpacingControl w:val="doNotCompress"/>
  <w:footnotePr>
    <w:footnote w:id="0"/>
    <w:footnote w:id="1"/>
  </w:footnotePr>
  <w:endnotePr>
    <w:endnote w:id="0"/>
    <w:endnote w:id="1"/>
  </w:endnotePr>
  <w:compat/>
  <w:rsids>
    <w:rsidRoot w:val="00997443"/>
    <w:rsid w:val="00086C25"/>
    <w:rsid w:val="00274179"/>
    <w:rsid w:val="00792114"/>
    <w:rsid w:val="009273D5"/>
    <w:rsid w:val="00997443"/>
    <w:rsid w:val="00DE2C32"/>
    <w:rsid w:val="00FE66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4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sid w:val="00997443"/>
    <w:rPr>
      <w:vertAlign w:val="superscript"/>
    </w:rPr>
  </w:style>
  <w:style w:type="character" w:customStyle="1" w:styleId="FootnoteCharacters">
    <w:name w:val="Footnote Characters"/>
    <w:semiHidden/>
    <w:qFormat/>
    <w:rsid w:val="005A547A"/>
    <w:rPr>
      <w:vertAlign w:val="superscript"/>
    </w:rPr>
  </w:style>
  <w:style w:type="character" w:styleId="Numeropagina">
    <w:name w:val="page number"/>
    <w:basedOn w:val="Carpredefinitoparagrafo"/>
    <w:qFormat/>
    <w:rsid w:val="005A547A"/>
  </w:style>
  <w:style w:type="character" w:customStyle="1" w:styleId="CollegamentoInternet">
    <w:name w:val="Collegamento Internet"/>
    <w:rsid w:val="00B9307C"/>
    <w:rPr>
      <w:color w:val="0000FF"/>
      <w:u w:val="single"/>
    </w:rPr>
  </w:style>
  <w:style w:type="character" w:customStyle="1" w:styleId="IntestazioneCarattere">
    <w:name w:val="Intestazione Carattere"/>
    <w:basedOn w:val="Carpredefinitoparagrafo"/>
    <w:link w:val="Header"/>
    <w:qFormat/>
    <w:rsid w:val="009A394D"/>
  </w:style>
  <w:style w:type="character" w:customStyle="1" w:styleId="TestofumettoCarattere">
    <w:name w:val="Testo fumetto Carattere"/>
    <w:link w:val="Testofumetto"/>
    <w:qFormat/>
    <w:rsid w:val="00CC45A0"/>
    <w:rPr>
      <w:rFonts w:ascii="Tahoma" w:hAnsi="Tahoma" w:cs="Tahoma"/>
      <w:sz w:val="16"/>
      <w:szCs w:val="16"/>
    </w:rPr>
  </w:style>
  <w:style w:type="character" w:styleId="Rimandocommento">
    <w:name w:val="annotation reference"/>
    <w:semiHidden/>
    <w:qFormat/>
    <w:rsid w:val="00F1793E"/>
    <w:rPr>
      <w:sz w:val="16"/>
      <w:szCs w:val="16"/>
    </w:rPr>
  </w:style>
  <w:style w:type="character" w:customStyle="1" w:styleId="PidipaginaCarattere">
    <w:name w:val="Piè di pagina Carattere"/>
    <w:basedOn w:val="Carpredefinitoparagrafo"/>
    <w:link w:val="Footer"/>
    <w:qFormat/>
    <w:rsid w:val="00A90D0C"/>
  </w:style>
  <w:style w:type="paragraph" w:styleId="Titolo">
    <w:name w:val="Title"/>
    <w:basedOn w:val="Normale"/>
    <w:next w:val="Corpodeltesto"/>
    <w:qFormat/>
    <w:rsid w:val="00997443"/>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997443"/>
    <w:pPr>
      <w:spacing w:after="140" w:line="276" w:lineRule="auto"/>
    </w:pPr>
  </w:style>
  <w:style w:type="paragraph" w:styleId="Elenco">
    <w:name w:val="List"/>
    <w:basedOn w:val="Corpodeltesto"/>
    <w:rsid w:val="00997443"/>
    <w:rPr>
      <w:rFonts w:cs="Lucida Sans"/>
    </w:rPr>
  </w:style>
  <w:style w:type="paragraph" w:customStyle="1" w:styleId="Caption">
    <w:name w:val="Caption"/>
    <w:basedOn w:val="Normale"/>
    <w:qFormat/>
    <w:rsid w:val="00997443"/>
    <w:pPr>
      <w:suppressLineNumbers/>
      <w:spacing w:before="120" w:after="120"/>
    </w:pPr>
    <w:rPr>
      <w:rFonts w:cs="Lucida Sans"/>
      <w:i/>
      <w:iCs/>
      <w:sz w:val="24"/>
      <w:szCs w:val="24"/>
    </w:rPr>
  </w:style>
  <w:style w:type="paragraph" w:customStyle="1" w:styleId="Indice">
    <w:name w:val="Indice"/>
    <w:basedOn w:val="Normale"/>
    <w:qFormat/>
    <w:rsid w:val="00997443"/>
    <w:pPr>
      <w:suppressLineNumbers/>
    </w:pPr>
    <w:rPr>
      <w:rFonts w:cs="Lucida Sans"/>
    </w:rPr>
  </w:style>
  <w:style w:type="paragraph" w:customStyle="1" w:styleId="n">
    <w:name w:val="n"/>
    <w:basedOn w:val="Normale"/>
    <w:qFormat/>
    <w:rsid w:val="005A547A"/>
    <w:rPr>
      <w:strike/>
      <w:sz w:val="24"/>
    </w:rPr>
  </w:style>
  <w:style w:type="paragraph" w:customStyle="1" w:styleId="Intestazioneepidipagina">
    <w:name w:val="Intestazione e piè di pagina"/>
    <w:basedOn w:val="Normale"/>
    <w:qFormat/>
    <w:rsid w:val="00997443"/>
  </w:style>
  <w:style w:type="paragraph" w:customStyle="1" w:styleId="Footer">
    <w:name w:val="Footer"/>
    <w:basedOn w:val="Normale"/>
    <w:link w:val="PidipaginaCarattere"/>
    <w:rsid w:val="005A547A"/>
    <w:pPr>
      <w:tabs>
        <w:tab w:val="center" w:pos="4819"/>
        <w:tab w:val="right" w:pos="9638"/>
      </w:tabs>
    </w:pPr>
  </w:style>
  <w:style w:type="paragraph" w:customStyle="1" w:styleId="FootnoteText">
    <w:name w:val="Footnote Text"/>
    <w:basedOn w:val="Normale"/>
    <w:semiHidden/>
    <w:rsid w:val="005A547A"/>
  </w:style>
  <w:style w:type="paragraph" w:customStyle="1" w:styleId="Header">
    <w:name w:val="Header"/>
    <w:basedOn w:val="Normale"/>
    <w:link w:val="IntestazioneCarattere"/>
    <w:rsid w:val="009A394D"/>
    <w:pPr>
      <w:tabs>
        <w:tab w:val="center" w:pos="4819"/>
        <w:tab w:val="right" w:pos="9638"/>
      </w:tabs>
    </w:pPr>
  </w:style>
  <w:style w:type="paragraph" w:styleId="Testofumetto">
    <w:name w:val="Balloon Text"/>
    <w:basedOn w:val="Normale"/>
    <w:link w:val="TestofumettoCarattere"/>
    <w:qFormat/>
    <w:rsid w:val="00CC45A0"/>
    <w:rPr>
      <w:rFonts w:ascii="Tahoma" w:hAnsi="Tahoma"/>
      <w:sz w:val="16"/>
      <w:szCs w:val="16"/>
    </w:rPr>
  </w:style>
  <w:style w:type="paragraph" w:styleId="Testocommento">
    <w:name w:val="annotation text"/>
    <w:basedOn w:val="Normale"/>
    <w:semiHidden/>
    <w:qFormat/>
    <w:rsid w:val="00F1793E"/>
  </w:style>
  <w:style w:type="paragraph" w:styleId="Soggettocommento">
    <w:name w:val="annotation subject"/>
    <w:basedOn w:val="Testocommento"/>
    <w:next w:val="Testocommento"/>
    <w:semiHidden/>
    <w:qFormat/>
    <w:rsid w:val="00F1793E"/>
    <w:rPr>
      <w:b/>
      <w:bCs/>
    </w:rPr>
  </w:style>
  <w:style w:type="paragraph" w:customStyle="1" w:styleId="LightGrid-Accent31">
    <w:name w:val="Light Grid - Accent 31"/>
    <w:basedOn w:val="Normale"/>
    <w:qFormat/>
    <w:rsid w:val="00731B14"/>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unhideWhenUsed/>
    <w:qFormat/>
    <w:rsid w:val="004B2442"/>
    <w:pPr>
      <w:spacing w:beforeAutospacing="1" w:afterAutospacing="1"/>
    </w:pPr>
    <w:rPr>
      <w:sz w:val="24"/>
      <w:szCs w:val="24"/>
    </w:rPr>
  </w:style>
  <w:style w:type="paragraph" w:styleId="Paragrafoelenco">
    <w:name w:val="List Paragraph"/>
    <w:basedOn w:val="Normale"/>
    <w:uiPriority w:val="34"/>
    <w:qFormat/>
    <w:rsid w:val="00B75B0C"/>
    <w:pPr>
      <w:ind w:left="720"/>
      <w:contextualSpacing/>
    </w:pPr>
  </w:style>
  <w:style w:type="paragraph" w:customStyle="1" w:styleId="Default">
    <w:name w:val="Default"/>
    <w:qFormat/>
    <w:rsid w:val="00965192"/>
    <w:rPr>
      <w:rFonts w:ascii="Calibri" w:eastAsiaTheme="minorHAnsi" w:hAnsi="Calibri" w:cs="Calibri"/>
      <w:color w:val="000000"/>
      <w:sz w:val="24"/>
      <w:szCs w:val="24"/>
      <w:lang w:val="en-US" w:eastAsia="en-US"/>
    </w:rPr>
  </w:style>
  <w:style w:type="table" w:styleId="Grigliatabella">
    <w:name w:val="Table Grid"/>
    <w:basedOn w:val="Tabellanormale"/>
    <w:rsid w:val="005A5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D3243-E950-44F5-9C21-F9C3D811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10086</Characters>
  <Application>Microsoft Office Word</Application>
  <DocSecurity>0</DocSecurity>
  <Lines>84</Lines>
  <Paragraphs>23</Paragraphs>
  <ScaleCrop>false</ScaleCrop>
  <Company>aifa</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PUBBLICA DI INTERESSI E IMPEGNO ALLA RISERVATEZZA DEGLI ESPERTI CHE COLLABORANO ALLE ATTIVITA’ DELL’AIFA</dc:title>
  <dc:creator>Trapasso</dc:creator>
  <cp:lastModifiedBy>Luca De Nigro</cp:lastModifiedBy>
  <cp:revision>2</cp:revision>
  <cp:lastPrinted>2020-08-28T08:08:00Z</cp:lastPrinted>
  <dcterms:created xsi:type="dcterms:W3CDTF">2020-12-15T10:34:00Z</dcterms:created>
  <dcterms:modified xsi:type="dcterms:W3CDTF">2020-12-15T10:34:00Z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aifa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