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3FA" w:rsidRPr="002C1629" w:rsidRDefault="007203FA" w:rsidP="00EC6FE5">
      <w:pPr>
        <w:spacing w:after="0" w:line="240" w:lineRule="auto"/>
        <w:jc w:val="center"/>
      </w:pPr>
      <w:r w:rsidRPr="002C1629">
        <w:rPr>
          <w:noProof/>
          <w:lang w:val="it-IT"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7203FA" w:rsidRPr="002C1629" w:rsidRDefault="007203FA" w:rsidP="00EC6FE5">
      <w:pPr>
        <w:spacing w:after="0" w:line="240" w:lineRule="auto"/>
        <w:jc w:val="center"/>
        <w:rPr>
          <w:b/>
        </w:rPr>
      </w:pPr>
    </w:p>
    <w:p w:rsidR="007203FA" w:rsidRPr="007203FA" w:rsidRDefault="007203FA" w:rsidP="00EC6FE5">
      <w:pPr>
        <w:spacing w:after="0" w:line="240" w:lineRule="auto"/>
        <w:jc w:val="center"/>
        <w:rPr>
          <w:b/>
          <w:sz w:val="28"/>
          <w:lang w:val="it-IT"/>
        </w:rPr>
      </w:pPr>
      <w:bookmarkStart w:id="0" w:name="Text15"/>
      <w:r w:rsidRPr="007203FA">
        <w:rPr>
          <w:b/>
          <w:sz w:val="28"/>
          <w:lang w:val="it-IT"/>
        </w:rPr>
        <w:t>Relazione Pubblica di Valutazione</w:t>
      </w:r>
    </w:p>
    <w:p w:rsidR="007203FA" w:rsidRPr="00EC6FE5" w:rsidRDefault="007203FA" w:rsidP="00EC6FE5">
      <w:pPr>
        <w:autoSpaceDE w:val="0"/>
        <w:autoSpaceDN w:val="0"/>
        <w:adjustRightInd w:val="0"/>
        <w:spacing w:after="0" w:line="240" w:lineRule="auto"/>
        <w:jc w:val="center"/>
        <w:rPr>
          <w:lang w:val="it-IT"/>
        </w:rPr>
      </w:pPr>
    </w:p>
    <w:p w:rsidR="007203FA" w:rsidRPr="00EC6FE5" w:rsidRDefault="007203FA" w:rsidP="00EC6FE5">
      <w:pPr>
        <w:autoSpaceDE w:val="0"/>
        <w:autoSpaceDN w:val="0"/>
        <w:adjustRightInd w:val="0"/>
        <w:spacing w:after="0" w:line="240" w:lineRule="auto"/>
        <w:jc w:val="center"/>
        <w:rPr>
          <w:lang w:val="it-IT"/>
        </w:rPr>
      </w:pPr>
    </w:p>
    <w:p w:rsidR="007203FA" w:rsidRPr="00EC6FE5" w:rsidRDefault="007203FA" w:rsidP="00EC6FE5">
      <w:pPr>
        <w:autoSpaceDE w:val="0"/>
        <w:autoSpaceDN w:val="0"/>
        <w:adjustRightInd w:val="0"/>
        <w:spacing w:after="0" w:line="240" w:lineRule="auto"/>
        <w:jc w:val="center"/>
        <w:rPr>
          <w:lang w:val="it-IT"/>
        </w:rPr>
      </w:pPr>
    </w:p>
    <w:p w:rsidR="007203FA" w:rsidRPr="00EC6FE5" w:rsidRDefault="007203FA" w:rsidP="00EC6FE5">
      <w:pPr>
        <w:autoSpaceDE w:val="0"/>
        <w:autoSpaceDN w:val="0"/>
        <w:adjustRightInd w:val="0"/>
        <w:spacing w:after="0" w:line="240" w:lineRule="auto"/>
        <w:jc w:val="center"/>
        <w:rPr>
          <w:lang w:val="it-IT"/>
        </w:rPr>
      </w:pPr>
    </w:p>
    <w:p w:rsidR="007203FA" w:rsidRPr="007203FA" w:rsidRDefault="00DF0C0D" w:rsidP="00EC6FE5">
      <w:pPr>
        <w:autoSpaceDE w:val="0"/>
        <w:autoSpaceDN w:val="0"/>
        <w:adjustRightInd w:val="0"/>
        <w:spacing w:after="0" w:line="240" w:lineRule="auto"/>
        <w:jc w:val="center"/>
        <w:rPr>
          <w:b/>
          <w:sz w:val="32"/>
          <w:lang w:val="it-IT"/>
        </w:rPr>
      </w:pPr>
      <w:r>
        <w:rPr>
          <w:b/>
          <w:sz w:val="32"/>
          <w:lang w:val="it-IT"/>
        </w:rPr>
        <w:t>Plitate</w:t>
      </w:r>
    </w:p>
    <w:p w:rsidR="007203FA" w:rsidRPr="00EC6FE5" w:rsidRDefault="007203FA" w:rsidP="00EC6FE5">
      <w:pPr>
        <w:widowControl w:val="0"/>
        <w:spacing w:after="0" w:line="240" w:lineRule="auto"/>
        <w:jc w:val="center"/>
        <w:rPr>
          <w:rFonts w:asciiTheme="minorHAnsi" w:hAnsiTheme="minorHAnsi"/>
          <w:snapToGrid w:val="0"/>
          <w:lang w:val="it-IT"/>
        </w:rPr>
      </w:pPr>
    </w:p>
    <w:p w:rsidR="007203FA" w:rsidRPr="00EC6FE5" w:rsidRDefault="007203FA" w:rsidP="00EC6FE5">
      <w:pPr>
        <w:widowControl w:val="0"/>
        <w:spacing w:after="0" w:line="240" w:lineRule="auto"/>
        <w:jc w:val="center"/>
        <w:rPr>
          <w:rFonts w:asciiTheme="minorHAnsi" w:hAnsiTheme="minorHAnsi"/>
          <w:snapToGrid w:val="0"/>
          <w:lang w:val="it-IT"/>
        </w:rPr>
      </w:pPr>
      <w:r w:rsidRPr="00EC6FE5">
        <w:rPr>
          <w:rFonts w:asciiTheme="minorHAnsi" w:hAnsiTheme="minorHAnsi"/>
          <w:snapToGrid w:val="0"/>
          <w:lang w:val="it-IT"/>
        </w:rPr>
        <w:t>(</w:t>
      </w:r>
      <w:r w:rsidR="00DF0C0D" w:rsidRPr="00DF0C0D">
        <w:rPr>
          <w:snapToGrid w:val="0"/>
          <w:lang w:val="it-IT"/>
        </w:rPr>
        <w:t>Complesso di Fattore VIII umano della coagulazione e fattore von Willebrand umano</w:t>
      </w:r>
      <w:r w:rsidRPr="00EC6FE5">
        <w:rPr>
          <w:rFonts w:asciiTheme="minorHAnsi" w:hAnsiTheme="minorHAnsi"/>
          <w:snapToGrid w:val="0"/>
          <w:lang w:val="it-IT"/>
        </w:rPr>
        <w:t>)</w:t>
      </w:r>
    </w:p>
    <w:p w:rsidR="007203FA" w:rsidRPr="00EC6FE5" w:rsidRDefault="007203FA" w:rsidP="00EC6FE5">
      <w:pPr>
        <w:autoSpaceDE w:val="0"/>
        <w:autoSpaceDN w:val="0"/>
        <w:adjustRightInd w:val="0"/>
        <w:spacing w:after="0" w:line="240" w:lineRule="auto"/>
        <w:jc w:val="center"/>
        <w:rPr>
          <w:rFonts w:asciiTheme="minorHAnsi" w:hAnsiTheme="minorHAnsi"/>
          <w:b/>
          <w:lang w:val="it-IT"/>
        </w:rPr>
      </w:pPr>
    </w:p>
    <w:p w:rsidR="00EC6FE5" w:rsidRPr="00EC6FE5" w:rsidRDefault="00EC6FE5" w:rsidP="00EC6FE5">
      <w:pPr>
        <w:autoSpaceDE w:val="0"/>
        <w:autoSpaceDN w:val="0"/>
        <w:adjustRightInd w:val="0"/>
        <w:spacing w:after="0" w:line="240" w:lineRule="auto"/>
        <w:jc w:val="center"/>
        <w:rPr>
          <w:rFonts w:asciiTheme="minorHAnsi" w:hAnsiTheme="minorHAnsi"/>
          <w:b/>
          <w:lang w:val="it-IT"/>
        </w:rPr>
      </w:pPr>
    </w:p>
    <w:p w:rsidR="008F73A9" w:rsidRPr="00EC6FE5" w:rsidRDefault="008F73A9" w:rsidP="00EC6FE5">
      <w:pPr>
        <w:spacing w:after="0" w:line="240" w:lineRule="auto"/>
        <w:jc w:val="center"/>
        <w:rPr>
          <w:rFonts w:asciiTheme="minorHAnsi" w:hAnsiTheme="minorHAnsi"/>
          <w:b/>
          <w:lang w:val="it-IT"/>
        </w:rPr>
      </w:pPr>
      <w:r w:rsidRPr="00EC6FE5">
        <w:rPr>
          <w:rFonts w:asciiTheme="minorHAnsi" w:hAnsiTheme="minorHAnsi"/>
          <w:b/>
          <w:lang w:val="it-IT"/>
        </w:rPr>
        <w:t xml:space="preserve">Ditta </w:t>
      </w:r>
      <w:r w:rsidR="00DF0C0D" w:rsidRPr="00DF0C0D">
        <w:rPr>
          <w:b/>
          <w:lang w:val="pt-BR"/>
        </w:rPr>
        <w:t>Grifols Italia S.p.A.</w:t>
      </w:r>
      <w:r w:rsidRPr="00EC6FE5">
        <w:rPr>
          <w:rFonts w:asciiTheme="minorHAnsi" w:hAnsiTheme="minorHAnsi"/>
          <w:b/>
          <w:lang w:val="it-IT"/>
        </w:rPr>
        <w:t xml:space="preserve"> </w:t>
      </w:r>
    </w:p>
    <w:p w:rsidR="007203FA" w:rsidRPr="00EC6FE5" w:rsidRDefault="007203FA" w:rsidP="00EC6FE5">
      <w:pPr>
        <w:autoSpaceDE w:val="0"/>
        <w:autoSpaceDN w:val="0"/>
        <w:adjustRightInd w:val="0"/>
        <w:spacing w:after="0" w:line="240" w:lineRule="auto"/>
        <w:jc w:val="center"/>
        <w:rPr>
          <w:rFonts w:asciiTheme="minorHAnsi" w:hAnsiTheme="minorHAnsi"/>
          <w:b/>
          <w:lang w:val="it-IT"/>
        </w:rPr>
      </w:pPr>
    </w:p>
    <w:p w:rsidR="007203FA" w:rsidRPr="00EC6FE5" w:rsidRDefault="007203FA" w:rsidP="00EC6FE5">
      <w:pPr>
        <w:autoSpaceDE w:val="0"/>
        <w:autoSpaceDN w:val="0"/>
        <w:adjustRightInd w:val="0"/>
        <w:spacing w:after="0" w:line="240" w:lineRule="auto"/>
        <w:jc w:val="center"/>
        <w:rPr>
          <w:rFonts w:asciiTheme="minorHAnsi" w:hAnsiTheme="minorHAnsi"/>
          <w:b/>
          <w:lang w:val="it-IT"/>
        </w:rPr>
      </w:pPr>
    </w:p>
    <w:p w:rsidR="007203FA" w:rsidRPr="00EC6FE5" w:rsidRDefault="007203FA" w:rsidP="00EC6FE5">
      <w:pPr>
        <w:spacing w:after="0" w:line="240" w:lineRule="auto"/>
        <w:jc w:val="center"/>
        <w:rPr>
          <w:rFonts w:asciiTheme="minorHAnsi" w:hAnsiTheme="minorHAnsi"/>
          <w:b/>
          <w:lang w:val="it-IT"/>
        </w:rPr>
      </w:pPr>
      <w:r w:rsidRPr="00EC6FE5">
        <w:rPr>
          <w:rFonts w:asciiTheme="minorHAnsi" w:hAnsiTheme="minorHAnsi"/>
          <w:b/>
          <w:lang w:val="it-IT"/>
        </w:rPr>
        <w:t>Numero di AIC:</w:t>
      </w:r>
      <w:r w:rsidR="008F73A9" w:rsidRPr="00EC6FE5">
        <w:rPr>
          <w:rFonts w:asciiTheme="minorHAnsi" w:hAnsiTheme="minorHAnsi"/>
          <w:lang w:val="it-IT"/>
        </w:rPr>
        <w:t xml:space="preserve"> </w:t>
      </w:r>
      <w:bookmarkEnd w:id="0"/>
      <w:r w:rsidR="00DF0C0D" w:rsidRPr="00DF0C0D">
        <w:rPr>
          <w:rFonts w:cs="Helvetica"/>
          <w:b/>
          <w:lang w:val="it-IT"/>
        </w:rPr>
        <w:t>044564</w:t>
      </w:r>
    </w:p>
    <w:p w:rsidR="007203FA" w:rsidRPr="00EC6FE5" w:rsidRDefault="007203FA" w:rsidP="00EC6FE5">
      <w:pPr>
        <w:autoSpaceDE w:val="0"/>
        <w:autoSpaceDN w:val="0"/>
        <w:adjustRightInd w:val="0"/>
        <w:spacing w:after="0" w:line="240" w:lineRule="auto"/>
        <w:jc w:val="both"/>
        <w:rPr>
          <w:rFonts w:asciiTheme="minorHAnsi" w:hAnsiTheme="minorHAnsi" w:cs="Calibri"/>
          <w:color w:val="000000"/>
          <w:lang w:val="it-IT" w:eastAsia="it-IT"/>
        </w:rPr>
      </w:pPr>
    </w:p>
    <w:p w:rsidR="00EC6FE5" w:rsidRPr="00EC6FE5" w:rsidRDefault="00EC6FE5" w:rsidP="00EC6FE5">
      <w:pPr>
        <w:autoSpaceDE w:val="0"/>
        <w:autoSpaceDN w:val="0"/>
        <w:adjustRightInd w:val="0"/>
        <w:spacing w:after="0" w:line="240" w:lineRule="auto"/>
        <w:jc w:val="both"/>
        <w:rPr>
          <w:rFonts w:asciiTheme="minorHAnsi" w:hAnsiTheme="minorHAnsi" w:cs="Calibri"/>
          <w:color w:val="000000"/>
          <w:lang w:val="it-IT" w:eastAsia="it-IT"/>
        </w:rPr>
      </w:pPr>
    </w:p>
    <w:p w:rsidR="00EC6FE5" w:rsidRPr="00EC6FE5" w:rsidRDefault="00EC6FE5" w:rsidP="00EC6FE5">
      <w:pPr>
        <w:autoSpaceDE w:val="0"/>
        <w:autoSpaceDN w:val="0"/>
        <w:adjustRightInd w:val="0"/>
        <w:spacing w:after="0" w:line="240" w:lineRule="auto"/>
        <w:jc w:val="both"/>
        <w:rPr>
          <w:rFonts w:asciiTheme="minorHAnsi" w:hAnsiTheme="minorHAnsi" w:cs="Calibri"/>
          <w:color w:val="000000"/>
          <w:lang w:val="it-IT" w:eastAsia="it-IT"/>
        </w:rPr>
      </w:pPr>
    </w:p>
    <w:p w:rsidR="007203FA" w:rsidRPr="00EC6FE5" w:rsidRDefault="007203FA" w:rsidP="00EC6FE5">
      <w:pPr>
        <w:autoSpaceDE w:val="0"/>
        <w:autoSpaceDN w:val="0"/>
        <w:adjustRightInd w:val="0"/>
        <w:spacing w:after="0" w:line="240" w:lineRule="auto"/>
        <w:jc w:val="center"/>
        <w:rPr>
          <w:rFonts w:asciiTheme="minorHAnsi" w:hAnsiTheme="minorHAnsi" w:cs="Calibri"/>
          <w:b/>
          <w:color w:val="000000"/>
          <w:lang w:val="it-IT" w:eastAsia="it-IT"/>
        </w:rPr>
      </w:pPr>
      <w:r w:rsidRPr="00EC6FE5">
        <w:rPr>
          <w:rFonts w:asciiTheme="minorHAnsi" w:hAnsiTheme="minorHAnsi" w:cs="Calibri"/>
          <w:b/>
          <w:color w:val="000000"/>
          <w:lang w:val="it-IT" w:eastAsia="it-IT"/>
        </w:rPr>
        <w:t>RIASSUNTO DELLA RELAZIONE PUBBLICA DI VALUTAZIONE</w:t>
      </w:r>
    </w:p>
    <w:p w:rsidR="007203FA" w:rsidRPr="00EC6FE5" w:rsidRDefault="007203FA" w:rsidP="00EC6FE5">
      <w:pPr>
        <w:autoSpaceDE w:val="0"/>
        <w:autoSpaceDN w:val="0"/>
        <w:adjustRightInd w:val="0"/>
        <w:spacing w:after="0" w:line="240" w:lineRule="auto"/>
        <w:jc w:val="both"/>
        <w:rPr>
          <w:rFonts w:asciiTheme="minorHAnsi" w:hAnsiTheme="minorHAnsi" w:cs="Calibri"/>
          <w:color w:val="000000"/>
          <w:lang w:val="it-IT" w:eastAsia="it-IT"/>
        </w:rPr>
      </w:pPr>
    </w:p>
    <w:p w:rsidR="007203FA" w:rsidRPr="00EC6FE5" w:rsidRDefault="007203FA" w:rsidP="00EC6FE5">
      <w:pPr>
        <w:autoSpaceDE w:val="0"/>
        <w:autoSpaceDN w:val="0"/>
        <w:adjustRightInd w:val="0"/>
        <w:spacing w:after="0" w:line="240" w:lineRule="auto"/>
        <w:jc w:val="both"/>
        <w:rPr>
          <w:rFonts w:asciiTheme="minorHAnsi" w:hAnsiTheme="minorHAnsi" w:cs="Calibri"/>
          <w:bCs/>
          <w:color w:val="000000"/>
          <w:lang w:val="it-IT" w:eastAsia="it-IT"/>
        </w:rPr>
      </w:pPr>
      <w:r w:rsidRPr="00EC6FE5">
        <w:rPr>
          <w:rFonts w:asciiTheme="minorHAnsi" w:hAnsiTheme="minorHAnsi" w:cs="Calibri"/>
          <w:color w:val="000000"/>
          <w:lang w:val="it-IT" w:eastAsia="it-IT"/>
        </w:rPr>
        <w:t xml:space="preserve">Questa è la sintesi del </w:t>
      </w:r>
      <w:r w:rsidRPr="00EC6FE5">
        <w:rPr>
          <w:rFonts w:asciiTheme="minorHAnsi" w:hAnsiTheme="minorHAnsi" w:cs="Calibri"/>
          <w:i/>
          <w:color w:val="000000"/>
          <w:lang w:val="it-IT" w:eastAsia="it-IT"/>
        </w:rPr>
        <w:t>Public Assessment Report</w:t>
      </w:r>
      <w:r w:rsidRPr="00EC6FE5">
        <w:rPr>
          <w:rFonts w:asciiTheme="minorHAnsi" w:hAnsiTheme="minorHAnsi" w:cs="Calibri"/>
          <w:color w:val="000000"/>
          <w:lang w:val="it-IT" w:eastAsia="it-IT"/>
        </w:rPr>
        <w:t xml:space="preserve"> (PAR) per </w:t>
      </w:r>
      <w:r w:rsidR="00DF0C0D">
        <w:rPr>
          <w:rFonts w:asciiTheme="minorHAnsi" w:hAnsiTheme="minorHAnsi" w:cs="Calibri"/>
          <w:color w:val="000000"/>
          <w:lang w:val="it-IT" w:eastAsia="it-IT"/>
        </w:rPr>
        <w:t>Plitate</w:t>
      </w:r>
      <w:r w:rsidRPr="00EC6FE5">
        <w:rPr>
          <w:rFonts w:asciiTheme="minorHAnsi" w:hAnsiTheme="minorHAnsi" w:cs="Calibri"/>
          <w:color w:val="000000"/>
          <w:lang w:val="it-IT" w:eastAsia="it-IT"/>
        </w:rPr>
        <w:t>.</w:t>
      </w:r>
      <w:r w:rsidRPr="00EC6FE5">
        <w:rPr>
          <w:rFonts w:asciiTheme="minorHAnsi" w:hAnsiTheme="minorHAnsi" w:cs="Calibri"/>
          <w:bCs/>
          <w:color w:val="000000"/>
          <w:lang w:val="it-IT" w:eastAsia="it-IT"/>
        </w:rPr>
        <w:t xml:space="preserve"> </w:t>
      </w:r>
      <w:r w:rsidRPr="00EC6FE5">
        <w:rPr>
          <w:rFonts w:asciiTheme="minorHAnsi" w:hAnsiTheme="minorHAnsi" w:cs="Calibri"/>
          <w:color w:val="000000"/>
          <w:lang w:val="it-IT" w:eastAsia="it-IT"/>
        </w:rPr>
        <w:t xml:space="preserve">Esso spiega come </w:t>
      </w:r>
      <w:r w:rsidR="00DF0C0D">
        <w:rPr>
          <w:rFonts w:asciiTheme="minorHAnsi" w:hAnsiTheme="minorHAnsi" w:cs="Calibri"/>
          <w:color w:val="000000"/>
          <w:lang w:val="it-IT" w:eastAsia="it-IT"/>
        </w:rPr>
        <w:t>Plitate</w:t>
      </w:r>
      <w:r w:rsidRPr="00EC6FE5">
        <w:rPr>
          <w:rFonts w:asciiTheme="minorHAnsi" w:hAnsiTheme="minorHAnsi" w:cs="Calibri"/>
          <w:color w:val="000000"/>
          <w:lang w:val="it-IT" w:eastAsia="it-IT"/>
        </w:rPr>
        <w:t xml:space="preserve"> è stato valutato dalla Commissione Tecnico-Scientifica (CTS) e le sue condizioni di impiego. Non intende fornire consigli pratici su come utilizzare </w:t>
      </w:r>
      <w:r w:rsidR="00DF0C0D">
        <w:rPr>
          <w:rFonts w:asciiTheme="minorHAnsi" w:hAnsiTheme="minorHAnsi" w:cs="Calibri"/>
          <w:color w:val="000000"/>
          <w:lang w:val="it-IT" w:eastAsia="it-IT"/>
        </w:rPr>
        <w:t>Plitate</w:t>
      </w:r>
      <w:r w:rsidRPr="00EC6FE5">
        <w:rPr>
          <w:rFonts w:asciiTheme="minorHAnsi" w:hAnsiTheme="minorHAnsi" w:cs="Calibri"/>
          <w:bCs/>
          <w:color w:val="000000"/>
          <w:lang w:val="it-IT" w:eastAsia="it-IT"/>
        </w:rPr>
        <w:t>.</w:t>
      </w:r>
    </w:p>
    <w:p w:rsidR="007203FA" w:rsidRPr="00EC6FE5" w:rsidRDefault="007203FA" w:rsidP="00EC6FE5">
      <w:pPr>
        <w:autoSpaceDE w:val="0"/>
        <w:autoSpaceDN w:val="0"/>
        <w:adjustRightInd w:val="0"/>
        <w:spacing w:after="0" w:line="240" w:lineRule="auto"/>
        <w:jc w:val="both"/>
        <w:rPr>
          <w:rFonts w:asciiTheme="minorHAnsi" w:hAnsiTheme="minorHAnsi" w:cs="Calibri"/>
          <w:color w:val="000000"/>
          <w:lang w:val="it-IT" w:eastAsia="it-IT"/>
        </w:rPr>
      </w:pPr>
      <w:r w:rsidRPr="00EC6FE5">
        <w:rPr>
          <w:rFonts w:asciiTheme="minorHAnsi" w:hAnsiTheme="minorHAnsi" w:cs="Calibri"/>
          <w:color w:val="000000"/>
          <w:lang w:val="it-IT" w:eastAsia="it-IT"/>
        </w:rPr>
        <w:t>Per informazioni pratiche sull</w:t>
      </w:r>
      <w:r w:rsidR="002B0F13">
        <w:rPr>
          <w:rFonts w:asciiTheme="minorHAnsi" w:hAnsiTheme="minorHAnsi" w:cs="Calibri"/>
          <w:color w:val="000000"/>
          <w:lang w:val="it-IT" w:eastAsia="it-IT"/>
        </w:rPr>
        <w:t>’</w:t>
      </w:r>
      <w:r w:rsidRPr="00EC6FE5">
        <w:rPr>
          <w:rFonts w:asciiTheme="minorHAnsi" w:hAnsiTheme="minorHAnsi" w:cs="Calibri"/>
          <w:color w:val="000000"/>
          <w:lang w:val="it-IT" w:eastAsia="it-IT"/>
        </w:rPr>
        <w:t>utilizzo di</w:t>
      </w:r>
      <w:r w:rsidRPr="00EC6FE5">
        <w:rPr>
          <w:rFonts w:asciiTheme="minorHAnsi" w:hAnsiTheme="minorHAnsi" w:cs="Calibri"/>
          <w:bCs/>
          <w:color w:val="000000"/>
          <w:lang w:val="it-IT" w:eastAsia="it-IT"/>
        </w:rPr>
        <w:t xml:space="preserve"> </w:t>
      </w:r>
      <w:r w:rsidR="00DF0C0D">
        <w:rPr>
          <w:rFonts w:asciiTheme="minorHAnsi" w:hAnsiTheme="minorHAnsi" w:cs="Calibri"/>
          <w:bCs/>
          <w:color w:val="000000"/>
          <w:lang w:val="it-IT" w:eastAsia="it-IT"/>
        </w:rPr>
        <w:t>Plitate</w:t>
      </w:r>
      <w:r w:rsidRPr="00EC6FE5">
        <w:rPr>
          <w:rFonts w:asciiTheme="minorHAnsi" w:hAnsiTheme="minorHAnsi" w:cs="Calibri"/>
          <w:color w:val="000000"/>
          <w:lang w:val="it-IT" w:eastAsia="it-IT"/>
        </w:rPr>
        <w:t xml:space="preserve"> i pazienti devono consultare il foglio illustrativo o contattare il loro medico o il farmacista. </w:t>
      </w:r>
    </w:p>
    <w:p w:rsidR="007203FA" w:rsidRPr="00EC6FE5" w:rsidRDefault="007203FA" w:rsidP="00EC6FE5">
      <w:pPr>
        <w:autoSpaceDE w:val="0"/>
        <w:autoSpaceDN w:val="0"/>
        <w:adjustRightInd w:val="0"/>
        <w:spacing w:after="0" w:line="240" w:lineRule="auto"/>
        <w:jc w:val="both"/>
        <w:rPr>
          <w:rFonts w:asciiTheme="minorHAnsi" w:hAnsiTheme="minorHAnsi" w:cs="Calibri"/>
          <w:color w:val="000000"/>
          <w:lang w:val="it-IT" w:eastAsia="it-IT"/>
        </w:rPr>
      </w:pPr>
    </w:p>
    <w:p w:rsidR="007203FA" w:rsidRPr="00EC6FE5" w:rsidRDefault="007203FA" w:rsidP="00EC6FE5">
      <w:pPr>
        <w:autoSpaceDE w:val="0"/>
        <w:autoSpaceDN w:val="0"/>
        <w:adjustRightInd w:val="0"/>
        <w:spacing w:after="0" w:line="240" w:lineRule="auto"/>
        <w:jc w:val="both"/>
        <w:rPr>
          <w:rFonts w:asciiTheme="minorHAnsi" w:hAnsiTheme="minorHAnsi" w:cs="Calibri"/>
          <w:color w:val="000000"/>
          <w:lang w:val="it-IT" w:eastAsia="it-IT"/>
        </w:rPr>
      </w:pPr>
    </w:p>
    <w:p w:rsidR="007203FA" w:rsidRPr="00EC6FE5" w:rsidRDefault="007203FA" w:rsidP="00EC6FE5">
      <w:pPr>
        <w:autoSpaceDE w:val="0"/>
        <w:autoSpaceDN w:val="0"/>
        <w:adjustRightInd w:val="0"/>
        <w:spacing w:after="0" w:line="240" w:lineRule="auto"/>
        <w:jc w:val="both"/>
        <w:rPr>
          <w:rFonts w:asciiTheme="minorHAnsi" w:hAnsiTheme="minorHAnsi" w:cs="Calibri"/>
          <w:b/>
          <w:color w:val="000000"/>
          <w:lang w:val="it-IT" w:eastAsia="it-IT"/>
        </w:rPr>
      </w:pPr>
      <w:r w:rsidRPr="00EC6FE5">
        <w:rPr>
          <w:rFonts w:asciiTheme="minorHAnsi" w:hAnsiTheme="minorHAnsi" w:cs="Calibri"/>
          <w:b/>
          <w:bCs/>
          <w:color w:val="000000"/>
          <w:lang w:val="it-IT" w:eastAsia="it-IT"/>
        </w:rPr>
        <w:t xml:space="preserve">1) CHE COS’È </w:t>
      </w:r>
      <w:r w:rsidR="00DF0C0D">
        <w:rPr>
          <w:rFonts w:asciiTheme="minorHAnsi" w:hAnsiTheme="minorHAnsi" w:cs="Calibri"/>
          <w:b/>
          <w:bCs/>
          <w:color w:val="000000"/>
          <w:lang w:val="it-IT" w:eastAsia="it-IT"/>
        </w:rPr>
        <w:t>Plitate</w:t>
      </w:r>
      <w:r w:rsidRPr="00EC6FE5">
        <w:rPr>
          <w:rFonts w:asciiTheme="minorHAnsi" w:hAnsiTheme="minorHAnsi" w:cs="Calibri"/>
          <w:b/>
          <w:color w:val="000000"/>
          <w:lang w:val="it-IT" w:eastAsia="it-IT"/>
        </w:rPr>
        <w:t xml:space="preserve"> </w:t>
      </w:r>
      <w:r w:rsidRPr="00EC6FE5">
        <w:rPr>
          <w:rFonts w:asciiTheme="minorHAnsi" w:hAnsiTheme="minorHAnsi" w:cs="Calibri"/>
          <w:b/>
          <w:bCs/>
          <w:color w:val="000000"/>
          <w:lang w:val="it-IT" w:eastAsia="it-IT"/>
        </w:rPr>
        <w:t xml:space="preserve">E A COSA SERVE? </w:t>
      </w:r>
    </w:p>
    <w:p w:rsidR="00DF0C0D" w:rsidRDefault="00DF0C0D" w:rsidP="00EC6FE5">
      <w:pPr>
        <w:widowControl w:val="0"/>
        <w:spacing w:after="0" w:line="240" w:lineRule="auto"/>
        <w:jc w:val="both"/>
        <w:rPr>
          <w:noProof/>
          <w:lang w:val="it-IT"/>
        </w:rPr>
      </w:pPr>
      <w:r>
        <w:rPr>
          <w:noProof/>
          <w:lang w:val="it-IT"/>
        </w:rPr>
        <w:t>Plitate</w:t>
      </w:r>
      <w:r w:rsidRPr="00652BA1">
        <w:rPr>
          <w:noProof/>
          <w:lang w:val="it-IT"/>
        </w:rPr>
        <w:t xml:space="preserve"> è </w:t>
      </w:r>
      <w:r w:rsidR="00692946">
        <w:rPr>
          <w:noProof/>
          <w:lang w:val="it-IT"/>
        </w:rPr>
        <w:t xml:space="preserve">costituito da </w:t>
      </w:r>
      <w:r>
        <w:rPr>
          <w:noProof/>
          <w:lang w:val="it-IT"/>
        </w:rPr>
        <w:t xml:space="preserve">una </w:t>
      </w:r>
      <w:r w:rsidRPr="00652BA1">
        <w:rPr>
          <w:noProof/>
          <w:lang w:val="it-IT"/>
        </w:rPr>
        <w:t>polvere liofilizzata contenente circa 250</w:t>
      </w:r>
      <w:r>
        <w:rPr>
          <w:noProof/>
          <w:lang w:val="it-IT"/>
        </w:rPr>
        <w:t> </w:t>
      </w:r>
      <w:r w:rsidRPr="002975A8">
        <w:rPr>
          <w:noProof/>
          <w:lang w:val="it-IT"/>
        </w:rPr>
        <w:t>UI, 500 UI, 1000 UI e 1500 UI di fattore VIII (FVIII),</w:t>
      </w:r>
      <w:r w:rsidRPr="002975A8">
        <w:rPr>
          <w:szCs w:val="24"/>
          <w:lang w:val="it-IT"/>
        </w:rPr>
        <w:t xml:space="preserve"> e 300, 600, 1200 </w:t>
      </w:r>
      <w:r w:rsidR="00692946">
        <w:rPr>
          <w:szCs w:val="24"/>
          <w:lang w:val="it-IT"/>
        </w:rPr>
        <w:t>e</w:t>
      </w:r>
      <w:r w:rsidRPr="002975A8">
        <w:rPr>
          <w:szCs w:val="24"/>
          <w:lang w:val="it-IT"/>
        </w:rPr>
        <w:t xml:space="preserve"> 1800 UI di fattore von Willebrand</w:t>
      </w:r>
      <w:r w:rsidRPr="002975A8">
        <w:rPr>
          <w:lang w:val="it-IT"/>
        </w:rPr>
        <w:t xml:space="preserve"> (VWF)</w:t>
      </w:r>
      <w:r w:rsidR="00692946">
        <w:rPr>
          <w:lang w:val="it-IT"/>
        </w:rPr>
        <w:t>,</w:t>
      </w:r>
      <w:r>
        <w:rPr>
          <w:lang w:val="it-IT"/>
        </w:rPr>
        <w:t xml:space="preserve"> </w:t>
      </w:r>
      <w:r w:rsidR="00F27AA5">
        <w:rPr>
          <w:lang w:val="it-IT"/>
        </w:rPr>
        <w:t xml:space="preserve">fornita in un flaconcino di vetro, </w:t>
      </w:r>
      <w:r w:rsidRPr="00652BA1">
        <w:rPr>
          <w:noProof/>
          <w:lang w:val="it-IT"/>
        </w:rPr>
        <w:t xml:space="preserve">e </w:t>
      </w:r>
      <w:r>
        <w:rPr>
          <w:noProof/>
          <w:lang w:val="it-IT"/>
        </w:rPr>
        <w:t xml:space="preserve">da un </w:t>
      </w:r>
      <w:r w:rsidRPr="00652BA1">
        <w:rPr>
          <w:noProof/>
          <w:lang w:val="it-IT"/>
        </w:rPr>
        <w:t>solvente</w:t>
      </w:r>
      <w:r>
        <w:rPr>
          <w:noProof/>
          <w:lang w:val="it-IT"/>
        </w:rPr>
        <w:t xml:space="preserve"> (acqua per preparazioni iniettabili</w:t>
      </w:r>
      <w:r w:rsidR="00C0333D">
        <w:rPr>
          <w:noProof/>
          <w:lang w:val="it-IT"/>
        </w:rPr>
        <w:t xml:space="preserve"> fornito in una siringa </w:t>
      </w:r>
      <w:r w:rsidR="00F27AA5">
        <w:rPr>
          <w:noProof/>
          <w:lang w:val="it-IT"/>
        </w:rPr>
        <w:t xml:space="preserve">di vetro </w:t>
      </w:r>
      <w:r w:rsidR="00C0333D">
        <w:rPr>
          <w:noProof/>
          <w:lang w:val="it-IT"/>
        </w:rPr>
        <w:t>pre-riempita</w:t>
      </w:r>
      <w:r>
        <w:rPr>
          <w:noProof/>
          <w:lang w:val="it-IT"/>
        </w:rPr>
        <w:t>)</w:t>
      </w:r>
      <w:r w:rsidRPr="002975A8">
        <w:rPr>
          <w:noProof/>
          <w:lang w:val="it-IT"/>
        </w:rPr>
        <w:t>. Una volta ricostituito con l’appropriata quantità di solvente</w:t>
      </w:r>
      <w:r w:rsidR="00692946">
        <w:rPr>
          <w:noProof/>
          <w:lang w:val="it-IT"/>
        </w:rPr>
        <w:t xml:space="preserve"> (10 ml o 15 ml)</w:t>
      </w:r>
      <w:r w:rsidRPr="00340079">
        <w:rPr>
          <w:noProof/>
          <w:lang w:val="it-IT"/>
        </w:rPr>
        <w:t>, ogni flacon</w:t>
      </w:r>
      <w:r>
        <w:rPr>
          <w:noProof/>
          <w:lang w:val="it-IT"/>
        </w:rPr>
        <w:t>cino</w:t>
      </w:r>
      <w:r w:rsidRPr="00340079">
        <w:rPr>
          <w:noProof/>
          <w:lang w:val="it-IT"/>
        </w:rPr>
        <w:t xml:space="preserve"> contiene 25, 50 o 100 UI di FVIII/ml e 30, 60 o 120 UI di VWF/ml</w:t>
      </w:r>
      <w:r>
        <w:rPr>
          <w:noProof/>
          <w:lang w:val="it-IT"/>
        </w:rPr>
        <w:t>.</w:t>
      </w:r>
    </w:p>
    <w:p w:rsidR="00DF0C0D" w:rsidRPr="00DF0C0D" w:rsidRDefault="00DF0C0D" w:rsidP="00DF0C0D">
      <w:pPr>
        <w:widowControl w:val="0"/>
        <w:spacing w:after="0" w:line="240" w:lineRule="auto"/>
        <w:jc w:val="both"/>
        <w:rPr>
          <w:rFonts w:cs="Calibri"/>
          <w:bCs/>
          <w:color w:val="000000"/>
          <w:lang w:val="it-IT" w:eastAsia="it-IT"/>
        </w:rPr>
      </w:pPr>
      <w:r w:rsidRPr="00DF0C0D">
        <w:rPr>
          <w:rFonts w:cs="Calibri"/>
          <w:bCs/>
          <w:color w:val="000000"/>
          <w:lang w:val="it-IT" w:eastAsia="it-IT"/>
        </w:rPr>
        <w:t>Plitate fa parte del gruppo dei farmaci denominati antiemorragici: fattori della coagulazione del sangue: fattore von Willebrand e fattore VIII della coagulazione del sangue in associazione</w:t>
      </w:r>
      <w:r w:rsidR="00615B86">
        <w:rPr>
          <w:rFonts w:cs="Calibri"/>
          <w:bCs/>
          <w:color w:val="000000"/>
          <w:lang w:val="it-IT" w:eastAsia="it-IT"/>
        </w:rPr>
        <w:t xml:space="preserve"> (</w:t>
      </w:r>
      <w:r w:rsidR="00615B86">
        <w:rPr>
          <w:rFonts w:asciiTheme="minorHAnsi" w:hAnsiTheme="minorHAnsi" w:cs="Calibri"/>
          <w:bCs/>
          <w:color w:val="000000"/>
          <w:lang w:val="it-IT" w:eastAsia="it-IT"/>
        </w:rPr>
        <w:t>codice ATC:</w:t>
      </w:r>
      <w:r w:rsidR="00615B86" w:rsidRPr="00EC6FE5">
        <w:rPr>
          <w:rFonts w:asciiTheme="minorHAnsi" w:hAnsiTheme="minorHAnsi" w:cs="Calibri"/>
          <w:bCs/>
          <w:color w:val="000000"/>
          <w:lang w:val="it-IT" w:eastAsia="it-IT"/>
        </w:rPr>
        <w:t xml:space="preserve"> </w:t>
      </w:r>
      <w:r w:rsidR="00615B86" w:rsidRPr="00CA0D81">
        <w:rPr>
          <w:lang w:val="it-IT"/>
        </w:rPr>
        <w:t>B02BD06</w:t>
      </w:r>
      <w:r w:rsidR="00615B86">
        <w:rPr>
          <w:lang w:val="it-IT"/>
        </w:rPr>
        <w:t>)</w:t>
      </w:r>
      <w:r w:rsidRPr="00DF0C0D">
        <w:rPr>
          <w:rFonts w:cs="Calibri"/>
          <w:bCs/>
          <w:color w:val="000000"/>
          <w:lang w:val="it-IT" w:eastAsia="it-IT"/>
        </w:rPr>
        <w:t>.</w:t>
      </w:r>
    </w:p>
    <w:p w:rsidR="00DF0C0D" w:rsidRPr="00DF0C0D" w:rsidRDefault="00DF0C0D" w:rsidP="00DF0C0D">
      <w:pPr>
        <w:widowControl w:val="0"/>
        <w:spacing w:after="0" w:line="240" w:lineRule="auto"/>
        <w:jc w:val="both"/>
        <w:rPr>
          <w:rFonts w:cs="Calibri"/>
          <w:bCs/>
          <w:color w:val="000000"/>
          <w:lang w:val="it-IT" w:eastAsia="it-IT"/>
        </w:rPr>
      </w:pPr>
      <w:r w:rsidRPr="00DF0C0D">
        <w:rPr>
          <w:rFonts w:cs="Calibri"/>
          <w:bCs/>
          <w:color w:val="000000"/>
          <w:lang w:val="it-IT" w:eastAsia="it-IT"/>
        </w:rPr>
        <w:t>Plitate è impiegato per:</w:t>
      </w:r>
    </w:p>
    <w:p w:rsidR="00DF0C0D" w:rsidRPr="00DF0C0D" w:rsidRDefault="00DF0C0D" w:rsidP="00DF0C0D">
      <w:pPr>
        <w:widowControl w:val="0"/>
        <w:numPr>
          <w:ilvl w:val="0"/>
          <w:numId w:val="27"/>
        </w:numPr>
        <w:spacing w:after="0" w:line="240" w:lineRule="auto"/>
        <w:jc w:val="both"/>
        <w:rPr>
          <w:rFonts w:cs="Calibri"/>
          <w:bCs/>
          <w:color w:val="000000"/>
          <w:lang w:val="it-IT" w:eastAsia="it-IT"/>
        </w:rPr>
      </w:pPr>
      <w:r w:rsidRPr="00DF0C0D">
        <w:rPr>
          <w:rFonts w:cs="Calibri"/>
          <w:bCs/>
          <w:color w:val="000000"/>
          <w:lang w:val="it-IT" w:eastAsia="it-IT"/>
        </w:rPr>
        <w:t>Trattamento e prevenzione di episodi emorragici in soggetti con emofilia A (deficit congenito di fattore VIII). Plitate può essere usato nel trattamento del deficit acquisito di fattore VIII.</w:t>
      </w:r>
    </w:p>
    <w:p w:rsidR="00DF0C0D" w:rsidRDefault="00DF0C0D" w:rsidP="00DF0C0D">
      <w:pPr>
        <w:widowControl w:val="0"/>
        <w:numPr>
          <w:ilvl w:val="0"/>
          <w:numId w:val="27"/>
        </w:numPr>
        <w:spacing w:after="0" w:line="240" w:lineRule="auto"/>
        <w:jc w:val="both"/>
        <w:rPr>
          <w:rFonts w:asciiTheme="minorHAnsi" w:hAnsiTheme="minorHAnsi" w:cs="Calibri"/>
          <w:bCs/>
          <w:color w:val="000000"/>
          <w:lang w:val="it-IT" w:eastAsia="it-IT"/>
        </w:rPr>
      </w:pPr>
      <w:r w:rsidRPr="00DF0C0D">
        <w:rPr>
          <w:rFonts w:cs="Calibri"/>
          <w:bCs/>
          <w:color w:val="000000"/>
          <w:lang w:val="it-IT" w:eastAsia="it-IT"/>
        </w:rPr>
        <w:t>Trattamento degli emofilici A con anticorpi contro il fattore VIII (inibitori).</w:t>
      </w:r>
    </w:p>
    <w:p w:rsidR="00DF0C0D" w:rsidRPr="00DF0C0D" w:rsidRDefault="00DF0C0D" w:rsidP="00DF0C0D">
      <w:pPr>
        <w:widowControl w:val="0"/>
        <w:numPr>
          <w:ilvl w:val="0"/>
          <w:numId w:val="27"/>
        </w:numPr>
        <w:spacing w:after="0" w:line="240" w:lineRule="auto"/>
        <w:jc w:val="both"/>
        <w:rPr>
          <w:rFonts w:asciiTheme="minorHAnsi" w:hAnsiTheme="minorHAnsi" w:cs="Calibri"/>
          <w:bCs/>
          <w:color w:val="000000"/>
          <w:lang w:val="it-IT" w:eastAsia="it-IT"/>
        </w:rPr>
      </w:pPr>
      <w:r w:rsidRPr="00DF0C0D">
        <w:rPr>
          <w:rFonts w:cs="Calibri"/>
          <w:bCs/>
          <w:color w:val="000000"/>
          <w:lang w:val="it-IT" w:eastAsia="it-IT"/>
        </w:rPr>
        <w:t>Trattamento di soggetti con malattia di von Willebrand. Prevenzione e trattamento di emorragie e sanguinamenti legati a procedure chirurgiche in pazienti nei quali il trattamento con desmopressina da sola è inefficace o contro-indicato</w:t>
      </w:r>
    </w:p>
    <w:p w:rsidR="007203FA" w:rsidRDefault="007203FA" w:rsidP="00EC6FE5">
      <w:pPr>
        <w:autoSpaceDE w:val="0"/>
        <w:autoSpaceDN w:val="0"/>
        <w:adjustRightInd w:val="0"/>
        <w:spacing w:after="0" w:line="240" w:lineRule="auto"/>
        <w:jc w:val="both"/>
        <w:rPr>
          <w:rFonts w:asciiTheme="minorHAnsi" w:hAnsiTheme="minorHAnsi" w:cs="Calibri"/>
          <w:bCs/>
          <w:color w:val="000000"/>
          <w:lang w:val="it-IT" w:eastAsia="it-IT"/>
        </w:rPr>
      </w:pPr>
    </w:p>
    <w:p w:rsidR="002B0F13" w:rsidRPr="00EC6FE5" w:rsidRDefault="002B0F13" w:rsidP="00EC6FE5">
      <w:pPr>
        <w:autoSpaceDE w:val="0"/>
        <w:autoSpaceDN w:val="0"/>
        <w:adjustRightInd w:val="0"/>
        <w:spacing w:after="0" w:line="240" w:lineRule="auto"/>
        <w:jc w:val="both"/>
        <w:rPr>
          <w:rFonts w:asciiTheme="minorHAnsi" w:hAnsiTheme="minorHAnsi"/>
          <w:color w:val="000000"/>
          <w:lang w:val="it-IT"/>
        </w:rPr>
      </w:pPr>
    </w:p>
    <w:p w:rsidR="007203FA" w:rsidRPr="00EC6FE5" w:rsidRDefault="007D40E6" w:rsidP="00EC6FE5">
      <w:pPr>
        <w:tabs>
          <w:tab w:val="left" w:pos="0"/>
        </w:tabs>
        <w:overflowPunct w:val="0"/>
        <w:autoSpaceDE w:val="0"/>
        <w:autoSpaceDN w:val="0"/>
        <w:adjustRightInd w:val="0"/>
        <w:spacing w:after="0" w:line="240" w:lineRule="auto"/>
        <w:jc w:val="both"/>
        <w:textAlignment w:val="baseline"/>
        <w:rPr>
          <w:rFonts w:asciiTheme="minorHAnsi" w:hAnsiTheme="minorHAnsi" w:cs="Calibri"/>
          <w:color w:val="000000"/>
          <w:lang w:val="it-IT" w:eastAsia="it-IT"/>
        </w:rPr>
      </w:pPr>
      <w:r w:rsidRPr="00EC6FE5">
        <w:rPr>
          <w:rFonts w:asciiTheme="minorHAnsi" w:hAnsiTheme="minorHAnsi" w:cs="Calibri"/>
          <w:b/>
          <w:bCs/>
          <w:color w:val="000000"/>
          <w:lang w:val="it-IT" w:eastAsia="it-IT"/>
        </w:rPr>
        <w:lastRenderedPageBreak/>
        <w:t xml:space="preserve">2) COME </w:t>
      </w:r>
      <w:r w:rsidR="00553B04" w:rsidRPr="00EC6FE5">
        <w:rPr>
          <w:rFonts w:asciiTheme="minorHAnsi" w:hAnsiTheme="minorHAnsi" w:cs="Calibri"/>
          <w:b/>
          <w:bCs/>
          <w:lang w:val="it-IT" w:eastAsia="it-IT"/>
        </w:rPr>
        <w:t>È</w:t>
      </w:r>
      <w:r w:rsidRPr="00EC6FE5">
        <w:rPr>
          <w:rFonts w:asciiTheme="minorHAnsi" w:hAnsiTheme="minorHAnsi" w:cs="Calibri"/>
          <w:b/>
          <w:bCs/>
          <w:color w:val="000000"/>
          <w:lang w:val="it-IT" w:eastAsia="it-IT"/>
        </w:rPr>
        <w:t xml:space="preserve"> </w:t>
      </w:r>
      <w:r w:rsidR="007203FA" w:rsidRPr="00EC6FE5">
        <w:rPr>
          <w:rFonts w:asciiTheme="minorHAnsi" w:hAnsiTheme="minorHAnsi" w:cs="Calibri"/>
          <w:b/>
          <w:bCs/>
          <w:color w:val="000000"/>
          <w:lang w:val="it-IT" w:eastAsia="it-IT"/>
        </w:rPr>
        <w:t xml:space="preserve">PRESCRITTO/USATO </w:t>
      </w:r>
      <w:r w:rsidR="002B0F13">
        <w:rPr>
          <w:rFonts w:asciiTheme="minorHAnsi" w:hAnsiTheme="minorHAnsi" w:cs="Calibri"/>
          <w:b/>
          <w:bCs/>
          <w:color w:val="000000"/>
          <w:lang w:val="it-IT" w:eastAsia="it-IT"/>
        </w:rPr>
        <w:t>Plitate</w:t>
      </w:r>
      <w:r w:rsidR="007203FA" w:rsidRPr="00EC6FE5">
        <w:rPr>
          <w:rFonts w:asciiTheme="minorHAnsi" w:hAnsiTheme="minorHAnsi" w:cs="Calibri"/>
          <w:b/>
          <w:bCs/>
          <w:color w:val="000000"/>
          <w:lang w:val="it-IT" w:eastAsia="it-IT"/>
        </w:rPr>
        <w:t>?</w:t>
      </w:r>
    </w:p>
    <w:p w:rsidR="007203FA" w:rsidRDefault="002B0F13" w:rsidP="00EC6FE5">
      <w:pPr>
        <w:autoSpaceDE w:val="0"/>
        <w:autoSpaceDN w:val="0"/>
        <w:adjustRightInd w:val="0"/>
        <w:spacing w:after="0" w:line="240" w:lineRule="auto"/>
        <w:jc w:val="both"/>
        <w:rPr>
          <w:rFonts w:asciiTheme="minorHAnsi" w:hAnsiTheme="minorHAnsi" w:cs="Calibri"/>
          <w:color w:val="000000"/>
          <w:lang w:val="it-IT" w:eastAsia="it-IT"/>
        </w:rPr>
      </w:pPr>
      <w:r>
        <w:rPr>
          <w:rFonts w:asciiTheme="minorHAnsi" w:hAnsiTheme="minorHAnsi" w:cs="Calibri"/>
          <w:color w:val="000000"/>
          <w:lang w:val="it-IT" w:eastAsia="it-IT"/>
        </w:rPr>
        <w:t xml:space="preserve">Plitate è un medicinale </w:t>
      </w:r>
      <w:r w:rsidR="00E51A58">
        <w:rPr>
          <w:rFonts w:asciiTheme="minorHAnsi" w:hAnsiTheme="minorHAnsi" w:cs="Calibri"/>
          <w:color w:val="000000"/>
          <w:lang w:val="it-IT" w:eastAsia="it-IT"/>
        </w:rPr>
        <w:t xml:space="preserve">dispensato esclusivamente su </w:t>
      </w:r>
      <w:r>
        <w:rPr>
          <w:rFonts w:asciiTheme="minorHAnsi" w:hAnsiTheme="minorHAnsi" w:cs="Calibri"/>
          <w:color w:val="000000"/>
          <w:lang w:val="it-IT" w:eastAsia="it-IT"/>
        </w:rPr>
        <w:t xml:space="preserve">prescrizione medica. </w:t>
      </w:r>
    </w:p>
    <w:p w:rsidR="000E4ADA" w:rsidRPr="00EC6FE5" w:rsidRDefault="000E4ADA" w:rsidP="00EC6FE5">
      <w:pPr>
        <w:autoSpaceDE w:val="0"/>
        <w:autoSpaceDN w:val="0"/>
        <w:adjustRightInd w:val="0"/>
        <w:spacing w:after="0" w:line="240" w:lineRule="auto"/>
        <w:jc w:val="both"/>
        <w:rPr>
          <w:rFonts w:asciiTheme="minorHAnsi" w:hAnsiTheme="minorHAnsi" w:cs="Calibri"/>
          <w:color w:val="000000"/>
          <w:lang w:val="it-IT" w:eastAsia="it-IT"/>
        </w:rPr>
      </w:pPr>
      <w:r w:rsidRPr="00AB0880">
        <w:rPr>
          <w:lang w:val="it-IT"/>
        </w:rPr>
        <w:t xml:space="preserve">La terapia </w:t>
      </w:r>
      <w:r>
        <w:rPr>
          <w:lang w:val="it-IT"/>
        </w:rPr>
        <w:t xml:space="preserve">con Plitate </w:t>
      </w:r>
      <w:r w:rsidRPr="00AB0880">
        <w:rPr>
          <w:lang w:val="it-IT"/>
        </w:rPr>
        <w:t xml:space="preserve">deve essere intrapresa sotto la </w:t>
      </w:r>
      <w:r>
        <w:rPr>
          <w:lang w:val="it-IT"/>
        </w:rPr>
        <w:t>supervisione</w:t>
      </w:r>
      <w:r w:rsidRPr="00AB0880">
        <w:rPr>
          <w:lang w:val="it-IT"/>
        </w:rPr>
        <w:t xml:space="preserve"> di un medico </w:t>
      </w:r>
      <w:r>
        <w:rPr>
          <w:lang w:val="it-IT"/>
        </w:rPr>
        <w:t>esperto</w:t>
      </w:r>
      <w:r w:rsidRPr="00AB0880">
        <w:rPr>
          <w:lang w:val="it-IT"/>
        </w:rPr>
        <w:t xml:space="preserve"> nel trattamento dell'emofilia.</w:t>
      </w:r>
    </w:p>
    <w:p w:rsidR="002B0F13" w:rsidRPr="002B0F13" w:rsidRDefault="00B17942" w:rsidP="002B0F13">
      <w:pPr>
        <w:tabs>
          <w:tab w:val="left" w:pos="0"/>
        </w:tabs>
        <w:spacing w:after="0" w:line="240" w:lineRule="auto"/>
        <w:jc w:val="both"/>
        <w:rPr>
          <w:lang w:val="it-IT"/>
        </w:rPr>
      </w:pPr>
      <w:r>
        <w:rPr>
          <w:lang w:val="it-IT"/>
        </w:rPr>
        <w:t>Nell’emofilia A il trattamento dei pazienti può essere di tipo “sostitutivo” o “on demand”. L</w:t>
      </w:r>
      <w:r w:rsidR="002B0F13" w:rsidRPr="002B0F13">
        <w:rPr>
          <w:lang w:val="it-IT"/>
        </w:rPr>
        <w:t>e dosi e la durata della terapia sostitutiva dipendono dalla gravità del deficit di fattore VIII, dalla localizzazione e dall’estensione dell’emorragia e dalle condizioni cliniche del paziente.</w:t>
      </w:r>
    </w:p>
    <w:p w:rsidR="002B0F13" w:rsidRPr="002B0F13" w:rsidRDefault="002B0F13" w:rsidP="002B0F13">
      <w:pPr>
        <w:tabs>
          <w:tab w:val="left" w:pos="0"/>
        </w:tabs>
        <w:spacing w:after="0" w:line="240" w:lineRule="auto"/>
        <w:jc w:val="both"/>
        <w:rPr>
          <w:lang w:val="it-IT"/>
        </w:rPr>
      </w:pPr>
      <w:r w:rsidRPr="002B0F13">
        <w:rPr>
          <w:lang w:val="it-IT"/>
        </w:rPr>
        <w:t>Nel trattamento secondo richiesta</w:t>
      </w:r>
      <w:r w:rsidR="00B17942">
        <w:rPr>
          <w:lang w:val="it-IT"/>
        </w:rPr>
        <w:t xml:space="preserve"> (on demand)</w:t>
      </w:r>
      <w:r w:rsidRPr="002B0F13">
        <w:rPr>
          <w:lang w:val="it-IT"/>
        </w:rPr>
        <w:t xml:space="preserve">, il calcolo del dosaggio richiesto di fattore VIII si basa sulla evidenza empirica che 1 Unità Internazionale (UI) di fattore VIII per kg di peso corporeo aumenta l'attività plasmatica del fattore VIII del 2,1 + 0,4%. </w:t>
      </w:r>
    </w:p>
    <w:p w:rsidR="002B0F13" w:rsidRPr="002B0F13" w:rsidRDefault="002B0F13" w:rsidP="002B0F13">
      <w:pPr>
        <w:tabs>
          <w:tab w:val="left" w:pos="0"/>
        </w:tabs>
        <w:spacing w:after="0" w:line="240" w:lineRule="auto"/>
        <w:jc w:val="both"/>
        <w:rPr>
          <w:lang w:val="it-IT"/>
        </w:rPr>
      </w:pPr>
      <w:r w:rsidRPr="002B0F13">
        <w:rPr>
          <w:lang w:val="it-IT"/>
        </w:rPr>
        <w:t>Per la profilassi a lungo termine delle emorragie in pazienti con emofilia A grave, le dosi d</w:t>
      </w:r>
      <w:r>
        <w:rPr>
          <w:lang w:val="it-IT"/>
        </w:rPr>
        <w:t>’</w:t>
      </w:r>
      <w:r w:rsidRPr="002B0F13">
        <w:rPr>
          <w:lang w:val="it-IT"/>
        </w:rPr>
        <w:t xml:space="preserve">uso vanno da 20 a 40 UI di fattore VIII per kg di peso corporeo, ad intervalli di 2 </w:t>
      </w:r>
      <w:r w:rsidR="00EA1754">
        <w:rPr>
          <w:lang w:val="it-IT"/>
        </w:rPr>
        <w:t>–</w:t>
      </w:r>
      <w:r w:rsidRPr="002B0F13">
        <w:rPr>
          <w:lang w:val="it-IT"/>
        </w:rPr>
        <w:t xml:space="preserve"> 3</w:t>
      </w:r>
      <w:r w:rsidR="00EA1754">
        <w:rPr>
          <w:lang w:val="it-IT"/>
        </w:rPr>
        <w:t xml:space="preserve"> </w:t>
      </w:r>
      <w:r w:rsidRPr="002B0F13">
        <w:rPr>
          <w:lang w:val="it-IT"/>
        </w:rPr>
        <w:t>giorni. In alcuni casi, specialmente nei soggetti più giovani, può essere necessario ridurre gli intervalli tra una dose e l’altra o somministrare dosi più elevate.</w:t>
      </w:r>
    </w:p>
    <w:p w:rsidR="002B0F13" w:rsidRPr="002B0F13" w:rsidRDefault="002B0F13" w:rsidP="002B0F13">
      <w:pPr>
        <w:tabs>
          <w:tab w:val="left" w:pos="0"/>
        </w:tabs>
        <w:spacing w:after="0" w:line="240" w:lineRule="auto"/>
        <w:jc w:val="both"/>
        <w:rPr>
          <w:lang w:val="it-IT"/>
        </w:rPr>
      </w:pPr>
      <w:r w:rsidRPr="002B0F13">
        <w:rPr>
          <w:lang w:val="it-IT"/>
        </w:rPr>
        <w:t xml:space="preserve">Durante il corso del trattamento, si consiglia di determinare accuratamente i livelli di fattore VIII, per adattare la dose da somministrare e la frequenza di ripetizione delle infusioni. I singoli pazienti possono dare risposte diverse per il fattore VIII, mostrando emivite e recuperi diversi. Poiché la dose è basata sul peso corporeo, può essere necessario un aggiustamento della dose nei pazienti sottopeso o sovrappeso. Nel caso di interventi chirurgici maggiori, in particolare, è indispensabile un preciso monitoraggio della terapia di sostituzione per mezzo di test della coagulazione (attività plasmatica del fattore VIII). </w:t>
      </w:r>
    </w:p>
    <w:p w:rsidR="002B0F13" w:rsidRPr="00B53A56" w:rsidRDefault="002B0F13" w:rsidP="002B0F13">
      <w:pPr>
        <w:tabs>
          <w:tab w:val="left" w:pos="0"/>
        </w:tabs>
        <w:spacing w:after="0" w:line="240" w:lineRule="auto"/>
        <w:jc w:val="both"/>
        <w:rPr>
          <w:lang w:val="it-IT"/>
        </w:rPr>
      </w:pPr>
    </w:p>
    <w:p w:rsidR="002B0F13" w:rsidRPr="002B0F13" w:rsidRDefault="00B53A56" w:rsidP="00B53A56">
      <w:pPr>
        <w:tabs>
          <w:tab w:val="left" w:pos="0"/>
        </w:tabs>
        <w:spacing w:after="0" w:line="240" w:lineRule="auto"/>
        <w:jc w:val="both"/>
        <w:rPr>
          <w:lang w:val="it-IT"/>
        </w:rPr>
      </w:pPr>
      <w:r w:rsidRPr="00B53A56">
        <w:rPr>
          <w:lang w:val="it-IT"/>
        </w:rPr>
        <w:t>Per la m</w:t>
      </w:r>
      <w:r w:rsidR="002B0F13" w:rsidRPr="00B53A56">
        <w:rPr>
          <w:lang w:val="it-IT"/>
        </w:rPr>
        <w:t>alattia di Von Willebrand</w:t>
      </w:r>
      <w:r>
        <w:rPr>
          <w:lang w:val="it-IT"/>
        </w:rPr>
        <w:t>, g</w:t>
      </w:r>
      <w:r w:rsidR="002B0F13" w:rsidRPr="002B0F13">
        <w:rPr>
          <w:lang w:val="it-IT"/>
        </w:rPr>
        <w:t>eneralmente, 1 UI/kg di VWF:RCo aumenta il titolo in circolo di VWF:RCo di 0,02 UI/ml (2%).</w:t>
      </w:r>
      <w:r>
        <w:rPr>
          <w:lang w:val="it-IT"/>
        </w:rPr>
        <w:t xml:space="preserve"> </w:t>
      </w:r>
      <w:r w:rsidR="002B0F13" w:rsidRPr="002B0F13">
        <w:rPr>
          <w:lang w:val="it-IT"/>
        </w:rPr>
        <w:t xml:space="preserve">Vanno raggiunti dei livelli di VWF:RCo </w:t>
      </w:r>
      <w:r w:rsidR="002B0F13" w:rsidRPr="002B0F13">
        <w:rPr>
          <w:lang w:val="it-IT"/>
        </w:rPr>
        <w:sym w:font="Symbol" w:char="F03E"/>
      </w:r>
      <w:r w:rsidR="002B0F13" w:rsidRPr="002B0F13">
        <w:rPr>
          <w:lang w:val="it-IT"/>
        </w:rPr>
        <w:t xml:space="preserve"> 0,6 UI/ml (60%) e di FVIII:C </w:t>
      </w:r>
      <w:r w:rsidR="002B0F13" w:rsidRPr="002B0F13">
        <w:rPr>
          <w:lang w:val="it-IT"/>
        </w:rPr>
        <w:sym w:font="Symbol" w:char="F03E"/>
      </w:r>
      <w:r w:rsidR="002B0F13" w:rsidRPr="002B0F13">
        <w:rPr>
          <w:lang w:val="it-IT"/>
        </w:rPr>
        <w:t xml:space="preserve"> 0,4 UI/ml (40%).</w:t>
      </w:r>
    </w:p>
    <w:p w:rsidR="002B0F13" w:rsidRPr="002B0F13" w:rsidRDefault="002B0F13" w:rsidP="002B0F13">
      <w:pPr>
        <w:tabs>
          <w:tab w:val="left" w:pos="0"/>
        </w:tabs>
        <w:spacing w:after="0" w:line="240" w:lineRule="auto"/>
        <w:jc w:val="both"/>
        <w:rPr>
          <w:lang w:val="it-IT"/>
        </w:rPr>
      </w:pPr>
      <w:r w:rsidRPr="002B0F13">
        <w:rPr>
          <w:lang w:val="it-IT"/>
        </w:rPr>
        <w:t>Una dose iniziale di 80 UI/kg di fattore von Willebrand può essere necessaria, soprattutto per pazienti con malattia di von Willebrand del tipo 3, dove il mantenimento di titoli adeguati può richiedere dosi più elevate rispetto agli altri tipi della malattia di von Willebrand.</w:t>
      </w:r>
    </w:p>
    <w:p w:rsidR="002B0F13" w:rsidRDefault="002B0F13" w:rsidP="002B0F13">
      <w:pPr>
        <w:tabs>
          <w:tab w:val="left" w:pos="0"/>
        </w:tabs>
        <w:spacing w:after="0" w:line="240" w:lineRule="auto"/>
        <w:jc w:val="both"/>
        <w:rPr>
          <w:lang w:val="it-IT"/>
        </w:rPr>
      </w:pPr>
      <w:r w:rsidRPr="002B0F13">
        <w:rPr>
          <w:lang w:val="it-IT"/>
        </w:rPr>
        <w:t>Dosi adeguate devono essere somministrate successivamente ogni 12-24 ore. La dose e la durata del trattamento dipendono dalla condizione clinica del paziente, dal tipo e dalla gravità dell’emorragia e dai livelli di VWF:RCo e di FVIII:C.</w:t>
      </w:r>
    </w:p>
    <w:p w:rsidR="005550BB" w:rsidRDefault="005550BB" w:rsidP="002B0F13">
      <w:pPr>
        <w:tabs>
          <w:tab w:val="left" w:pos="0"/>
        </w:tabs>
        <w:spacing w:after="0" w:line="240" w:lineRule="auto"/>
        <w:jc w:val="both"/>
        <w:rPr>
          <w:lang w:val="it-IT"/>
        </w:rPr>
      </w:pPr>
      <w:r w:rsidRPr="00414CF2">
        <w:rPr>
          <w:lang w:val="it-IT"/>
        </w:rPr>
        <w:t xml:space="preserve">Quando si usano preparati </w:t>
      </w:r>
      <w:r>
        <w:rPr>
          <w:lang w:val="it-IT"/>
        </w:rPr>
        <w:t xml:space="preserve">di </w:t>
      </w:r>
      <w:r w:rsidRPr="00414CF2">
        <w:rPr>
          <w:lang w:val="it-IT"/>
        </w:rPr>
        <w:t>fattore von Willebrand</w:t>
      </w:r>
      <w:r>
        <w:rPr>
          <w:lang w:val="it-IT"/>
        </w:rPr>
        <w:t xml:space="preserve"> contenenti FVIII</w:t>
      </w:r>
      <w:r w:rsidRPr="00414CF2">
        <w:rPr>
          <w:lang w:val="it-IT"/>
        </w:rPr>
        <w:t xml:space="preserve">, il medico deve considerare che un trattamento protratto può determinare un aumento eccessivo del titolo di FVIII:C. Dopo 24-48 ore di trattamento, è opportuno ridurre la dose e /o aumentare l’intervallo di tempo tra le somministrazioni o impiegare un prodotto di VWF </w:t>
      </w:r>
      <w:r w:rsidRPr="009B50BF">
        <w:rPr>
          <w:lang w:val="it-IT"/>
        </w:rPr>
        <w:t>contenente un basso titolo di FVIII per evitare un eccessivo aumento dei livelli di FVIII:C.</w:t>
      </w:r>
    </w:p>
    <w:p w:rsidR="000E4ADA" w:rsidRDefault="000E4ADA" w:rsidP="002B0F13">
      <w:pPr>
        <w:tabs>
          <w:tab w:val="left" w:pos="0"/>
        </w:tabs>
        <w:spacing w:after="0" w:line="240" w:lineRule="auto"/>
        <w:jc w:val="both"/>
        <w:rPr>
          <w:lang w:val="it-IT"/>
        </w:rPr>
      </w:pPr>
    </w:p>
    <w:p w:rsidR="0011710C" w:rsidRDefault="001753B2" w:rsidP="002B0F13">
      <w:pPr>
        <w:tabs>
          <w:tab w:val="left" w:pos="0"/>
        </w:tabs>
        <w:spacing w:after="0" w:line="240" w:lineRule="auto"/>
        <w:jc w:val="both"/>
        <w:rPr>
          <w:lang w:val="it-IT"/>
        </w:rPr>
      </w:pPr>
      <w:r>
        <w:rPr>
          <w:lang w:val="it-IT"/>
        </w:rPr>
        <w:t xml:space="preserve">Il prodotto </w:t>
      </w:r>
      <w:r w:rsidR="0011710C">
        <w:rPr>
          <w:lang w:val="it-IT"/>
        </w:rPr>
        <w:t xml:space="preserve">viene somministrato in seguito a ricostituzione, seguendo le istruzioni riportate nell’apposita sezione del Foglio Illustrativo. </w:t>
      </w:r>
    </w:p>
    <w:p w:rsidR="000E4ADA" w:rsidRPr="002B0F13" w:rsidRDefault="0011710C" w:rsidP="002B0F13">
      <w:pPr>
        <w:tabs>
          <w:tab w:val="left" w:pos="0"/>
        </w:tabs>
        <w:spacing w:after="0" w:line="240" w:lineRule="auto"/>
        <w:jc w:val="both"/>
        <w:rPr>
          <w:lang w:val="it-IT"/>
        </w:rPr>
      </w:pPr>
      <w:r>
        <w:rPr>
          <w:lang w:val="it-IT"/>
        </w:rPr>
        <w:t xml:space="preserve">Il prodotto </w:t>
      </w:r>
      <w:r w:rsidR="001753B2" w:rsidRPr="00AB0880">
        <w:rPr>
          <w:lang w:val="it-IT"/>
        </w:rPr>
        <w:t xml:space="preserve">deve essere somministrato </w:t>
      </w:r>
      <w:r w:rsidR="001753B2">
        <w:rPr>
          <w:lang w:val="it-IT"/>
        </w:rPr>
        <w:t xml:space="preserve">per via endovenosa </w:t>
      </w:r>
      <w:r w:rsidR="001753B2" w:rsidRPr="00AB0880">
        <w:rPr>
          <w:lang w:val="it-IT"/>
        </w:rPr>
        <w:t>ad una velocità non superiore a 10 ml/minuto</w:t>
      </w:r>
      <w:r w:rsidR="001753B2">
        <w:rPr>
          <w:lang w:val="it-IT"/>
        </w:rPr>
        <w:t>.</w:t>
      </w:r>
    </w:p>
    <w:p w:rsidR="00B53A56" w:rsidRDefault="00B53A56" w:rsidP="002B0F13">
      <w:pPr>
        <w:tabs>
          <w:tab w:val="left" w:pos="0"/>
        </w:tabs>
        <w:spacing w:after="0" w:line="240" w:lineRule="auto"/>
        <w:jc w:val="both"/>
        <w:rPr>
          <w:lang w:val="it-IT"/>
        </w:rPr>
      </w:pPr>
    </w:p>
    <w:p w:rsidR="002B0F13" w:rsidRPr="002B0F13" w:rsidRDefault="002B0F13" w:rsidP="002B0F13">
      <w:pPr>
        <w:tabs>
          <w:tab w:val="left" w:pos="0"/>
        </w:tabs>
        <w:spacing w:after="0" w:line="240" w:lineRule="auto"/>
        <w:jc w:val="both"/>
        <w:rPr>
          <w:lang w:val="it-IT"/>
        </w:rPr>
      </w:pPr>
      <w:r w:rsidRPr="002B0F13">
        <w:rPr>
          <w:lang w:val="it-IT"/>
        </w:rPr>
        <w:t>La sicurezza e l’efficacia di Plitate nei bambini sotto i 6 anni non sono state stabilite.</w:t>
      </w:r>
      <w:r w:rsidR="00B53A56">
        <w:rPr>
          <w:lang w:val="it-IT"/>
        </w:rPr>
        <w:t xml:space="preserve"> </w:t>
      </w:r>
      <w:r w:rsidRPr="002B0F13">
        <w:rPr>
          <w:lang w:val="it-IT"/>
        </w:rPr>
        <w:t xml:space="preserve">Poiché la posologia </w:t>
      </w:r>
      <w:r w:rsidR="00B17942">
        <w:rPr>
          <w:lang w:val="it-IT"/>
        </w:rPr>
        <w:t>si basa</w:t>
      </w:r>
      <w:r w:rsidRPr="002B0F13">
        <w:rPr>
          <w:lang w:val="it-IT"/>
        </w:rPr>
        <w:t xml:space="preserve"> sull’esito clinico delle condizioni sopra menzionate, si ritiene che la posologia nei bambini non sia diversa da quella per gli adulti</w:t>
      </w:r>
      <w:r w:rsidR="00B17942">
        <w:rPr>
          <w:lang w:val="it-IT"/>
        </w:rPr>
        <w:t xml:space="preserve"> e si calcoli anch’essa in base al</w:t>
      </w:r>
      <w:r w:rsidR="00B17942" w:rsidRPr="002B0F13">
        <w:rPr>
          <w:lang w:val="it-IT"/>
        </w:rPr>
        <w:t xml:space="preserve"> peso corporeo</w:t>
      </w:r>
      <w:r w:rsidR="00B17942">
        <w:rPr>
          <w:lang w:val="it-IT"/>
        </w:rPr>
        <w:t>.</w:t>
      </w:r>
    </w:p>
    <w:p w:rsidR="002B0F13" w:rsidRDefault="002B0F13" w:rsidP="00EC6FE5">
      <w:pPr>
        <w:tabs>
          <w:tab w:val="left" w:pos="0"/>
        </w:tabs>
        <w:spacing w:after="0" w:line="240" w:lineRule="auto"/>
        <w:jc w:val="both"/>
        <w:rPr>
          <w:rFonts w:asciiTheme="minorHAnsi" w:hAnsiTheme="minorHAnsi"/>
          <w:lang w:val="it-IT"/>
        </w:rPr>
      </w:pPr>
    </w:p>
    <w:p w:rsidR="00DC739F" w:rsidRDefault="00DC739F" w:rsidP="00EC6FE5">
      <w:pPr>
        <w:tabs>
          <w:tab w:val="left" w:pos="0"/>
        </w:tabs>
        <w:spacing w:after="0" w:line="240" w:lineRule="auto"/>
        <w:jc w:val="both"/>
        <w:rPr>
          <w:rFonts w:asciiTheme="minorHAnsi" w:hAnsiTheme="minorHAnsi"/>
          <w:lang w:val="it-IT"/>
        </w:rPr>
      </w:pPr>
    </w:p>
    <w:p w:rsidR="007203FA" w:rsidRPr="00EC6FE5" w:rsidRDefault="007203FA" w:rsidP="00EC6FE5">
      <w:pPr>
        <w:autoSpaceDE w:val="0"/>
        <w:autoSpaceDN w:val="0"/>
        <w:adjustRightInd w:val="0"/>
        <w:spacing w:after="0" w:line="240" w:lineRule="auto"/>
        <w:jc w:val="both"/>
        <w:rPr>
          <w:rFonts w:asciiTheme="minorHAnsi" w:hAnsiTheme="minorHAnsi" w:cs="Calibri"/>
          <w:color w:val="000000"/>
          <w:lang w:val="it-IT" w:eastAsia="it-IT"/>
        </w:rPr>
      </w:pPr>
      <w:r w:rsidRPr="00EC6FE5">
        <w:rPr>
          <w:rFonts w:asciiTheme="minorHAnsi" w:hAnsiTheme="minorHAnsi" w:cs="Calibri"/>
          <w:b/>
          <w:bCs/>
          <w:color w:val="000000"/>
          <w:lang w:val="it-IT" w:eastAsia="it-IT"/>
        </w:rPr>
        <w:t xml:space="preserve">3) COME FUNZIONA </w:t>
      </w:r>
      <w:r w:rsidR="00DC739F">
        <w:rPr>
          <w:rFonts w:asciiTheme="minorHAnsi" w:hAnsiTheme="minorHAnsi" w:cs="Calibri"/>
          <w:b/>
          <w:bCs/>
          <w:color w:val="000000"/>
          <w:lang w:val="it-IT" w:eastAsia="it-IT"/>
        </w:rPr>
        <w:t>Plitate</w:t>
      </w:r>
      <w:r w:rsidRPr="00EC6FE5">
        <w:rPr>
          <w:rFonts w:asciiTheme="minorHAnsi" w:hAnsiTheme="minorHAnsi" w:cs="Calibri"/>
          <w:b/>
          <w:bCs/>
          <w:color w:val="000000"/>
          <w:lang w:val="it-IT" w:eastAsia="it-IT"/>
        </w:rPr>
        <w:t xml:space="preserve">? </w:t>
      </w:r>
    </w:p>
    <w:p w:rsidR="008058DC" w:rsidRDefault="00DC739F" w:rsidP="00EC6FE5">
      <w:pPr>
        <w:autoSpaceDE w:val="0"/>
        <w:autoSpaceDN w:val="0"/>
        <w:adjustRightInd w:val="0"/>
        <w:spacing w:after="0" w:line="240" w:lineRule="auto"/>
        <w:jc w:val="both"/>
        <w:rPr>
          <w:lang w:val="it-IT"/>
        </w:rPr>
      </w:pPr>
      <w:r>
        <w:rPr>
          <w:rFonts w:asciiTheme="minorHAnsi" w:hAnsiTheme="minorHAnsi" w:cs="Calibri"/>
          <w:bCs/>
          <w:color w:val="000000"/>
          <w:lang w:val="it-IT" w:eastAsia="it-IT"/>
        </w:rPr>
        <w:t>Plitate</w:t>
      </w:r>
      <w:r w:rsidR="00BC000B">
        <w:rPr>
          <w:rFonts w:asciiTheme="minorHAnsi" w:eastAsia="DejaVuSans" w:hAnsiTheme="minorHAnsi" w:cs="DejaVuSans"/>
          <w:lang w:val="it-IT"/>
        </w:rPr>
        <w:t xml:space="preserve"> </w:t>
      </w:r>
      <w:r w:rsidR="007203FA" w:rsidRPr="00EC6FE5">
        <w:rPr>
          <w:rFonts w:asciiTheme="minorHAnsi" w:hAnsiTheme="minorHAnsi" w:cs="Calibri"/>
          <w:color w:val="000000"/>
          <w:lang w:val="it-IT" w:eastAsia="it-IT"/>
        </w:rPr>
        <w:t xml:space="preserve">contiene </w:t>
      </w:r>
      <w:r w:rsidR="008D26DD">
        <w:rPr>
          <w:rFonts w:asciiTheme="minorHAnsi" w:hAnsiTheme="minorHAnsi" w:cs="Calibri"/>
          <w:color w:val="000000"/>
          <w:lang w:val="it-IT" w:eastAsia="it-IT"/>
        </w:rPr>
        <w:t xml:space="preserve">come </w:t>
      </w:r>
      <w:r w:rsidR="004C20AA">
        <w:rPr>
          <w:rFonts w:asciiTheme="minorHAnsi" w:hAnsiTheme="minorHAnsi" w:cs="Calibri"/>
          <w:color w:val="000000"/>
          <w:lang w:val="it-IT" w:eastAsia="it-IT"/>
        </w:rPr>
        <w:t xml:space="preserve">principi attivi </w:t>
      </w:r>
      <w:r w:rsidR="008D26DD">
        <w:rPr>
          <w:rFonts w:asciiTheme="minorHAnsi" w:hAnsiTheme="minorHAnsi" w:cs="Calibri"/>
          <w:color w:val="000000"/>
          <w:lang w:val="it-IT" w:eastAsia="it-IT"/>
        </w:rPr>
        <w:t xml:space="preserve">il </w:t>
      </w:r>
      <w:r w:rsidR="004C20AA">
        <w:rPr>
          <w:lang w:val="it-IT"/>
        </w:rPr>
        <w:t xml:space="preserve">fattore di </w:t>
      </w:r>
      <w:r w:rsidR="004C20AA" w:rsidRPr="00CA0D81">
        <w:rPr>
          <w:lang w:val="it-IT"/>
        </w:rPr>
        <w:t>von Willebrand e</w:t>
      </w:r>
      <w:r w:rsidR="008D26DD">
        <w:rPr>
          <w:lang w:val="it-IT"/>
        </w:rPr>
        <w:t>d il</w:t>
      </w:r>
      <w:r w:rsidR="004C20AA" w:rsidRPr="00CA0D81">
        <w:rPr>
          <w:lang w:val="it-IT"/>
        </w:rPr>
        <w:t xml:space="preserve"> fattore VIII della coagulazione in associazione</w:t>
      </w:r>
      <w:r w:rsidR="008D26DD">
        <w:rPr>
          <w:lang w:val="it-IT"/>
        </w:rPr>
        <w:t>.</w:t>
      </w:r>
      <w:r w:rsidR="008058DC">
        <w:rPr>
          <w:lang w:val="it-IT"/>
        </w:rPr>
        <w:t xml:space="preserve"> </w:t>
      </w:r>
    </w:p>
    <w:p w:rsidR="008058DC" w:rsidRDefault="008058DC" w:rsidP="008058DC">
      <w:pPr>
        <w:autoSpaceDE w:val="0"/>
        <w:autoSpaceDN w:val="0"/>
        <w:adjustRightInd w:val="0"/>
        <w:spacing w:after="0" w:line="240" w:lineRule="auto"/>
        <w:jc w:val="both"/>
        <w:rPr>
          <w:lang w:val="it-IT"/>
        </w:rPr>
      </w:pPr>
      <w:r w:rsidRPr="008058DC">
        <w:rPr>
          <w:lang w:val="it-IT"/>
        </w:rPr>
        <w:t xml:space="preserve">Quando viene somministrato ad un paziente emofilico, il fattore VIII si lega al fattore </w:t>
      </w:r>
      <w:r w:rsidR="0003329B">
        <w:rPr>
          <w:lang w:val="it-IT"/>
        </w:rPr>
        <w:t xml:space="preserve">di </w:t>
      </w:r>
      <w:r w:rsidRPr="008058DC">
        <w:rPr>
          <w:lang w:val="it-IT"/>
        </w:rPr>
        <w:t>von Willebrand in circolo.</w:t>
      </w:r>
      <w:r>
        <w:rPr>
          <w:lang w:val="it-IT"/>
        </w:rPr>
        <w:t xml:space="preserve"> </w:t>
      </w:r>
      <w:r w:rsidRPr="008058DC">
        <w:rPr>
          <w:lang w:val="it-IT"/>
        </w:rPr>
        <w:t>Il fattore VIII attivato agisce come cofattore per il fattore IX attivato, accelerando la conversione del fattore X a fattore X attivato, che converte la protrombina in trombina. La trombina a sua volta converte il fibrinogeno in fibrina e può così formarsi il coagulo</w:t>
      </w:r>
      <w:r>
        <w:rPr>
          <w:lang w:val="it-IT"/>
        </w:rPr>
        <w:t xml:space="preserve">. </w:t>
      </w:r>
      <w:r w:rsidRPr="00AB0880">
        <w:rPr>
          <w:lang w:val="it-IT"/>
        </w:rPr>
        <w:t xml:space="preserve">L'emofilia A è una malattia ereditaria della coagulazione del sangue, legata al sesso, dovuta a diminuiti livelli di fattore VIII e si manifesta in copiose emorragie nelle articolazioni, muscoli o organi interni, sia spontaneamente che a seguito di traumi </w:t>
      </w:r>
      <w:r w:rsidRPr="00AB0880">
        <w:rPr>
          <w:lang w:val="it-IT"/>
        </w:rPr>
        <w:lastRenderedPageBreak/>
        <w:t>accidentali o interventi chirurgici. Tramite la terapia sostitutiva, i livelli plasmatici di fattore VIII vengono aumentati, permettendo dunque una correzione temporanea della carenza di fattore e della tendenza alle emorragie</w:t>
      </w:r>
      <w:r w:rsidR="00E04DBE">
        <w:rPr>
          <w:lang w:val="it-IT"/>
        </w:rPr>
        <w:t>.</w:t>
      </w:r>
    </w:p>
    <w:p w:rsidR="00E04DBE" w:rsidRPr="00E04DBE" w:rsidRDefault="00E04DBE" w:rsidP="00E04DBE">
      <w:pPr>
        <w:autoSpaceDE w:val="0"/>
        <w:autoSpaceDN w:val="0"/>
        <w:adjustRightInd w:val="0"/>
        <w:spacing w:after="0" w:line="240" w:lineRule="auto"/>
        <w:jc w:val="both"/>
        <w:rPr>
          <w:lang w:val="it-IT"/>
        </w:rPr>
      </w:pPr>
      <w:r w:rsidRPr="00E04DBE">
        <w:rPr>
          <w:lang w:val="it-IT"/>
        </w:rPr>
        <w:t xml:space="preserve">La somministrazione di fattore </w:t>
      </w:r>
      <w:r w:rsidR="0003329B">
        <w:rPr>
          <w:lang w:val="it-IT"/>
        </w:rPr>
        <w:t xml:space="preserve">di </w:t>
      </w:r>
      <w:r w:rsidRPr="00E04DBE">
        <w:rPr>
          <w:lang w:val="it-IT"/>
        </w:rPr>
        <w:t xml:space="preserve">von Willebrand permette di correggere le anomalie dell’emostasi </w:t>
      </w:r>
      <w:r w:rsidR="006C562F">
        <w:rPr>
          <w:lang w:val="it-IT"/>
        </w:rPr>
        <w:t>manifestate</w:t>
      </w:r>
      <w:r w:rsidR="006C562F" w:rsidRPr="00E04DBE">
        <w:rPr>
          <w:lang w:val="it-IT"/>
        </w:rPr>
        <w:t xml:space="preserve"> </w:t>
      </w:r>
      <w:r w:rsidRPr="00E04DBE">
        <w:rPr>
          <w:lang w:val="it-IT"/>
        </w:rPr>
        <w:t xml:space="preserve">dai soggetti affetti dalla carenza del fattore </w:t>
      </w:r>
      <w:r w:rsidR="0003329B">
        <w:rPr>
          <w:lang w:val="it-IT"/>
        </w:rPr>
        <w:t xml:space="preserve">di </w:t>
      </w:r>
      <w:r w:rsidRPr="00E04DBE">
        <w:rPr>
          <w:lang w:val="it-IT"/>
        </w:rPr>
        <w:t>von Willebrand (malattia di von Willebrand), a due livelli:</w:t>
      </w:r>
    </w:p>
    <w:p w:rsidR="00E04DBE" w:rsidRPr="00320353" w:rsidRDefault="00E04DBE" w:rsidP="00320353">
      <w:pPr>
        <w:pStyle w:val="Paragrafoelenco"/>
        <w:numPr>
          <w:ilvl w:val="0"/>
          <w:numId w:val="29"/>
        </w:numPr>
        <w:autoSpaceDE w:val="0"/>
        <w:autoSpaceDN w:val="0"/>
        <w:adjustRightInd w:val="0"/>
        <w:spacing w:after="0" w:line="240" w:lineRule="auto"/>
        <w:jc w:val="both"/>
      </w:pPr>
      <w:r w:rsidRPr="00320353">
        <w:t>Il fattore</w:t>
      </w:r>
      <w:r w:rsidR="00E11166">
        <w:t xml:space="preserve"> </w:t>
      </w:r>
      <w:r w:rsidR="0003329B">
        <w:t xml:space="preserve">di </w:t>
      </w:r>
      <w:r w:rsidRPr="00320353">
        <w:t>von Willebrand promuove l’adesione delle piastrine al subendotelio vascolare nel vaso danneggiato (poiché si lega sia al subendotelio vascolare, sia alla membrana piastrinica), promuovendo l’emostasi primaria, come dimostrato dall’accorciamento del tempo di sanguinamento. Tale effetto si verifica immediatamente e dipende in larga misura dal grado di polimerizzazione della proteina.</w:t>
      </w:r>
    </w:p>
    <w:p w:rsidR="00E04DBE" w:rsidRPr="00320353" w:rsidRDefault="00E04DBE" w:rsidP="00320353">
      <w:pPr>
        <w:pStyle w:val="Paragrafoelenco"/>
        <w:numPr>
          <w:ilvl w:val="0"/>
          <w:numId w:val="29"/>
        </w:numPr>
        <w:autoSpaceDE w:val="0"/>
        <w:autoSpaceDN w:val="0"/>
        <w:adjustRightInd w:val="0"/>
        <w:spacing w:after="0" w:line="240" w:lineRule="auto"/>
        <w:jc w:val="both"/>
      </w:pPr>
      <w:r w:rsidRPr="00320353">
        <w:t xml:space="preserve">Il fattore </w:t>
      </w:r>
      <w:r w:rsidR="0003329B">
        <w:t xml:space="preserve">di </w:t>
      </w:r>
      <w:r w:rsidRPr="00320353">
        <w:t>Von Willebrand produce un effetto ritardato di correzione della carenza di fattore VIII. Il fattore von Willebrand somministrato per</w:t>
      </w:r>
      <w:r w:rsidR="00391C3B">
        <w:t xml:space="preserve"> via</w:t>
      </w:r>
      <w:r w:rsidRPr="00320353">
        <w:t xml:space="preserve"> </w:t>
      </w:r>
      <w:r w:rsidR="00391C3B" w:rsidRPr="00320353">
        <w:t>endoven</w:t>
      </w:r>
      <w:r w:rsidR="00391C3B">
        <w:t>osa</w:t>
      </w:r>
      <w:r w:rsidR="00391C3B" w:rsidRPr="00320353">
        <w:t xml:space="preserve"> </w:t>
      </w:r>
      <w:r w:rsidRPr="00320353">
        <w:t>si lega al fattore VIII endogeno (che è normalmente prodotto dal paziente) e, stabilizzando tale fattore, ne evita la rapida degradazione. Questo spiega perché la somministrazione di VWF puro (prodotto a base di VWF con bassi livelli di FVIII) ristabilisce il livello di FVIII:C a valori normali, come effetto collaterale dopo la prima infusione.</w:t>
      </w:r>
    </w:p>
    <w:p w:rsidR="00E04DBE" w:rsidRDefault="00E04DBE" w:rsidP="00E04DBE">
      <w:pPr>
        <w:autoSpaceDE w:val="0"/>
        <w:autoSpaceDN w:val="0"/>
        <w:adjustRightInd w:val="0"/>
        <w:spacing w:after="0" w:line="240" w:lineRule="auto"/>
        <w:jc w:val="both"/>
        <w:rPr>
          <w:lang w:val="it-IT"/>
        </w:rPr>
      </w:pPr>
      <w:r w:rsidRPr="00E04DBE">
        <w:rPr>
          <w:lang w:val="it-IT"/>
        </w:rPr>
        <w:t>La somministrazione di un preparato di VWF contenente FVIII:C ristabilisce il titolo normale di FVIII:C immediatamente dopo la prima infusione.</w:t>
      </w:r>
    </w:p>
    <w:p w:rsidR="004C20AA" w:rsidRDefault="004C20AA" w:rsidP="008058DC">
      <w:pPr>
        <w:autoSpaceDE w:val="0"/>
        <w:autoSpaceDN w:val="0"/>
        <w:adjustRightInd w:val="0"/>
        <w:spacing w:after="0" w:line="240" w:lineRule="auto"/>
        <w:jc w:val="both"/>
        <w:rPr>
          <w:rFonts w:asciiTheme="minorHAnsi" w:hAnsiTheme="minorHAnsi" w:cs="Calibri"/>
          <w:color w:val="000000"/>
          <w:lang w:val="it-IT" w:eastAsia="it-IT"/>
        </w:rPr>
      </w:pPr>
      <w:r w:rsidRPr="00CA0D81">
        <w:rPr>
          <w:lang w:val="it-IT"/>
        </w:rPr>
        <w:t xml:space="preserve"> </w:t>
      </w:r>
    </w:p>
    <w:p w:rsidR="007203FA" w:rsidRPr="00EC6FE5" w:rsidRDefault="007203FA" w:rsidP="00EC6FE5">
      <w:pPr>
        <w:tabs>
          <w:tab w:val="left" w:pos="0"/>
        </w:tabs>
        <w:overflowPunct w:val="0"/>
        <w:autoSpaceDE w:val="0"/>
        <w:autoSpaceDN w:val="0"/>
        <w:adjustRightInd w:val="0"/>
        <w:spacing w:after="0" w:line="240" w:lineRule="auto"/>
        <w:jc w:val="both"/>
        <w:textAlignment w:val="baseline"/>
        <w:rPr>
          <w:rFonts w:asciiTheme="minorHAnsi" w:hAnsiTheme="minorHAnsi"/>
          <w:iCs/>
          <w:lang w:val="it-IT"/>
        </w:rPr>
      </w:pPr>
    </w:p>
    <w:p w:rsidR="007203FA" w:rsidRPr="00EC6FE5" w:rsidRDefault="007203FA" w:rsidP="00EC6FE5">
      <w:pPr>
        <w:autoSpaceDE w:val="0"/>
        <w:autoSpaceDN w:val="0"/>
        <w:adjustRightInd w:val="0"/>
        <w:spacing w:after="0" w:line="240" w:lineRule="auto"/>
        <w:jc w:val="both"/>
        <w:rPr>
          <w:rFonts w:asciiTheme="minorHAnsi" w:hAnsiTheme="minorHAnsi" w:cs="Calibri"/>
          <w:lang w:val="it-IT" w:eastAsia="it-IT"/>
        </w:rPr>
      </w:pPr>
      <w:r w:rsidRPr="00EC6FE5">
        <w:rPr>
          <w:rFonts w:asciiTheme="minorHAnsi" w:hAnsiTheme="minorHAnsi" w:cs="Calibri"/>
          <w:b/>
          <w:bCs/>
          <w:lang w:val="it-IT" w:eastAsia="it-IT"/>
        </w:rPr>
        <w:t xml:space="preserve">4) COME È STATO STUDIATO </w:t>
      </w:r>
      <w:r w:rsidR="00E04DBE">
        <w:rPr>
          <w:rFonts w:asciiTheme="minorHAnsi" w:hAnsiTheme="minorHAnsi" w:cs="Calibri"/>
          <w:b/>
          <w:bCs/>
          <w:color w:val="000000"/>
          <w:lang w:val="it-IT" w:eastAsia="it-IT"/>
        </w:rPr>
        <w:t>Plitate</w:t>
      </w:r>
      <w:r w:rsidRPr="00EC6FE5">
        <w:rPr>
          <w:rFonts w:asciiTheme="minorHAnsi" w:hAnsiTheme="minorHAnsi" w:cs="Calibri"/>
          <w:b/>
          <w:bCs/>
          <w:lang w:val="it-IT" w:eastAsia="it-IT"/>
        </w:rPr>
        <w:t xml:space="preserve">? </w:t>
      </w:r>
    </w:p>
    <w:p w:rsidR="00EA1754" w:rsidRPr="00005D45" w:rsidRDefault="00EA1754" w:rsidP="00EA1754">
      <w:pPr>
        <w:spacing w:after="0" w:line="240" w:lineRule="auto"/>
        <w:jc w:val="both"/>
        <w:rPr>
          <w:rFonts w:asciiTheme="minorHAnsi" w:hAnsiTheme="minorHAnsi" w:cs="Arial"/>
          <w:bCs/>
          <w:lang w:val="it-IT"/>
        </w:rPr>
      </w:pPr>
      <w:r w:rsidRPr="00005D45">
        <w:rPr>
          <w:rFonts w:asciiTheme="minorHAnsi" w:hAnsiTheme="minorHAnsi" w:cs="Arial"/>
          <w:bCs/>
          <w:lang w:val="it-IT"/>
        </w:rPr>
        <w:t>La ditta ha fornito</w:t>
      </w:r>
      <w:r w:rsidR="00E11166">
        <w:rPr>
          <w:rFonts w:asciiTheme="minorHAnsi" w:hAnsiTheme="minorHAnsi" w:cs="Arial"/>
          <w:bCs/>
          <w:lang w:val="it-IT"/>
        </w:rPr>
        <w:t>,</w:t>
      </w:r>
      <w:r w:rsidR="003217B1">
        <w:rPr>
          <w:rFonts w:asciiTheme="minorHAnsi" w:hAnsiTheme="minorHAnsi" w:cs="Arial"/>
          <w:bCs/>
          <w:lang w:val="it-IT"/>
        </w:rPr>
        <w:t xml:space="preserve"> a supporto della richiesta di autorizzazione all’immissione in commercio</w:t>
      </w:r>
      <w:r w:rsidR="00E11166">
        <w:rPr>
          <w:rFonts w:asciiTheme="minorHAnsi" w:hAnsiTheme="minorHAnsi" w:cs="Arial"/>
          <w:bCs/>
          <w:lang w:val="it-IT"/>
        </w:rPr>
        <w:t>,</w:t>
      </w:r>
      <w:r w:rsidRPr="00005D45">
        <w:rPr>
          <w:rFonts w:asciiTheme="minorHAnsi" w:hAnsiTheme="minorHAnsi" w:cs="Arial"/>
          <w:bCs/>
          <w:lang w:val="it-IT"/>
        </w:rPr>
        <w:t xml:space="preserve"> studi clinici eseguiti sia per l’indicazione del trattamento dell’emofilia A che per quella del trattamento della malattia di Von Willebrand, e per ognuna delle due indicazioni gli studi hanno valutato la sicurezza e l’efficacia del prodotto. Gli studi clinic</w:t>
      </w:r>
      <w:r w:rsidR="00593A8E" w:rsidRPr="00005D45">
        <w:rPr>
          <w:rFonts w:asciiTheme="minorHAnsi" w:hAnsiTheme="minorHAnsi" w:cs="Arial"/>
          <w:bCs/>
          <w:lang w:val="it-IT"/>
        </w:rPr>
        <w:t>i</w:t>
      </w:r>
      <w:r w:rsidRPr="00005D45">
        <w:rPr>
          <w:rFonts w:asciiTheme="minorHAnsi" w:hAnsiTheme="minorHAnsi" w:cs="Arial"/>
          <w:bCs/>
          <w:lang w:val="it-IT"/>
        </w:rPr>
        <w:t xml:space="preserve"> sono stati eseguiti utilizzando il medicinale Fanhdi</w:t>
      </w:r>
      <w:r w:rsidR="005550BB">
        <w:rPr>
          <w:rFonts w:asciiTheme="minorHAnsi" w:hAnsiTheme="minorHAnsi" w:cs="Arial"/>
          <w:bCs/>
          <w:lang w:val="it-IT"/>
        </w:rPr>
        <w:t xml:space="preserve"> (titolare di AIC </w:t>
      </w:r>
      <w:r w:rsidR="009F538A">
        <w:rPr>
          <w:rFonts w:asciiTheme="minorHAnsi" w:hAnsiTheme="minorHAnsi" w:cs="Arial"/>
          <w:bCs/>
          <w:lang w:val="it-IT"/>
        </w:rPr>
        <w:t xml:space="preserve">Instituto </w:t>
      </w:r>
      <w:r w:rsidR="005550BB">
        <w:rPr>
          <w:rFonts w:asciiTheme="minorHAnsi" w:hAnsiTheme="minorHAnsi" w:cs="Arial"/>
          <w:bCs/>
          <w:lang w:val="it-IT"/>
        </w:rPr>
        <w:t>Grifols S.A.)</w:t>
      </w:r>
      <w:r w:rsidRPr="00005D45">
        <w:rPr>
          <w:rFonts w:asciiTheme="minorHAnsi" w:hAnsiTheme="minorHAnsi" w:cs="Arial"/>
          <w:bCs/>
          <w:lang w:val="it-IT"/>
        </w:rPr>
        <w:t>, a</w:t>
      </w:r>
      <w:r w:rsidRPr="00005D45">
        <w:rPr>
          <w:lang w:val="it-IT"/>
        </w:rPr>
        <w:t xml:space="preserve">nalogo </w:t>
      </w:r>
      <w:r w:rsidR="00593A8E" w:rsidRPr="00005D45">
        <w:rPr>
          <w:lang w:val="it-IT"/>
        </w:rPr>
        <w:t xml:space="preserve">al Plitate </w:t>
      </w:r>
      <w:r w:rsidRPr="00005D45">
        <w:rPr>
          <w:lang w:val="it-IT"/>
        </w:rPr>
        <w:t>in termini di dosaggio, forma farmaceutica, via di somministrazione e indicazioni terapeutiche</w:t>
      </w:r>
      <w:r w:rsidR="00593A8E" w:rsidRPr="00005D45">
        <w:rPr>
          <w:lang w:val="it-IT"/>
        </w:rPr>
        <w:t xml:space="preserve"> e prodotto secondo lo stesso processo produttivo. </w:t>
      </w:r>
      <w:r w:rsidR="00AD7094" w:rsidRPr="00005D45">
        <w:rPr>
          <w:lang w:val="it-IT"/>
        </w:rPr>
        <w:t>Per tale motivo, gli studi eseguiti con Fanhdi sono stati considerati applicabili a Plitate.</w:t>
      </w:r>
    </w:p>
    <w:p w:rsidR="007203FA" w:rsidRDefault="007203FA" w:rsidP="00EC6FE5">
      <w:pPr>
        <w:autoSpaceDE w:val="0"/>
        <w:autoSpaceDN w:val="0"/>
        <w:adjustRightInd w:val="0"/>
        <w:spacing w:after="0" w:line="240" w:lineRule="auto"/>
        <w:jc w:val="both"/>
        <w:rPr>
          <w:rFonts w:asciiTheme="minorHAnsi" w:hAnsiTheme="minorHAnsi" w:cs="Calibri"/>
          <w:lang w:val="it-IT" w:eastAsia="it-IT"/>
        </w:rPr>
      </w:pPr>
    </w:p>
    <w:p w:rsidR="00EC6FE5" w:rsidRPr="00EC6FE5" w:rsidRDefault="00EC6FE5" w:rsidP="00EC6FE5">
      <w:pPr>
        <w:autoSpaceDE w:val="0"/>
        <w:autoSpaceDN w:val="0"/>
        <w:adjustRightInd w:val="0"/>
        <w:spacing w:after="0" w:line="240" w:lineRule="auto"/>
        <w:jc w:val="both"/>
        <w:rPr>
          <w:rFonts w:asciiTheme="minorHAnsi" w:hAnsiTheme="minorHAnsi" w:cs="Calibri"/>
          <w:lang w:val="it-IT" w:eastAsia="it-IT"/>
        </w:rPr>
      </w:pPr>
    </w:p>
    <w:p w:rsidR="007203FA" w:rsidRPr="00EC6FE5" w:rsidRDefault="007203FA" w:rsidP="00EC6FE5">
      <w:pPr>
        <w:autoSpaceDE w:val="0"/>
        <w:autoSpaceDN w:val="0"/>
        <w:adjustRightInd w:val="0"/>
        <w:spacing w:after="0" w:line="240" w:lineRule="auto"/>
        <w:jc w:val="both"/>
        <w:rPr>
          <w:rFonts w:asciiTheme="minorHAnsi" w:hAnsiTheme="minorHAnsi" w:cs="Calibri"/>
          <w:lang w:val="it-IT" w:eastAsia="it-IT"/>
        </w:rPr>
      </w:pPr>
      <w:r w:rsidRPr="00EC6FE5">
        <w:rPr>
          <w:rFonts w:asciiTheme="minorHAnsi" w:hAnsiTheme="minorHAnsi" w:cs="Calibri"/>
          <w:b/>
          <w:bCs/>
          <w:lang w:val="it-IT" w:eastAsia="it-IT"/>
        </w:rPr>
        <w:t xml:space="preserve">5) QUAL È IL RAPPORTO BENEFICIO/RISCHIO di </w:t>
      </w:r>
      <w:r w:rsidR="00005D45">
        <w:rPr>
          <w:rFonts w:asciiTheme="minorHAnsi" w:hAnsiTheme="minorHAnsi" w:cs="Calibri"/>
          <w:b/>
          <w:bCs/>
          <w:color w:val="000000"/>
          <w:lang w:val="it-IT" w:eastAsia="it-IT"/>
        </w:rPr>
        <w:t>Plitate</w:t>
      </w:r>
      <w:r w:rsidRPr="00EC6FE5">
        <w:rPr>
          <w:rFonts w:asciiTheme="minorHAnsi" w:hAnsiTheme="minorHAnsi" w:cs="Calibri"/>
          <w:b/>
          <w:lang w:val="it-IT" w:eastAsia="it-IT"/>
        </w:rPr>
        <w:t>?</w:t>
      </w:r>
      <w:r w:rsidRPr="00EC6FE5">
        <w:rPr>
          <w:rFonts w:asciiTheme="minorHAnsi" w:hAnsiTheme="minorHAnsi" w:cs="Calibri"/>
          <w:lang w:val="it-IT" w:eastAsia="it-IT"/>
        </w:rPr>
        <w:t xml:space="preserve"> </w:t>
      </w:r>
    </w:p>
    <w:p w:rsidR="00005D45" w:rsidRPr="00005D45" w:rsidRDefault="00005D45" w:rsidP="00005D45">
      <w:pPr>
        <w:autoSpaceDE w:val="0"/>
        <w:autoSpaceDN w:val="0"/>
        <w:adjustRightInd w:val="0"/>
        <w:spacing w:after="0" w:line="240" w:lineRule="auto"/>
        <w:jc w:val="both"/>
        <w:rPr>
          <w:rFonts w:asciiTheme="minorHAnsi" w:hAnsiTheme="minorHAnsi" w:cs="Calibri"/>
          <w:bCs/>
          <w:color w:val="000000"/>
          <w:lang w:val="it-IT" w:eastAsia="it-IT"/>
        </w:rPr>
      </w:pPr>
      <w:r w:rsidRPr="00005D45">
        <w:rPr>
          <w:rFonts w:asciiTheme="minorHAnsi" w:hAnsiTheme="minorHAnsi" w:cs="Calibri"/>
          <w:bCs/>
          <w:color w:val="000000"/>
          <w:lang w:val="it-IT" w:eastAsia="it-IT"/>
        </w:rPr>
        <w:t>Dal punto di vista clinico il prodotto ha mostrato un buon profilo di efficacia clinica</w:t>
      </w:r>
      <w:r w:rsidR="00B1146C">
        <w:rPr>
          <w:rFonts w:asciiTheme="minorHAnsi" w:hAnsiTheme="minorHAnsi" w:cs="Calibri"/>
          <w:bCs/>
          <w:color w:val="000000"/>
          <w:lang w:val="it-IT" w:eastAsia="it-IT"/>
        </w:rPr>
        <w:t>.</w:t>
      </w:r>
      <w:r w:rsidR="00E11166">
        <w:rPr>
          <w:rFonts w:asciiTheme="minorHAnsi" w:hAnsiTheme="minorHAnsi" w:cs="Calibri"/>
          <w:bCs/>
          <w:color w:val="000000"/>
          <w:lang w:val="it-IT" w:eastAsia="it-IT"/>
        </w:rPr>
        <w:t xml:space="preserve"> </w:t>
      </w:r>
      <w:r w:rsidR="00B1146C">
        <w:rPr>
          <w:rFonts w:asciiTheme="minorHAnsi" w:hAnsiTheme="minorHAnsi" w:cs="Calibri"/>
          <w:bCs/>
          <w:color w:val="000000"/>
          <w:lang w:val="it-IT" w:eastAsia="it-IT"/>
        </w:rPr>
        <w:t>L</w:t>
      </w:r>
      <w:r w:rsidRPr="00005D45">
        <w:rPr>
          <w:rFonts w:asciiTheme="minorHAnsi" w:hAnsiTheme="minorHAnsi" w:cs="Calibri"/>
          <w:bCs/>
          <w:color w:val="000000"/>
          <w:lang w:val="it-IT" w:eastAsia="it-IT"/>
        </w:rPr>
        <w:t xml:space="preserve">’efficacia è stata valutata </w:t>
      </w:r>
      <w:r w:rsidR="00B1146C">
        <w:rPr>
          <w:rFonts w:asciiTheme="minorHAnsi" w:hAnsiTheme="minorHAnsi" w:cs="Calibri"/>
          <w:bCs/>
          <w:color w:val="000000"/>
          <w:lang w:val="it-IT" w:eastAsia="it-IT"/>
        </w:rPr>
        <w:t>con studi di farmacocinetica (</w:t>
      </w:r>
      <w:r w:rsidRPr="00005D45">
        <w:rPr>
          <w:rFonts w:asciiTheme="minorHAnsi" w:hAnsiTheme="minorHAnsi" w:cs="Calibri"/>
          <w:bCs/>
          <w:color w:val="000000"/>
          <w:lang w:val="it-IT" w:eastAsia="it-IT"/>
        </w:rPr>
        <w:t>dati di recovery ed emivita</w:t>
      </w:r>
      <w:r w:rsidR="00B1146C">
        <w:rPr>
          <w:rFonts w:asciiTheme="minorHAnsi" w:hAnsiTheme="minorHAnsi" w:cs="Calibri"/>
          <w:bCs/>
          <w:color w:val="000000"/>
          <w:lang w:val="it-IT" w:eastAsia="it-IT"/>
        </w:rPr>
        <w:t>)</w:t>
      </w:r>
      <w:r w:rsidRPr="00005D45">
        <w:rPr>
          <w:rFonts w:asciiTheme="minorHAnsi" w:hAnsiTheme="minorHAnsi" w:cs="Calibri"/>
          <w:bCs/>
          <w:color w:val="000000"/>
          <w:lang w:val="it-IT" w:eastAsia="it-IT"/>
        </w:rPr>
        <w:t xml:space="preserve">, e </w:t>
      </w:r>
      <w:r w:rsidR="00B1146C">
        <w:rPr>
          <w:rFonts w:asciiTheme="minorHAnsi" w:hAnsiTheme="minorHAnsi" w:cs="Calibri"/>
          <w:bCs/>
          <w:color w:val="000000"/>
          <w:lang w:val="it-IT" w:eastAsia="it-IT"/>
        </w:rPr>
        <w:t>con la</w:t>
      </w:r>
      <w:r w:rsidR="00B1146C" w:rsidRPr="00005D45">
        <w:rPr>
          <w:rFonts w:asciiTheme="minorHAnsi" w:hAnsiTheme="minorHAnsi" w:cs="Calibri"/>
          <w:bCs/>
          <w:color w:val="000000"/>
          <w:lang w:val="it-IT" w:eastAsia="it-IT"/>
        </w:rPr>
        <w:t xml:space="preserve"> </w:t>
      </w:r>
      <w:r w:rsidRPr="00005D45">
        <w:rPr>
          <w:rFonts w:asciiTheme="minorHAnsi" w:hAnsiTheme="minorHAnsi" w:cs="Calibri"/>
          <w:bCs/>
          <w:color w:val="000000"/>
          <w:lang w:val="it-IT" w:eastAsia="it-IT"/>
        </w:rPr>
        <w:t xml:space="preserve">valutazione del controllo degli episodi di sanguinamento </w:t>
      </w:r>
      <w:r w:rsidR="00B1146C">
        <w:rPr>
          <w:rFonts w:asciiTheme="minorHAnsi" w:hAnsiTheme="minorHAnsi" w:cs="Calibri"/>
          <w:bCs/>
          <w:color w:val="000000"/>
          <w:lang w:val="it-IT" w:eastAsia="it-IT"/>
        </w:rPr>
        <w:t xml:space="preserve">rispettivamente </w:t>
      </w:r>
      <w:r w:rsidRPr="00005D45">
        <w:rPr>
          <w:rFonts w:asciiTheme="minorHAnsi" w:hAnsiTheme="minorHAnsi" w:cs="Calibri"/>
          <w:bCs/>
          <w:color w:val="000000"/>
          <w:lang w:val="it-IT" w:eastAsia="it-IT"/>
        </w:rPr>
        <w:t>nell’emofilia A e nella malattia di V</w:t>
      </w:r>
      <w:r w:rsidR="009611D9">
        <w:rPr>
          <w:rFonts w:asciiTheme="minorHAnsi" w:hAnsiTheme="minorHAnsi" w:cs="Calibri"/>
          <w:bCs/>
          <w:color w:val="000000"/>
          <w:lang w:val="it-IT" w:eastAsia="it-IT"/>
        </w:rPr>
        <w:t xml:space="preserve">on </w:t>
      </w:r>
      <w:r w:rsidRPr="00005D45">
        <w:rPr>
          <w:rFonts w:asciiTheme="minorHAnsi" w:hAnsiTheme="minorHAnsi" w:cs="Calibri"/>
          <w:bCs/>
          <w:color w:val="000000"/>
          <w:lang w:val="it-IT" w:eastAsia="it-IT"/>
        </w:rPr>
        <w:t>W</w:t>
      </w:r>
      <w:r w:rsidR="009611D9">
        <w:rPr>
          <w:rFonts w:asciiTheme="minorHAnsi" w:hAnsiTheme="minorHAnsi" w:cs="Calibri"/>
          <w:bCs/>
          <w:color w:val="000000"/>
          <w:lang w:val="it-IT" w:eastAsia="it-IT"/>
        </w:rPr>
        <w:t>illebrand</w:t>
      </w:r>
      <w:r w:rsidRPr="00005D45">
        <w:rPr>
          <w:rFonts w:asciiTheme="minorHAnsi" w:hAnsiTheme="minorHAnsi" w:cs="Calibri"/>
          <w:bCs/>
          <w:color w:val="000000"/>
          <w:lang w:val="it-IT" w:eastAsia="it-IT"/>
        </w:rPr>
        <w:t>.</w:t>
      </w:r>
    </w:p>
    <w:p w:rsidR="00005D45" w:rsidRPr="00005D45" w:rsidRDefault="00224AC8" w:rsidP="00005D45">
      <w:pPr>
        <w:autoSpaceDE w:val="0"/>
        <w:autoSpaceDN w:val="0"/>
        <w:adjustRightInd w:val="0"/>
        <w:spacing w:after="0" w:line="240" w:lineRule="auto"/>
        <w:jc w:val="both"/>
        <w:rPr>
          <w:rFonts w:asciiTheme="minorHAnsi" w:hAnsiTheme="minorHAnsi" w:cs="Calibri"/>
          <w:bCs/>
          <w:color w:val="000000"/>
          <w:lang w:val="it-IT" w:eastAsia="it-IT"/>
        </w:rPr>
      </w:pPr>
      <w:r>
        <w:rPr>
          <w:rFonts w:asciiTheme="minorHAnsi" w:hAnsiTheme="minorHAnsi" w:cs="Calibri"/>
          <w:bCs/>
          <w:color w:val="000000"/>
          <w:lang w:val="it-IT" w:eastAsia="it-IT"/>
        </w:rPr>
        <w:t xml:space="preserve">Il Plitate ha mostrato un profilo di sicurezza favorevole in termini sia di </w:t>
      </w:r>
      <w:r w:rsidR="00005D45" w:rsidRPr="00005D45">
        <w:rPr>
          <w:rFonts w:asciiTheme="minorHAnsi" w:hAnsiTheme="minorHAnsi" w:cs="Calibri"/>
          <w:bCs/>
          <w:color w:val="000000"/>
          <w:lang w:val="it-IT" w:eastAsia="it-IT"/>
        </w:rPr>
        <w:t xml:space="preserve">sicurezza virale (non rilevate siero conversioni per virus con involucro lipidico e per virus privi di involucro lipidico), </w:t>
      </w:r>
      <w:r>
        <w:rPr>
          <w:rFonts w:asciiTheme="minorHAnsi" w:hAnsiTheme="minorHAnsi" w:cs="Calibri"/>
          <w:bCs/>
          <w:color w:val="000000"/>
          <w:lang w:val="it-IT" w:eastAsia="it-IT"/>
        </w:rPr>
        <w:t xml:space="preserve">che di </w:t>
      </w:r>
      <w:r w:rsidR="00005D45" w:rsidRPr="00005D45">
        <w:rPr>
          <w:rFonts w:asciiTheme="minorHAnsi" w:hAnsiTheme="minorHAnsi" w:cs="Calibri"/>
          <w:bCs/>
          <w:color w:val="000000"/>
          <w:lang w:val="it-IT" w:eastAsia="it-IT"/>
        </w:rPr>
        <w:t>sicurezza clinica (non sono stati re</w:t>
      </w:r>
      <w:r w:rsidR="0004194A">
        <w:rPr>
          <w:rFonts w:asciiTheme="minorHAnsi" w:hAnsiTheme="minorHAnsi" w:cs="Calibri"/>
          <w:bCs/>
          <w:color w:val="000000"/>
          <w:lang w:val="it-IT" w:eastAsia="it-IT"/>
        </w:rPr>
        <w:t>gistrati eventi avversi gravi e</w:t>
      </w:r>
      <w:r w:rsidR="00005D45" w:rsidRPr="00005D45">
        <w:rPr>
          <w:rFonts w:asciiTheme="minorHAnsi" w:hAnsiTheme="minorHAnsi" w:cs="Calibri"/>
          <w:bCs/>
          <w:color w:val="000000"/>
          <w:lang w:val="it-IT" w:eastAsia="it-IT"/>
        </w:rPr>
        <w:t xml:space="preserve">/o correlati all’uso del farmaco, e/o casi di morte o di ospedalizzazione). </w:t>
      </w:r>
    </w:p>
    <w:p w:rsidR="007203FA" w:rsidRPr="00EC6FE5" w:rsidRDefault="00E43D4D" w:rsidP="00EC6FE5">
      <w:pPr>
        <w:autoSpaceDE w:val="0"/>
        <w:autoSpaceDN w:val="0"/>
        <w:adjustRightInd w:val="0"/>
        <w:spacing w:after="0" w:line="240" w:lineRule="auto"/>
        <w:jc w:val="both"/>
        <w:rPr>
          <w:rFonts w:asciiTheme="minorHAnsi" w:hAnsiTheme="minorHAnsi" w:cs="Calibri"/>
          <w:lang w:val="it-IT" w:eastAsia="it-IT"/>
        </w:rPr>
      </w:pPr>
      <w:r>
        <w:rPr>
          <w:rFonts w:asciiTheme="minorHAnsi" w:hAnsiTheme="minorHAnsi" w:cs="Calibri"/>
          <w:lang w:val="it-IT" w:eastAsia="it-IT"/>
        </w:rPr>
        <w:t xml:space="preserve">Pertanto il rapporto beneficio/rischio di Plitate è stato considerato </w:t>
      </w:r>
      <w:r w:rsidR="009F538A">
        <w:rPr>
          <w:rFonts w:asciiTheme="minorHAnsi" w:hAnsiTheme="minorHAnsi" w:cs="Calibri"/>
          <w:lang w:val="it-IT" w:eastAsia="it-IT"/>
        </w:rPr>
        <w:t>favorevole</w:t>
      </w:r>
      <w:r>
        <w:rPr>
          <w:rFonts w:asciiTheme="minorHAnsi" w:hAnsiTheme="minorHAnsi" w:cs="Calibri"/>
          <w:lang w:val="it-IT" w:eastAsia="it-IT"/>
        </w:rPr>
        <w:t>.</w:t>
      </w:r>
    </w:p>
    <w:p w:rsidR="007203FA" w:rsidRDefault="007203FA" w:rsidP="00EC6FE5">
      <w:pPr>
        <w:autoSpaceDE w:val="0"/>
        <w:autoSpaceDN w:val="0"/>
        <w:adjustRightInd w:val="0"/>
        <w:spacing w:after="0" w:line="240" w:lineRule="auto"/>
        <w:jc w:val="both"/>
        <w:rPr>
          <w:rFonts w:asciiTheme="minorHAnsi" w:hAnsiTheme="minorHAnsi" w:cs="Calibri"/>
          <w:lang w:val="it-IT" w:eastAsia="it-IT"/>
        </w:rPr>
      </w:pPr>
    </w:p>
    <w:p w:rsidR="00EC6FE5" w:rsidRPr="00EC6FE5" w:rsidRDefault="00EC6FE5" w:rsidP="00EC6FE5">
      <w:pPr>
        <w:autoSpaceDE w:val="0"/>
        <w:autoSpaceDN w:val="0"/>
        <w:adjustRightInd w:val="0"/>
        <w:spacing w:after="0" w:line="240" w:lineRule="auto"/>
        <w:jc w:val="both"/>
        <w:rPr>
          <w:rFonts w:asciiTheme="minorHAnsi" w:hAnsiTheme="minorHAnsi" w:cs="Calibri"/>
          <w:lang w:val="it-IT" w:eastAsia="it-IT"/>
        </w:rPr>
      </w:pPr>
    </w:p>
    <w:p w:rsidR="007203FA" w:rsidRPr="00EC6FE5" w:rsidRDefault="00553B04" w:rsidP="00EC6FE5">
      <w:pPr>
        <w:autoSpaceDE w:val="0"/>
        <w:autoSpaceDN w:val="0"/>
        <w:adjustRightInd w:val="0"/>
        <w:spacing w:after="0" w:line="240" w:lineRule="auto"/>
        <w:jc w:val="both"/>
        <w:rPr>
          <w:rFonts w:asciiTheme="minorHAnsi" w:hAnsiTheme="minorHAnsi" w:cs="Calibri"/>
          <w:lang w:val="it-IT" w:eastAsia="it-IT"/>
        </w:rPr>
      </w:pPr>
      <w:r>
        <w:rPr>
          <w:rFonts w:asciiTheme="minorHAnsi" w:hAnsiTheme="minorHAnsi" w:cs="Calibri"/>
          <w:b/>
          <w:bCs/>
          <w:lang w:val="it-IT" w:eastAsia="it-IT"/>
        </w:rPr>
        <w:t>6) PERCH</w:t>
      </w:r>
      <w:r>
        <w:rPr>
          <w:rFonts w:asciiTheme="minorHAnsi" w:hAnsiTheme="minorHAnsi" w:cs="Calibri"/>
          <w:b/>
          <w:bCs/>
          <w:color w:val="000000"/>
          <w:lang w:val="it-IT" w:eastAsia="it-IT"/>
        </w:rPr>
        <w:t>È</w:t>
      </w:r>
      <w:r>
        <w:rPr>
          <w:rFonts w:asciiTheme="minorHAnsi" w:hAnsiTheme="minorHAnsi" w:cs="Calibri"/>
          <w:b/>
          <w:bCs/>
          <w:lang w:val="it-IT" w:eastAsia="it-IT"/>
        </w:rPr>
        <w:t xml:space="preserve"> </w:t>
      </w:r>
      <w:r w:rsidR="00944219">
        <w:rPr>
          <w:rFonts w:asciiTheme="minorHAnsi" w:hAnsiTheme="minorHAnsi" w:cs="Calibri"/>
          <w:b/>
          <w:bCs/>
          <w:color w:val="000000"/>
          <w:lang w:val="it-IT" w:eastAsia="it-IT"/>
        </w:rPr>
        <w:t>Plitate</w:t>
      </w:r>
      <w:r>
        <w:rPr>
          <w:rFonts w:asciiTheme="minorHAnsi" w:hAnsiTheme="minorHAnsi" w:cs="Calibri"/>
          <w:b/>
          <w:bCs/>
          <w:color w:val="000000"/>
          <w:lang w:val="it-IT" w:eastAsia="it-IT"/>
        </w:rPr>
        <w:t xml:space="preserve"> È</w:t>
      </w:r>
      <w:r w:rsidR="007203FA" w:rsidRPr="00EC6FE5">
        <w:rPr>
          <w:rFonts w:asciiTheme="minorHAnsi" w:hAnsiTheme="minorHAnsi" w:cs="Calibri"/>
          <w:b/>
          <w:bCs/>
          <w:lang w:val="it-IT" w:eastAsia="it-IT"/>
        </w:rPr>
        <w:t xml:space="preserve"> STATO APPROVATO? </w:t>
      </w:r>
    </w:p>
    <w:p w:rsidR="007203FA" w:rsidRPr="00EC6FE5" w:rsidRDefault="007203FA" w:rsidP="00EC6FE5">
      <w:pPr>
        <w:autoSpaceDE w:val="0"/>
        <w:autoSpaceDN w:val="0"/>
        <w:adjustRightInd w:val="0"/>
        <w:spacing w:after="0" w:line="240" w:lineRule="auto"/>
        <w:jc w:val="both"/>
        <w:rPr>
          <w:rFonts w:asciiTheme="minorHAnsi" w:hAnsiTheme="minorHAnsi" w:cs="Calibri"/>
          <w:lang w:val="it-IT" w:eastAsia="it-IT"/>
        </w:rPr>
      </w:pPr>
      <w:r w:rsidRPr="00EC6FE5">
        <w:rPr>
          <w:rFonts w:asciiTheme="minorHAnsi" w:hAnsiTheme="minorHAnsi" w:cs="Calibri"/>
          <w:lang w:val="it-IT" w:eastAsia="it-IT"/>
        </w:rPr>
        <w:t xml:space="preserve">La Commissione Tecnico Scientifica (CTS), nelle sedute del </w:t>
      </w:r>
      <w:r w:rsidR="00944219" w:rsidRPr="00944219">
        <w:rPr>
          <w:rFonts w:cs="Calibri"/>
          <w:lang w:val="it-IT" w:eastAsia="it-IT"/>
        </w:rPr>
        <w:t>14</w:t>
      </w:r>
      <w:r w:rsidR="00944219">
        <w:rPr>
          <w:rFonts w:asciiTheme="minorHAnsi" w:hAnsiTheme="minorHAnsi" w:cs="Calibri"/>
          <w:lang w:val="it-IT" w:eastAsia="it-IT"/>
        </w:rPr>
        <w:t xml:space="preserve"> – </w:t>
      </w:r>
      <w:r w:rsidR="00944219" w:rsidRPr="00944219">
        <w:rPr>
          <w:rFonts w:cs="Calibri"/>
          <w:lang w:val="it-IT" w:eastAsia="it-IT"/>
        </w:rPr>
        <w:t>17</w:t>
      </w:r>
      <w:r w:rsidR="00944219">
        <w:rPr>
          <w:rFonts w:asciiTheme="minorHAnsi" w:hAnsiTheme="minorHAnsi" w:cs="Calibri"/>
          <w:lang w:val="it-IT" w:eastAsia="it-IT"/>
        </w:rPr>
        <w:t xml:space="preserve"> febbraio </w:t>
      </w:r>
      <w:r w:rsidR="00944219" w:rsidRPr="00944219">
        <w:rPr>
          <w:rFonts w:cs="Calibri"/>
          <w:lang w:val="it-IT" w:eastAsia="it-IT"/>
        </w:rPr>
        <w:t>2017</w:t>
      </w:r>
      <w:r w:rsidRPr="00EC6FE5">
        <w:rPr>
          <w:rFonts w:asciiTheme="minorHAnsi" w:hAnsiTheme="minorHAnsi" w:cs="Calibri"/>
          <w:lang w:val="it-IT" w:eastAsia="it-IT"/>
        </w:rPr>
        <w:t xml:space="preserve">, ha concluso che, conformemente ai requisiti della normativa vigente, </w:t>
      </w:r>
      <w:r w:rsidR="00944219">
        <w:rPr>
          <w:rFonts w:asciiTheme="minorHAnsi" w:hAnsiTheme="minorHAnsi" w:cs="Calibri"/>
          <w:lang w:val="it-IT" w:eastAsia="it-IT"/>
        </w:rPr>
        <w:t xml:space="preserve">il rapporto beneficio/rischio di Plitate è </w:t>
      </w:r>
      <w:r w:rsidR="009F538A">
        <w:rPr>
          <w:rFonts w:asciiTheme="minorHAnsi" w:hAnsiTheme="minorHAnsi" w:cs="Calibri"/>
          <w:lang w:val="it-IT" w:eastAsia="it-IT"/>
        </w:rPr>
        <w:t>favorevole</w:t>
      </w:r>
      <w:r w:rsidR="00944219">
        <w:rPr>
          <w:rFonts w:asciiTheme="minorHAnsi" w:hAnsiTheme="minorHAnsi" w:cs="Calibri"/>
          <w:lang w:val="it-IT" w:eastAsia="it-IT"/>
        </w:rPr>
        <w:t xml:space="preserve">. </w:t>
      </w:r>
      <w:r w:rsidRPr="00EC6FE5">
        <w:rPr>
          <w:rFonts w:asciiTheme="minorHAnsi" w:hAnsiTheme="minorHAnsi" w:cs="Calibri"/>
          <w:lang w:val="it-IT" w:eastAsia="it-IT"/>
        </w:rPr>
        <w:t>La CTS ha, inoltre, definito le modalità di prescrizione di cui al punto 2) di questo Riassunto e la classe di rimborsabilità del medicinale (C</w:t>
      </w:r>
      <w:r w:rsidR="00944219" w:rsidRPr="00944219">
        <w:rPr>
          <w:rFonts w:asciiTheme="minorHAnsi" w:hAnsiTheme="minorHAnsi" w:cs="Calibri"/>
          <w:vertAlign w:val="subscript"/>
          <w:lang w:val="it-IT" w:eastAsia="it-IT"/>
        </w:rPr>
        <w:t>nn</w:t>
      </w:r>
      <w:r w:rsidRPr="00EC6FE5">
        <w:rPr>
          <w:rFonts w:asciiTheme="minorHAnsi" w:hAnsiTheme="minorHAnsi" w:cs="Calibri"/>
          <w:lang w:val="it-IT" w:eastAsia="it-IT"/>
        </w:rPr>
        <w:t xml:space="preserve">). </w:t>
      </w:r>
    </w:p>
    <w:p w:rsidR="007203FA" w:rsidRDefault="007203FA" w:rsidP="00EC6FE5">
      <w:pPr>
        <w:autoSpaceDE w:val="0"/>
        <w:autoSpaceDN w:val="0"/>
        <w:adjustRightInd w:val="0"/>
        <w:spacing w:after="0" w:line="240" w:lineRule="auto"/>
        <w:jc w:val="both"/>
        <w:rPr>
          <w:rFonts w:asciiTheme="minorHAnsi" w:hAnsiTheme="minorHAnsi" w:cs="Calibri"/>
          <w:b/>
          <w:bCs/>
          <w:lang w:val="it-IT" w:eastAsia="it-IT"/>
        </w:rPr>
      </w:pPr>
    </w:p>
    <w:p w:rsidR="00EC6FE5" w:rsidRPr="00EC6FE5" w:rsidRDefault="00EC6FE5" w:rsidP="00EC6FE5">
      <w:pPr>
        <w:autoSpaceDE w:val="0"/>
        <w:autoSpaceDN w:val="0"/>
        <w:adjustRightInd w:val="0"/>
        <w:spacing w:after="0" w:line="240" w:lineRule="auto"/>
        <w:jc w:val="both"/>
        <w:rPr>
          <w:rFonts w:asciiTheme="minorHAnsi" w:hAnsiTheme="minorHAnsi" w:cs="Calibri"/>
          <w:b/>
          <w:bCs/>
          <w:lang w:val="it-IT" w:eastAsia="it-IT"/>
        </w:rPr>
      </w:pPr>
    </w:p>
    <w:p w:rsidR="007203FA" w:rsidRPr="00EC6FE5" w:rsidRDefault="007203FA" w:rsidP="00EC6FE5">
      <w:pPr>
        <w:autoSpaceDE w:val="0"/>
        <w:autoSpaceDN w:val="0"/>
        <w:adjustRightInd w:val="0"/>
        <w:spacing w:after="0" w:line="240" w:lineRule="auto"/>
        <w:jc w:val="both"/>
        <w:rPr>
          <w:rFonts w:asciiTheme="minorHAnsi" w:hAnsiTheme="minorHAnsi" w:cs="Calibri"/>
          <w:lang w:val="it-IT" w:eastAsia="it-IT"/>
        </w:rPr>
      </w:pPr>
      <w:r w:rsidRPr="00EC6FE5">
        <w:rPr>
          <w:rFonts w:asciiTheme="minorHAnsi" w:hAnsiTheme="minorHAnsi" w:cs="Calibri"/>
          <w:b/>
          <w:bCs/>
          <w:lang w:val="it-IT" w:eastAsia="it-IT"/>
        </w:rPr>
        <w:t xml:space="preserve">7) QUALI MISURE SONO STATE PRESE PER ASSICURARE LA SICUREZZA E L’EFFICACIA NELL’USO DI </w:t>
      </w:r>
      <w:r w:rsidR="00963AA6">
        <w:rPr>
          <w:rFonts w:asciiTheme="minorHAnsi" w:hAnsiTheme="minorHAnsi" w:cs="Calibri"/>
          <w:b/>
          <w:bCs/>
          <w:color w:val="000000"/>
          <w:lang w:val="it-IT" w:eastAsia="it-IT"/>
        </w:rPr>
        <w:t>Plitate</w:t>
      </w:r>
      <w:r w:rsidRPr="00EC6FE5">
        <w:rPr>
          <w:rFonts w:asciiTheme="minorHAnsi" w:hAnsiTheme="minorHAnsi" w:cs="Calibri"/>
          <w:b/>
          <w:bCs/>
          <w:color w:val="000000"/>
          <w:lang w:val="it-IT" w:eastAsia="it-IT"/>
        </w:rPr>
        <w:t>?</w:t>
      </w:r>
    </w:p>
    <w:p w:rsidR="007203FA" w:rsidRPr="00EC6FE5" w:rsidRDefault="007203FA" w:rsidP="00EC6FE5">
      <w:pPr>
        <w:autoSpaceDE w:val="0"/>
        <w:autoSpaceDN w:val="0"/>
        <w:adjustRightInd w:val="0"/>
        <w:spacing w:after="0" w:line="240" w:lineRule="auto"/>
        <w:jc w:val="both"/>
        <w:rPr>
          <w:rFonts w:asciiTheme="minorHAnsi" w:hAnsiTheme="minorHAnsi" w:cs="Calibri"/>
          <w:lang w:val="it-IT" w:eastAsia="it-IT"/>
        </w:rPr>
      </w:pPr>
      <w:r w:rsidRPr="00EC6FE5">
        <w:rPr>
          <w:rFonts w:asciiTheme="minorHAnsi" w:hAnsiTheme="minorHAnsi" w:cs="Calibri"/>
          <w:lang w:val="it-IT" w:eastAsia="it-IT"/>
        </w:rPr>
        <w:t xml:space="preserve">Il titolare dell’autorizzazione all’immissione in commercio (AIC) ha presentato un Piano di Gestione del Rischio, in accordo </w:t>
      </w:r>
      <w:r w:rsidR="00426C22">
        <w:rPr>
          <w:rFonts w:asciiTheme="minorHAnsi" w:hAnsiTheme="minorHAnsi" w:cs="Calibri"/>
          <w:lang w:val="it-IT" w:eastAsia="it-IT"/>
        </w:rPr>
        <w:t>a</w:t>
      </w:r>
      <w:r w:rsidR="00426C22" w:rsidRPr="00EC6FE5">
        <w:rPr>
          <w:rFonts w:asciiTheme="minorHAnsi" w:hAnsiTheme="minorHAnsi" w:cs="Calibri"/>
          <w:lang w:val="it-IT" w:eastAsia="it-IT"/>
        </w:rPr>
        <w:t xml:space="preserve"> </w:t>
      </w:r>
      <w:r w:rsidRPr="00EC6FE5">
        <w:rPr>
          <w:rFonts w:asciiTheme="minorHAnsi" w:hAnsiTheme="minorHAnsi" w:cs="Calibri"/>
          <w:lang w:val="it-IT" w:eastAsia="it-IT"/>
        </w:rPr>
        <w:t xml:space="preserve">quanto richiesto dalla Direttiva 2001/83/CE e successivi emendamenti, descrivendo le attività di Farmacovigilanza e gli interventi finalizzati ad identificare, caratterizzare, prevenire o minimizzare i rischi correlati a </w:t>
      </w:r>
      <w:r w:rsidR="00963AA6">
        <w:rPr>
          <w:rFonts w:asciiTheme="minorHAnsi" w:hAnsiTheme="minorHAnsi" w:cs="Calibri"/>
          <w:lang w:val="it-IT" w:eastAsia="it-IT"/>
        </w:rPr>
        <w:t>Plitate</w:t>
      </w:r>
      <w:r w:rsidRPr="00EC6FE5">
        <w:rPr>
          <w:rFonts w:asciiTheme="minorHAnsi" w:hAnsiTheme="minorHAnsi" w:cs="Calibri"/>
          <w:lang w:val="it-IT" w:eastAsia="it-IT"/>
        </w:rPr>
        <w:t>.</w:t>
      </w:r>
    </w:p>
    <w:p w:rsidR="007203FA" w:rsidRDefault="007203FA" w:rsidP="00EC6FE5">
      <w:pPr>
        <w:autoSpaceDE w:val="0"/>
        <w:autoSpaceDN w:val="0"/>
        <w:adjustRightInd w:val="0"/>
        <w:spacing w:after="0" w:line="240" w:lineRule="auto"/>
        <w:jc w:val="both"/>
        <w:rPr>
          <w:rFonts w:asciiTheme="minorHAnsi" w:hAnsiTheme="minorHAnsi" w:cs="Calibri"/>
          <w:highlight w:val="lightGray"/>
          <w:lang w:val="it-IT" w:eastAsia="it-IT"/>
        </w:rPr>
      </w:pPr>
    </w:p>
    <w:p w:rsidR="00EC6FE5" w:rsidRPr="00EC6FE5" w:rsidRDefault="00EC6FE5" w:rsidP="00EC6FE5">
      <w:pPr>
        <w:autoSpaceDE w:val="0"/>
        <w:autoSpaceDN w:val="0"/>
        <w:adjustRightInd w:val="0"/>
        <w:spacing w:after="0" w:line="240" w:lineRule="auto"/>
        <w:jc w:val="both"/>
        <w:rPr>
          <w:rFonts w:asciiTheme="minorHAnsi" w:hAnsiTheme="minorHAnsi" w:cs="Calibri"/>
          <w:highlight w:val="lightGray"/>
          <w:lang w:val="it-IT" w:eastAsia="it-IT"/>
        </w:rPr>
      </w:pPr>
    </w:p>
    <w:p w:rsidR="007203FA" w:rsidRPr="00EC6FE5" w:rsidRDefault="007203FA" w:rsidP="00EC6FE5">
      <w:pPr>
        <w:autoSpaceDE w:val="0"/>
        <w:autoSpaceDN w:val="0"/>
        <w:adjustRightInd w:val="0"/>
        <w:spacing w:after="0" w:line="240" w:lineRule="auto"/>
        <w:jc w:val="both"/>
        <w:rPr>
          <w:rFonts w:asciiTheme="minorHAnsi" w:hAnsiTheme="minorHAnsi" w:cs="Calibri"/>
          <w:lang w:val="it-IT" w:eastAsia="it-IT"/>
        </w:rPr>
      </w:pPr>
      <w:r w:rsidRPr="00EC6FE5">
        <w:rPr>
          <w:rFonts w:asciiTheme="minorHAnsi" w:hAnsiTheme="minorHAnsi" w:cs="Calibri"/>
          <w:b/>
          <w:bCs/>
          <w:lang w:val="it-IT" w:eastAsia="it-IT"/>
        </w:rPr>
        <w:t xml:space="preserve">8) ALTRE INFORMAZIONI RELATIVE A </w:t>
      </w:r>
      <w:r w:rsidR="00DB6AA1">
        <w:rPr>
          <w:rFonts w:asciiTheme="minorHAnsi" w:hAnsiTheme="minorHAnsi" w:cs="Calibri"/>
          <w:b/>
          <w:bCs/>
          <w:color w:val="000000"/>
          <w:lang w:val="it-IT" w:eastAsia="it-IT"/>
        </w:rPr>
        <w:t>Plitate</w:t>
      </w:r>
    </w:p>
    <w:p w:rsidR="00EC6FE5" w:rsidRPr="00EC6FE5" w:rsidRDefault="00EC6FE5" w:rsidP="00EC6FE5">
      <w:pPr>
        <w:autoSpaceDE w:val="0"/>
        <w:autoSpaceDN w:val="0"/>
        <w:adjustRightInd w:val="0"/>
        <w:spacing w:after="0" w:line="240" w:lineRule="auto"/>
        <w:jc w:val="both"/>
        <w:rPr>
          <w:rFonts w:cs="Calibri"/>
          <w:bCs/>
          <w:lang w:val="it-IT" w:eastAsia="it-IT"/>
        </w:rPr>
      </w:pPr>
      <w:r w:rsidRPr="00EC6FE5">
        <w:rPr>
          <w:rFonts w:cs="Calibri"/>
          <w:bCs/>
          <w:iCs/>
          <w:lang w:val="it-IT" w:eastAsia="it-IT"/>
        </w:rPr>
        <w:t xml:space="preserve">Il </w:t>
      </w:r>
      <w:r w:rsidR="00CD5F1E">
        <w:rPr>
          <w:rFonts w:cs="Calibri"/>
          <w:bCs/>
          <w:iCs/>
          <w:lang w:val="it-IT" w:eastAsia="it-IT"/>
        </w:rPr>
        <w:t>1</w:t>
      </w:r>
      <w:r w:rsidR="00666B0D">
        <w:rPr>
          <w:rFonts w:cs="Calibri"/>
          <w:bCs/>
          <w:iCs/>
          <w:lang w:val="it-IT" w:eastAsia="it-IT"/>
        </w:rPr>
        <w:t>6</w:t>
      </w:r>
      <w:r w:rsidR="00CD5F1E">
        <w:rPr>
          <w:rFonts w:cs="Calibri"/>
          <w:bCs/>
          <w:iCs/>
          <w:lang w:val="it-IT" w:eastAsia="it-IT"/>
        </w:rPr>
        <w:t xml:space="preserve"> </w:t>
      </w:r>
      <w:r w:rsidR="00666B0D">
        <w:rPr>
          <w:rFonts w:cs="Calibri"/>
          <w:bCs/>
          <w:iCs/>
          <w:lang w:val="it-IT" w:eastAsia="it-IT"/>
        </w:rPr>
        <w:t>febbraio</w:t>
      </w:r>
      <w:r w:rsidR="00CD5F1E">
        <w:rPr>
          <w:rFonts w:cs="Calibri"/>
          <w:bCs/>
          <w:iCs/>
          <w:lang w:val="it-IT" w:eastAsia="it-IT"/>
        </w:rPr>
        <w:t xml:space="preserve"> 2017 </w:t>
      </w:r>
      <w:r w:rsidRPr="00EC6FE5">
        <w:rPr>
          <w:rFonts w:cs="Calibri"/>
          <w:bCs/>
          <w:iCs/>
          <w:lang w:val="it-IT" w:eastAsia="it-IT"/>
        </w:rPr>
        <w:t xml:space="preserve">l’AIFA ha rilasciato l’autorizzazione all’immissione in commercio di </w:t>
      </w:r>
      <w:r w:rsidR="00666B0D">
        <w:rPr>
          <w:rFonts w:asciiTheme="minorHAnsi" w:hAnsiTheme="minorHAnsi" w:cs="Calibri"/>
          <w:bCs/>
          <w:color w:val="000000"/>
          <w:lang w:val="it-IT" w:eastAsia="it-IT"/>
        </w:rPr>
        <w:t>Plitate</w:t>
      </w:r>
      <w:r w:rsidRPr="00EC6FE5">
        <w:rPr>
          <w:snapToGrid w:val="0"/>
          <w:lang w:val="it-IT"/>
        </w:rPr>
        <w:t>.</w:t>
      </w:r>
    </w:p>
    <w:p w:rsidR="007203FA" w:rsidRPr="00EC6FE5" w:rsidRDefault="007203FA" w:rsidP="00EC6FE5">
      <w:pPr>
        <w:autoSpaceDE w:val="0"/>
        <w:autoSpaceDN w:val="0"/>
        <w:adjustRightInd w:val="0"/>
        <w:spacing w:after="0" w:line="240" w:lineRule="auto"/>
        <w:jc w:val="both"/>
        <w:rPr>
          <w:rFonts w:asciiTheme="minorHAnsi" w:hAnsiTheme="minorHAnsi" w:cs="Calibri"/>
          <w:highlight w:val="lightGray"/>
          <w:lang w:val="it-IT" w:eastAsia="it-IT"/>
        </w:rPr>
      </w:pPr>
    </w:p>
    <w:p w:rsidR="007203FA" w:rsidRPr="00EC6FE5" w:rsidRDefault="007203FA" w:rsidP="00EC6FE5">
      <w:pPr>
        <w:autoSpaceDE w:val="0"/>
        <w:autoSpaceDN w:val="0"/>
        <w:adjustRightInd w:val="0"/>
        <w:spacing w:after="0" w:line="240" w:lineRule="auto"/>
        <w:jc w:val="both"/>
        <w:rPr>
          <w:rFonts w:asciiTheme="minorHAnsi" w:hAnsiTheme="minorHAnsi" w:cs="Calibri"/>
          <w:lang w:val="it-IT" w:eastAsia="it-IT"/>
        </w:rPr>
      </w:pPr>
      <w:r w:rsidRPr="00EC6FE5">
        <w:rPr>
          <w:rFonts w:asciiTheme="minorHAnsi" w:hAnsiTheme="minorHAnsi" w:cs="Calibri"/>
          <w:lang w:val="it-IT" w:eastAsia="it-IT"/>
        </w:rPr>
        <w:t xml:space="preserve">La Relazione Pubblica di Valutazione completa segue questo Riassunto. </w:t>
      </w:r>
    </w:p>
    <w:p w:rsidR="007203FA" w:rsidRPr="00EC6FE5" w:rsidRDefault="007203FA" w:rsidP="00EC6FE5">
      <w:pPr>
        <w:autoSpaceDE w:val="0"/>
        <w:autoSpaceDN w:val="0"/>
        <w:adjustRightInd w:val="0"/>
        <w:spacing w:after="0" w:line="240" w:lineRule="auto"/>
        <w:jc w:val="both"/>
        <w:rPr>
          <w:rFonts w:asciiTheme="minorHAnsi" w:hAnsiTheme="minorHAnsi" w:cs="Calibri"/>
          <w:lang w:val="it-IT" w:eastAsia="it-IT"/>
        </w:rPr>
      </w:pPr>
      <w:r w:rsidRPr="00EC6FE5">
        <w:rPr>
          <w:rFonts w:asciiTheme="minorHAnsi" w:hAnsiTheme="minorHAnsi" w:cs="Calibri"/>
          <w:lang w:val="it-IT" w:eastAsia="it-IT"/>
        </w:rPr>
        <w:t xml:space="preserve">Per maggiori informazioni riguardo il trattamento con </w:t>
      </w:r>
      <w:r w:rsidR="00666B0D">
        <w:rPr>
          <w:rFonts w:asciiTheme="minorHAnsi" w:hAnsiTheme="minorHAnsi" w:cs="Calibri"/>
          <w:bCs/>
          <w:color w:val="000000"/>
          <w:lang w:val="it-IT" w:eastAsia="it-IT"/>
        </w:rPr>
        <w:t>Plitate</w:t>
      </w:r>
      <w:r w:rsidRPr="00EC6FE5">
        <w:rPr>
          <w:rFonts w:asciiTheme="minorHAnsi" w:hAnsiTheme="minorHAnsi" w:cs="Calibri"/>
          <w:bCs/>
          <w:color w:val="000000"/>
          <w:lang w:val="it-IT" w:eastAsia="it-IT"/>
        </w:rPr>
        <w:t xml:space="preserve"> </w:t>
      </w:r>
      <w:r w:rsidRPr="00EC6FE5">
        <w:rPr>
          <w:rFonts w:asciiTheme="minorHAnsi" w:hAnsiTheme="minorHAnsi" w:cs="Calibri"/>
          <w:lang w:val="it-IT" w:eastAsia="it-IT"/>
        </w:rPr>
        <w:t>si può leggere il foglio illustrativo (</w:t>
      </w:r>
      <w:hyperlink r:id="rId7" w:history="1">
        <w:r w:rsidRPr="00EC6FE5">
          <w:rPr>
            <w:rStyle w:val="Collegamentoipertestuale"/>
            <w:rFonts w:asciiTheme="minorHAnsi" w:hAnsiTheme="minorHAnsi" w:cs="Calibri"/>
            <w:lang w:val="it-IT" w:eastAsia="it-IT"/>
          </w:rPr>
          <w:t>https://farmaci.agenziafarmaco.gov.it/bancadatifarmaci</w:t>
        </w:r>
      </w:hyperlink>
      <w:r w:rsidRPr="00EC6FE5">
        <w:rPr>
          <w:rFonts w:asciiTheme="minorHAnsi" w:hAnsiTheme="minorHAnsi" w:cs="Calibri"/>
          <w:lang w:val="it-IT" w:eastAsia="it-IT"/>
        </w:rPr>
        <w:t xml:space="preserve">) o contattare il medico o il farmacista. </w:t>
      </w:r>
    </w:p>
    <w:p w:rsidR="007203FA" w:rsidRPr="00EC6FE5" w:rsidRDefault="007203FA" w:rsidP="00EC6FE5">
      <w:pPr>
        <w:spacing w:after="0" w:line="240" w:lineRule="auto"/>
        <w:jc w:val="both"/>
        <w:rPr>
          <w:rFonts w:asciiTheme="minorHAnsi" w:hAnsiTheme="minorHAnsi" w:cs="Calibri"/>
          <w:lang w:val="it-IT" w:eastAsia="it-IT"/>
        </w:rPr>
      </w:pPr>
    </w:p>
    <w:p w:rsidR="007203FA" w:rsidRPr="00EC6FE5" w:rsidRDefault="007203FA" w:rsidP="00EC6FE5">
      <w:pPr>
        <w:spacing w:after="0" w:line="240" w:lineRule="auto"/>
        <w:jc w:val="both"/>
        <w:rPr>
          <w:rFonts w:asciiTheme="minorHAnsi" w:hAnsiTheme="minorHAnsi" w:cs="Calibri"/>
          <w:lang w:val="it-IT" w:eastAsia="it-IT"/>
        </w:rPr>
      </w:pPr>
    </w:p>
    <w:p w:rsidR="007203FA" w:rsidRPr="00EC6FE5" w:rsidRDefault="007203FA" w:rsidP="00EC6FE5">
      <w:pPr>
        <w:spacing w:after="0" w:line="240" w:lineRule="auto"/>
        <w:jc w:val="both"/>
        <w:rPr>
          <w:rFonts w:asciiTheme="minorHAnsi" w:hAnsiTheme="minorHAnsi" w:cs="Calibri"/>
          <w:lang w:val="it-IT" w:eastAsia="it-IT"/>
        </w:rPr>
      </w:pPr>
      <w:r w:rsidRPr="00EC6FE5">
        <w:rPr>
          <w:rFonts w:asciiTheme="minorHAnsi" w:hAnsiTheme="minorHAnsi" w:cs="Calibri"/>
          <w:lang w:val="it-IT" w:eastAsia="it-IT"/>
        </w:rPr>
        <w:t xml:space="preserve">Questo riassunto è stato redatto in data </w:t>
      </w:r>
      <w:r w:rsidR="006F7E29">
        <w:rPr>
          <w:rFonts w:asciiTheme="minorHAnsi" w:hAnsiTheme="minorHAnsi" w:cs="Calibri"/>
          <w:lang w:val="it-IT" w:eastAsia="it-IT"/>
        </w:rPr>
        <w:t>23</w:t>
      </w:r>
      <w:r w:rsidR="00EC6FE5">
        <w:rPr>
          <w:rFonts w:asciiTheme="minorHAnsi" w:hAnsiTheme="minorHAnsi" w:cs="Calibri"/>
          <w:lang w:val="it-IT" w:eastAsia="it-IT"/>
        </w:rPr>
        <w:t>.</w:t>
      </w:r>
      <w:r w:rsidR="00666B0D">
        <w:rPr>
          <w:rFonts w:asciiTheme="minorHAnsi" w:hAnsiTheme="minorHAnsi" w:cs="Calibri"/>
          <w:lang w:val="it-IT" w:eastAsia="it-IT"/>
        </w:rPr>
        <w:t>10</w:t>
      </w:r>
      <w:r w:rsidR="00CD5F1E">
        <w:rPr>
          <w:rFonts w:asciiTheme="minorHAnsi" w:hAnsiTheme="minorHAnsi" w:cs="Calibri"/>
          <w:lang w:val="it-IT" w:eastAsia="it-IT"/>
        </w:rPr>
        <w:t>.</w:t>
      </w:r>
      <w:r w:rsidR="00993F7B" w:rsidRPr="00EC6FE5">
        <w:rPr>
          <w:rFonts w:asciiTheme="minorHAnsi" w:hAnsiTheme="minorHAnsi" w:cs="Calibri"/>
          <w:lang w:val="it-IT" w:eastAsia="it-IT"/>
        </w:rPr>
        <w:t>2017</w:t>
      </w:r>
      <w:r w:rsidRPr="00EC6FE5">
        <w:rPr>
          <w:rFonts w:asciiTheme="minorHAnsi" w:hAnsiTheme="minorHAnsi" w:cs="Calibri"/>
          <w:lang w:val="it-IT" w:eastAsia="it-IT"/>
        </w:rPr>
        <w:t xml:space="preserve"> </w:t>
      </w:r>
    </w:p>
    <w:p w:rsidR="007203FA" w:rsidRPr="00EC6FE5" w:rsidRDefault="007203FA" w:rsidP="00EC6FE5">
      <w:pPr>
        <w:spacing w:after="0" w:line="240" w:lineRule="auto"/>
        <w:jc w:val="both"/>
        <w:rPr>
          <w:rFonts w:asciiTheme="minorHAnsi" w:hAnsiTheme="minorHAnsi" w:cs="Calibri"/>
          <w:lang w:val="it-IT" w:eastAsia="it-IT"/>
        </w:rPr>
      </w:pPr>
    </w:p>
    <w:p w:rsidR="007203FA" w:rsidRPr="00EC6FE5" w:rsidRDefault="007203FA" w:rsidP="00666B0D">
      <w:pPr>
        <w:spacing w:after="0" w:line="240" w:lineRule="auto"/>
        <w:jc w:val="center"/>
        <w:rPr>
          <w:rFonts w:asciiTheme="minorHAnsi" w:hAnsiTheme="minorHAnsi"/>
          <w:b/>
          <w:sz w:val="28"/>
        </w:rPr>
      </w:pPr>
      <w:r w:rsidRPr="00EC6FE5">
        <w:rPr>
          <w:rFonts w:asciiTheme="minorHAnsi" w:hAnsiTheme="minorHAnsi" w:cs="Calibri"/>
          <w:lang w:val="it-IT" w:eastAsia="it-IT"/>
        </w:rPr>
        <w:br w:type="page"/>
      </w:r>
      <w:bookmarkStart w:id="1" w:name="_GoBack"/>
      <w:bookmarkEnd w:id="1"/>
      <w:r w:rsidRPr="00EC6FE5">
        <w:rPr>
          <w:rFonts w:asciiTheme="minorHAnsi" w:hAnsiTheme="minorHAnsi"/>
          <w:b/>
          <w:sz w:val="28"/>
        </w:rPr>
        <w:lastRenderedPageBreak/>
        <w:t>RELAZIONE PUBBLICA DI VALUTAZIONE</w:t>
      </w:r>
    </w:p>
    <w:p w:rsidR="007203FA" w:rsidRPr="00EC6FE5" w:rsidRDefault="007203FA" w:rsidP="00EC6FE5">
      <w:pPr>
        <w:spacing w:after="0" w:line="240" w:lineRule="auto"/>
        <w:jc w:val="center"/>
        <w:rPr>
          <w:rFonts w:asciiTheme="minorHAnsi" w:hAnsiTheme="minorHAnsi"/>
          <w:b/>
        </w:rPr>
      </w:pPr>
    </w:p>
    <w:p w:rsidR="007203FA" w:rsidRPr="00EC6FE5" w:rsidRDefault="007203FA" w:rsidP="00EC6FE5">
      <w:pPr>
        <w:spacing w:after="0" w:line="240" w:lineRule="auto"/>
        <w:jc w:val="center"/>
        <w:rPr>
          <w:rFonts w:asciiTheme="minorHAnsi" w:hAnsiTheme="minorHAnsi"/>
          <w:b/>
        </w:rPr>
      </w:pPr>
    </w:p>
    <w:p w:rsidR="007203FA" w:rsidRPr="00EC6FE5" w:rsidRDefault="007203FA" w:rsidP="00EC6FE5">
      <w:pPr>
        <w:spacing w:after="0" w:line="240" w:lineRule="auto"/>
        <w:jc w:val="center"/>
        <w:rPr>
          <w:rFonts w:asciiTheme="minorHAnsi" w:hAnsiTheme="minorHAnsi"/>
          <w:b/>
        </w:rPr>
      </w:pPr>
    </w:p>
    <w:p w:rsidR="007203FA" w:rsidRPr="00EC6FE5" w:rsidRDefault="007203FA" w:rsidP="00EC6FE5">
      <w:pPr>
        <w:spacing w:after="0" w:line="240" w:lineRule="auto"/>
        <w:jc w:val="center"/>
        <w:rPr>
          <w:rFonts w:asciiTheme="minorHAnsi" w:hAnsiTheme="minorHAnsi"/>
          <w:b/>
        </w:rPr>
      </w:pPr>
    </w:p>
    <w:p w:rsidR="007203FA" w:rsidRPr="00EC6FE5" w:rsidRDefault="007203FA" w:rsidP="00EC6FE5">
      <w:pPr>
        <w:spacing w:after="0" w:line="240" w:lineRule="auto"/>
        <w:jc w:val="center"/>
        <w:rPr>
          <w:rFonts w:asciiTheme="minorHAnsi" w:hAnsiTheme="minorHAnsi"/>
          <w:b/>
        </w:rPr>
      </w:pPr>
      <w:r w:rsidRPr="00EC6FE5">
        <w:rPr>
          <w:rFonts w:asciiTheme="minorHAnsi" w:hAnsiTheme="minorHAnsi"/>
          <w:b/>
        </w:rPr>
        <w:t>INDICE</w:t>
      </w:r>
    </w:p>
    <w:p w:rsidR="007203FA" w:rsidRPr="00EC6FE5" w:rsidRDefault="007203FA" w:rsidP="00EC6FE5">
      <w:pPr>
        <w:spacing w:after="0" w:line="240" w:lineRule="auto"/>
        <w:jc w:val="both"/>
        <w:rPr>
          <w:rFonts w:asciiTheme="minorHAnsi" w:hAnsiTheme="minorHAnsi"/>
        </w:rPr>
      </w:pPr>
    </w:p>
    <w:p w:rsidR="007203FA" w:rsidRPr="00EC6FE5" w:rsidRDefault="007203FA" w:rsidP="00EC6FE5">
      <w:pPr>
        <w:spacing w:after="0" w:line="240" w:lineRule="auto"/>
        <w:jc w:val="both"/>
        <w:rPr>
          <w:rFonts w:asciiTheme="minorHAnsi" w:hAnsiTheme="minorHAnsi"/>
        </w:rPr>
      </w:pPr>
    </w:p>
    <w:p w:rsidR="007203FA" w:rsidRPr="00EC6FE5" w:rsidRDefault="007203FA" w:rsidP="00EC6FE5">
      <w:pPr>
        <w:spacing w:after="0" w:line="240" w:lineRule="auto"/>
        <w:jc w:val="both"/>
        <w:rPr>
          <w:rFonts w:asciiTheme="minorHAnsi" w:hAnsiTheme="minorHAnsi"/>
        </w:rPr>
      </w:pPr>
    </w:p>
    <w:p w:rsidR="007203FA" w:rsidRPr="00EC6FE5" w:rsidRDefault="007203FA" w:rsidP="00EC6FE5">
      <w:pPr>
        <w:pStyle w:val="Paragrafoelenco"/>
        <w:numPr>
          <w:ilvl w:val="0"/>
          <w:numId w:val="21"/>
        </w:numPr>
        <w:spacing w:after="0" w:line="240" w:lineRule="auto"/>
        <w:jc w:val="both"/>
        <w:rPr>
          <w:b/>
        </w:rPr>
      </w:pPr>
      <w:r w:rsidRPr="00EC6FE5">
        <w:rPr>
          <w:b/>
        </w:rPr>
        <w:t>INTRODUZIONE</w:t>
      </w:r>
    </w:p>
    <w:p w:rsidR="007203FA" w:rsidRPr="00EC6FE5" w:rsidRDefault="007203FA" w:rsidP="00EC6FE5">
      <w:pPr>
        <w:spacing w:after="0" w:line="240" w:lineRule="auto"/>
        <w:jc w:val="both"/>
        <w:rPr>
          <w:rFonts w:asciiTheme="minorHAnsi" w:hAnsiTheme="minorHAnsi"/>
        </w:rPr>
      </w:pPr>
    </w:p>
    <w:p w:rsidR="007203FA" w:rsidRPr="00EC6FE5" w:rsidRDefault="007203FA" w:rsidP="00EC6FE5">
      <w:pPr>
        <w:pStyle w:val="Paragrafoelenco"/>
        <w:numPr>
          <w:ilvl w:val="0"/>
          <w:numId w:val="21"/>
        </w:numPr>
        <w:spacing w:after="0" w:line="240" w:lineRule="auto"/>
        <w:jc w:val="both"/>
        <w:rPr>
          <w:b/>
        </w:rPr>
      </w:pPr>
      <w:r w:rsidRPr="00EC6FE5">
        <w:rPr>
          <w:b/>
        </w:rPr>
        <w:t>ASPETTI DI QUALITA’</w:t>
      </w:r>
    </w:p>
    <w:p w:rsidR="007203FA" w:rsidRPr="00EC6FE5" w:rsidRDefault="007203FA" w:rsidP="00EC6FE5">
      <w:pPr>
        <w:pStyle w:val="Paragrafoelenco"/>
        <w:spacing w:after="0" w:line="240" w:lineRule="auto"/>
        <w:jc w:val="both"/>
        <w:rPr>
          <w:b/>
        </w:rPr>
      </w:pPr>
    </w:p>
    <w:p w:rsidR="007203FA" w:rsidRPr="00EC6FE5" w:rsidRDefault="007203FA" w:rsidP="00EC6FE5">
      <w:pPr>
        <w:pStyle w:val="Paragrafoelenco"/>
        <w:numPr>
          <w:ilvl w:val="0"/>
          <w:numId w:val="21"/>
        </w:numPr>
        <w:spacing w:after="0" w:line="240" w:lineRule="auto"/>
        <w:jc w:val="both"/>
        <w:rPr>
          <w:b/>
        </w:rPr>
      </w:pPr>
      <w:r w:rsidRPr="00EC6FE5">
        <w:rPr>
          <w:b/>
        </w:rPr>
        <w:t>ASPETTI NON CLINICI</w:t>
      </w:r>
    </w:p>
    <w:p w:rsidR="007203FA" w:rsidRPr="00EC6FE5" w:rsidRDefault="007203FA" w:rsidP="00EC6FE5">
      <w:pPr>
        <w:pStyle w:val="Paragrafoelenco"/>
        <w:spacing w:after="0" w:line="240" w:lineRule="auto"/>
        <w:jc w:val="both"/>
        <w:rPr>
          <w:b/>
        </w:rPr>
      </w:pPr>
    </w:p>
    <w:p w:rsidR="007203FA" w:rsidRPr="00EC6FE5" w:rsidRDefault="007203FA" w:rsidP="00EC6FE5">
      <w:pPr>
        <w:pStyle w:val="Paragrafoelenco"/>
        <w:numPr>
          <w:ilvl w:val="0"/>
          <w:numId w:val="21"/>
        </w:numPr>
        <w:spacing w:after="0" w:line="240" w:lineRule="auto"/>
        <w:jc w:val="both"/>
        <w:rPr>
          <w:b/>
        </w:rPr>
      </w:pPr>
      <w:r w:rsidRPr="00EC6FE5">
        <w:rPr>
          <w:b/>
        </w:rPr>
        <w:t>ASPETTI CLINICI</w:t>
      </w:r>
    </w:p>
    <w:p w:rsidR="007203FA" w:rsidRPr="00EC6FE5" w:rsidRDefault="007203FA" w:rsidP="00EC6FE5">
      <w:pPr>
        <w:pStyle w:val="Paragrafoelenco"/>
        <w:spacing w:after="0" w:line="240" w:lineRule="auto"/>
        <w:jc w:val="both"/>
        <w:rPr>
          <w:b/>
        </w:rPr>
      </w:pPr>
    </w:p>
    <w:p w:rsidR="007203FA" w:rsidRPr="00EC6FE5" w:rsidRDefault="007203FA" w:rsidP="00EC6FE5">
      <w:pPr>
        <w:pStyle w:val="Paragrafoelenco"/>
        <w:numPr>
          <w:ilvl w:val="0"/>
          <w:numId w:val="21"/>
        </w:numPr>
        <w:spacing w:after="0" w:line="240" w:lineRule="auto"/>
        <w:jc w:val="both"/>
        <w:rPr>
          <w:b/>
        </w:rPr>
      </w:pPr>
      <w:r w:rsidRPr="00EC6FE5">
        <w:rPr>
          <w:b/>
        </w:rPr>
        <w:t>CONSULTAZIONE SUL FOGLIO ILLUSTRATIVO</w:t>
      </w:r>
    </w:p>
    <w:p w:rsidR="007203FA" w:rsidRPr="00EC6FE5" w:rsidRDefault="007203FA" w:rsidP="00EC6FE5">
      <w:pPr>
        <w:pStyle w:val="Paragrafoelenco"/>
        <w:spacing w:after="0" w:line="240" w:lineRule="auto"/>
        <w:ind w:left="1080"/>
        <w:jc w:val="both"/>
        <w:rPr>
          <w:b/>
        </w:rPr>
      </w:pPr>
    </w:p>
    <w:p w:rsidR="007203FA" w:rsidRPr="00EC6FE5" w:rsidRDefault="007203FA" w:rsidP="00EC6FE5">
      <w:pPr>
        <w:pStyle w:val="Paragrafoelenco"/>
        <w:numPr>
          <w:ilvl w:val="0"/>
          <w:numId w:val="21"/>
        </w:numPr>
        <w:spacing w:after="0" w:line="240" w:lineRule="auto"/>
        <w:jc w:val="both"/>
        <w:rPr>
          <w:b/>
        </w:rPr>
      </w:pPr>
      <w:r w:rsidRPr="00EC6FE5">
        <w:rPr>
          <w:b/>
        </w:rPr>
        <w:t>CONCLUSIONI, VALUTAZIONE DEL RAPPORTO BENEFICIO/RISCHIO E RACCOMANDAZIONI</w:t>
      </w:r>
    </w:p>
    <w:p w:rsidR="00666B0D" w:rsidRDefault="00666B0D">
      <w:pPr>
        <w:spacing w:after="0" w:line="240" w:lineRule="auto"/>
        <w:rPr>
          <w:rFonts w:asciiTheme="minorHAnsi" w:hAnsiTheme="minorHAnsi"/>
          <w:lang w:val="it-IT"/>
        </w:rPr>
      </w:pPr>
      <w:r>
        <w:rPr>
          <w:rFonts w:asciiTheme="minorHAnsi" w:hAnsiTheme="minorHAnsi"/>
          <w:lang w:val="it-IT"/>
        </w:rPr>
        <w:br w:type="page"/>
      </w:r>
    </w:p>
    <w:p w:rsidR="007203FA" w:rsidRPr="00EC6FE5" w:rsidRDefault="007203FA" w:rsidP="00EC6FE5">
      <w:pPr>
        <w:pStyle w:val="Paragrafoelenco"/>
        <w:numPr>
          <w:ilvl w:val="0"/>
          <w:numId w:val="22"/>
        </w:numPr>
        <w:spacing w:after="0" w:line="240" w:lineRule="auto"/>
        <w:jc w:val="both"/>
        <w:rPr>
          <w:b/>
        </w:rPr>
      </w:pPr>
      <w:r w:rsidRPr="00EC6FE5">
        <w:rPr>
          <w:b/>
        </w:rPr>
        <w:lastRenderedPageBreak/>
        <w:t>INTRODUZIONE</w:t>
      </w:r>
    </w:p>
    <w:p w:rsidR="006F7E29" w:rsidRDefault="007203FA" w:rsidP="006F7E29">
      <w:pPr>
        <w:spacing w:after="0" w:line="240" w:lineRule="auto"/>
        <w:jc w:val="both"/>
        <w:rPr>
          <w:rFonts w:asciiTheme="minorHAnsi" w:hAnsiTheme="minorHAnsi"/>
          <w:lang w:val="it-IT"/>
        </w:rPr>
      </w:pPr>
      <w:r w:rsidRPr="00EC6FE5">
        <w:rPr>
          <w:rFonts w:asciiTheme="minorHAnsi" w:hAnsiTheme="minorHAnsi"/>
          <w:lang w:val="it-IT"/>
        </w:rPr>
        <w:t xml:space="preserve">Sulla base dei dati di qualità, sicurezza ed efficacia, l’AIFA ha rilasciato a </w:t>
      </w:r>
      <w:r w:rsidR="00666B0D" w:rsidRPr="00666B0D">
        <w:rPr>
          <w:rFonts w:asciiTheme="minorHAnsi" w:hAnsiTheme="minorHAnsi"/>
          <w:lang w:val="pt-BR"/>
        </w:rPr>
        <w:t>Grifols Italia S.p.A.</w:t>
      </w:r>
      <w:r w:rsidR="00666B0D" w:rsidRPr="00666B0D">
        <w:rPr>
          <w:rFonts w:asciiTheme="minorHAnsi" w:hAnsiTheme="minorHAnsi"/>
          <w:lang w:val="it-IT"/>
        </w:rPr>
        <w:t xml:space="preserve"> </w:t>
      </w:r>
      <w:r w:rsidRPr="00EC6FE5">
        <w:rPr>
          <w:rFonts w:asciiTheme="minorHAnsi" w:hAnsiTheme="minorHAnsi"/>
          <w:lang w:val="it-IT"/>
        </w:rPr>
        <w:t xml:space="preserve">l’autorizzazione all’immissione in commercio (AIC) per il medicinale </w:t>
      </w:r>
      <w:r w:rsidR="00666B0D">
        <w:rPr>
          <w:rFonts w:asciiTheme="minorHAnsi" w:hAnsiTheme="minorHAnsi"/>
          <w:lang w:val="it-IT"/>
        </w:rPr>
        <w:t>Plitate</w:t>
      </w:r>
      <w:r w:rsidRPr="00EC6FE5">
        <w:rPr>
          <w:rFonts w:asciiTheme="minorHAnsi" w:hAnsiTheme="minorHAnsi"/>
          <w:lang w:val="it-IT"/>
        </w:rPr>
        <w:t xml:space="preserve"> </w:t>
      </w:r>
      <w:r w:rsidRPr="00EC6FE5">
        <w:rPr>
          <w:rFonts w:asciiTheme="minorHAnsi" w:hAnsiTheme="minorHAnsi" w:cs="Calibri"/>
          <w:bCs/>
          <w:iCs/>
          <w:lang w:val="it-IT" w:eastAsia="it-IT"/>
        </w:rPr>
        <w:t>il</w:t>
      </w:r>
      <w:r w:rsidR="000D40A9" w:rsidRPr="00EC6FE5">
        <w:rPr>
          <w:rFonts w:asciiTheme="minorHAnsi" w:hAnsiTheme="minorHAnsi" w:cs="Calibri"/>
          <w:bCs/>
          <w:iCs/>
          <w:lang w:val="it-IT" w:eastAsia="it-IT"/>
        </w:rPr>
        <w:t xml:space="preserve"> </w:t>
      </w:r>
      <w:r w:rsidR="00CD5F1E">
        <w:rPr>
          <w:rFonts w:cs="Calibri"/>
          <w:bCs/>
          <w:iCs/>
          <w:lang w:val="it-IT" w:eastAsia="it-IT"/>
        </w:rPr>
        <w:t>1</w:t>
      </w:r>
      <w:r w:rsidR="00666B0D">
        <w:rPr>
          <w:rFonts w:cs="Calibri"/>
          <w:bCs/>
          <w:iCs/>
          <w:lang w:val="it-IT" w:eastAsia="it-IT"/>
        </w:rPr>
        <w:t>6</w:t>
      </w:r>
      <w:r w:rsidR="00CD5F1E">
        <w:rPr>
          <w:rFonts w:cs="Calibri"/>
          <w:bCs/>
          <w:iCs/>
          <w:lang w:val="it-IT" w:eastAsia="it-IT"/>
        </w:rPr>
        <w:t xml:space="preserve"> </w:t>
      </w:r>
      <w:r w:rsidR="00666B0D">
        <w:rPr>
          <w:rFonts w:cs="Calibri"/>
          <w:bCs/>
          <w:iCs/>
          <w:lang w:val="it-IT" w:eastAsia="it-IT"/>
        </w:rPr>
        <w:t>febbraio</w:t>
      </w:r>
      <w:r w:rsidR="00CD5F1E">
        <w:rPr>
          <w:rFonts w:cs="Calibri"/>
          <w:bCs/>
          <w:iCs/>
          <w:lang w:val="it-IT" w:eastAsia="it-IT"/>
        </w:rPr>
        <w:t xml:space="preserve"> 2017</w:t>
      </w:r>
      <w:r w:rsidR="006F7E29">
        <w:rPr>
          <w:rFonts w:asciiTheme="minorHAnsi" w:hAnsiTheme="minorHAnsi"/>
          <w:lang w:val="it-IT"/>
        </w:rPr>
        <w:t xml:space="preserve">. </w:t>
      </w:r>
    </w:p>
    <w:p w:rsidR="006F7E29" w:rsidRPr="00EC6FE5" w:rsidRDefault="006F7E29" w:rsidP="006F7E29">
      <w:pPr>
        <w:spacing w:after="0" w:line="240" w:lineRule="auto"/>
        <w:jc w:val="both"/>
        <w:rPr>
          <w:rFonts w:asciiTheme="minorHAnsi" w:hAnsiTheme="minorHAnsi"/>
          <w:lang w:val="it-IT"/>
        </w:rPr>
      </w:pPr>
      <w:r w:rsidRPr="00EC6FE5">
        <w:rPr>
          <w:rFonts w:asciiTheme="minorHAnsi" w:hAnsiTheme="minorHAnsi"/>
          <w:lang w:val="it-IT"/>
        </w:rPr>
        <w:t xml:space="preserve">Questa procedura è stata presentata ai sensi dell’art. </w:t>
      </w:r>
      <w:r>
        <w:rPr>
          <w:rFonts w:asciiTheme="minorHAnsi" w:hAnsiTheme="minorHAnsi"/>
          <w:lang w:val="it-IT"/>
        </w:rPr>
        <w:t>8(3)</w:t>
      </w:r>
      <w:r w:rsidRPr="00EC6FE5">
        <w:rPr>
          <w:rFonts w:asciiTheme="minorHAnsi" w:hAnsiTheme="minorHAnsi"/>
          <w:lang w:val="it-IT"/>
        </w:rPr>
        <w:t xml:space="preserve"> della Direttiva 2001/83/E</w:t>
      </w:r>
      <w:r>
        <w:rPr>
          <w:rFonts w:asciiTheme="minorHAnsi" w:hAnsiTheme="minorHAnsi"/>
          <w:lang w:val="it-IT"/>
        </w:rPr>
        <w:t>C</w:t>
      </w:r>
      <w:r w:rsidRPr="00EC6FE5">
        <w:rPr>
          <w:rFonts w:asciiTheme="minorHAnsi" w:hAnsiTheme="minorHAnsi"/>
          <w:lang w:val="it-IT"/>
        </w:rPr>
        <w:t xml:space="preserve"> </w:t>
      </w:r>
      <w:r>
        <w:rPr>
          <w:rFonts w:asciiTheme="minorHAnsi" w:hAnsiTheme="minorHAnsi"/>
          <w:lang w:val="it-IT"/>
        </w:rPr>
        <w:t xml:space="preserve">e </w:t>
      </w:r>
      <w:r w:rsidRPr="00EC6FE5">
        <w:rPr>
          <w:rFonts w:asciiTheme="minorHAnsi" w:hAnsiTheme="minorHAnsi"/>
          <w:lang w:val="it-IT"/>
        </w:rPr>
        <w:t>s.m.i.</w:t>
      </w:r>
    </w:p>
    <w:p w:rsidR="007203FA" w:rsidRPr="00EC6FE5" w:rsidRDefault="007203FA" w:rsidP="00EC6FE5">
      <w:pPr>
        <w:spacing w:after="0" w:line="240" w:lineRule="auto"/>
        <w:jc w:val="both"/>
        <w:rPr>
          <w:rFonts w:asciiTheme="minorHAnsi" w:hAnsiTheme="minorHAnsi"/>
          <w:highlight w:val="lightGray"/>
          <w:lang w:val="it-IT"/>
        </w:rPr>
      </w:pPr>
    </w:p>
    <w:p w:rsidR="007203FA" w:rsidRPr="00EC6FE5" w:rsidRDefault="00AF33EC" w:rsidP="00EC6FE5">
      <w:pPr>
        <w:autoSpaceDE w:val="0"/>
        <w:autoSpaceDN w:val="0"/>
        <w:adjustRightInd w:val="0"/>
        <w:spacing w:after="0" w:line="240" w:lineRule="auto"/>
        <w:jc w:val="both"/>
        <w:rPr>
          <w:rFonts w:asciiTheme="minorHAnsi" w:hAnsiTheme="minorHAnsi" w:cs="Calibri"/>
          <w:color w:val="000000"/>
          <w:lang w:val="it-IT" w:eastAsia="it-IT"/>
        </w:rPr>
      </w:pPr>
      <w:r>
        <w:rPr>
          <w:rFonts w:asciiTheme="minorHAnsi" w:hAnsiTheme="minorHAnsi"/>
          <w:lang w:val="it-IT"/>
        </w:rPr>
        <w:t>Plitate</w:t>
      </w:r>
      <w:r w:rsidR="007203FA" w:rsidRPr="00EC6FE5">
        <w:rPr>
          <w:rFonts w:asciiTheme="minorHAnsi" w:hAnsiTheme="minorHAnsi" w:cs="Calibri"/>
          <w:color w:val="000000"/>
          <w:lang w:val="it-IT" w:eastAsia="it-IT"/>
        </w:rPr>
        <w:t xml:space="preserve"> è un medicinale </w:t>
      </w:r>
      <w:r>
        <w:rPr>
          <w:rFonts w:asciiTheme="minorHAnsi" w:hAnsiTheme="minorHAnsi" w:cs="Calibri"/>
          <w:color w:val="000000"/>
          <w:lang w:val="it-IT" w:eastAsia="it-IT"/>
        </w:rPr>
        <w:t>soggetto a prescrizione medica</w:t>
      </w:r>
      <w:r w:rsidR="00EC6FE5">
        <w:rPr>
          <w:rFonts w:asciiTheme="minorHAnsi" w:hAnsiTheme="minorHAnsi" w:cs="Calibri"/>
          <w:color w:val="000000"/>
          <w:lang w:val="it-IT" w:eastAsia="it-IT"/>
        </w:rPr>
        <w:t>.</w:t>
      </w:r>
    </w:p>
    <w:p w:rsidR="007203FA" w:rsidRPr="00EC6FE5" w:rsidRDefault="007203FA" w:rsidP="00EC6FE5">
      <w:pPr>
        <w:widowControl w:val="0"/>
        <w:spacing w:after="0" w:line="240" w:lineRule="auto"/>
        <w:jc w:val="both"/>
        <w:rPr>
          <w:rFonts w:asciiTheme="minorHAnsi" w:hAnsiTheme="minorHAnsi" w:cs="Calibri"/>
          <w:bCs/>
          <w:color w:val="000000"/>
          <w:lang w:val="it-IT" w:eastAsia="it-IT"/>
        </w:rPr>
      </w:pPr>
    </w:p>
    <w:p w:rsidR="007203FA" w:rsidRPr="00EC6FE5" w:rsidRDefault="00AF33EC" w:rsidP="00EC6FE5">
      <w:pPr>
        <w:widowControl w:val="0"/>
        <w:spacing w:after="0" w:line="240" w:lineRule="auto"/>
        <w:jc w:val="both"/>
        <w:rPr>
          <w:rFonts w:asciiTheme="minorHAnsi" w:hAnsiTheme="minorHAnsi" w:cs="Calibri"/>
          <w:color w:val="000000"/>
          <w:lang w:val="it-IT" w:eastAsia="it-IT"/>
        </w:rPr>
      </w:pPr>
      <w:r>
        <w:rPr>
          <w:rFonts w:asciiTheme="minorHAnsi" w:hAnsiTheme="minorHAnsi" w:cs="Calibri"/>
          <w:bCs/>
          <w:color w:val="000000"/>
          <w:lang w:val="it-IT" w:eastAsia="it-IT"/>
        </w:rPr>
        <w:t>Plitate</w:t>
      </w:r>
      <w:r w:rsidR="007203FA" w:rsidRPr="00EC6FE5">
        <w:rPr>
          <w:rFonts w:asciiTheme="minorHAnsi" w:hAnsiTheme="minorHAnsi" w:cs="Calibri"/>
          <w:bCs/>
          <w:color w:val="000000"/>
          <w:lang w:val="it-IT" w:eastAsia="it-IT"/>
        </w:rPr>
        <w:t xml:space="preserve"> </w:t>
      </w:r>
      <w:r w:rsidR="007203FA" w:rsidRPr="00EC6FE5">
        <w:rPr>
          <w:rFonts w:asciiTheme="minorHAnsi" w:hAnsiTheme="minorHAnsi" w:cs="Calibri"/>
          <w:color w:val="000000"/>
          <w:lang w:val="it-IT" w:eastAsia="it-IT"/>
        </w:rPr>
        <w:t>è un medicinale contenente i principi attiv</w:t>
      </w:r>
      <w:r>
        <w:rPr>
          <w:rFonts w:asciiTheme="minorHAnsi" w:hAnsiTheme="minorHAnsi" w:cs="Calibri"/>
          <w:color w:val="000000"/>
          <w:lang w:val="it-IT" w:eastAsia="it-IT"/>
        </w:rPr>
        <w:t>i</w:t>
      </w:r>
      <w:r w:rsidR="007203FA" w:rsidRPr="00EC6FE5">
        <w:rPr>
          <w:rFonts w:asciiTheme="minorHAnsi" w:hAnsiTheme="minorHAnsi" w:cs="Calibri"/>
          <w:color w:val="000000"/>
          <w:lang w:val="it-IT" w:eastAsia="it-IT"/>
        </w:rPr>
        <w:t xml:space="preserve"> </w:t>
      </w:r>
      <w:r w:rsidRPr="00DF0C0D">
        <w:rPr>
          <w:rFonts w:cs="Calibri"/>
          <w:bCs/>
          <w:color w:val="000000"/>
          <w:lang w:val="it-IT" w:eastAsia="it-IT"/>
        </w:rPr>
        <w:t xml:space="preserve">fattore von Willebrand e fattore VIII della coagulazione del sangue </w:t>
      </w:r>
      <w:r w:rsidR="006F7E29">
        <w:rPr>
          <w:rFonts w:cs="Calibri"/>
          <w:bCs/>
          <w:color w:val="000000"/>
          <w:lang w:val="it-IT" w:eastAsia="it-IT"/>
        </w:rPr>
        <w:t xml:space="preserve">umano </w:t>
      </w:r>
      <w:r w:rsidRPr="00DF0C0D">
        <w:rPr>
          <w:rFonts w:cs="Calibri"/>
          <w:bCs/>
          <w:color w:val="000000"/>
          <w:lang w:val="it-IT" w:eastAsia="it-IT"/>
        </w:rPr>
        <w:t>in associazione</w:t>
      </w:r>
      <w:r w:rsidR="007203FA" w:rsidRPr="00EC6FE5">
        <w:rPr>
          <w:rFonts w:asciiTheme="minorHAnsi" w:hAnsiTheme="minorHAnsi" w:cs="Calibri"/>
          <w:color w:val="000000"/>
          <w:lang w:val="it-IT" w:eastAsia="it-IT"/>
        </w:rPr>
        <w:t>.</w:t>
      </w:r>
    </w:p>
    <w:p w:rsidR="007203FA" w:rsidRPr="00EC6FE5" w:rsidRDefault="007203FA" w:rsidP="00EC6FE5">
      <w:pPr>
        <w:spacing w:after="0" w:line="240" w:lineRule="auto"/>
        <w:jc w:val="both"/>
        <w:rPr>
          <w:rFonts w:asciiTheme="minorHAnsi" w:hAnsiTheme="minorHAnsi"/>
          <w:lang w:val="it-IT"/>
        </w:rPr>
      </w:pPr>
    </w:p>
    <w:p w:rsidR="007203FA" w:rsidRDefault="00AF33EC" w:rsidP="00AF33EC">
      <w:pPr>
        <w:spacing w:after="0" w:line="240" w:lineRule="auto"/>
        <w:jc w:val="both"/>
        <w:rPr>
          <w:rFonts w:cs="Calibri"/>
          <w:bCs/>
          <w:color w:val="000000"/>
          <w:lang w:val="it-IT" w:eastAsia="it-IT"/>
        </w:rPr>
      </w:pPr>
      <w:r>
        <w:rPr>
          <w:rFonts w:asciiTheme="minorHAnsi" w:hAnsiTheme="minorHAnsi" w:cs="Calibri"/>
          <w:bCs/>
          <w:color w:val="000000"/>
          <w:lang w:val="it-IT" w:eastAsia="it-IT"/>
        </w:rPr>
        <w:t>Plitate</w:t>
      </w:r>
      <w:r w:rsidR="007203FA" w:rsidRPr="00EC6FE5">
        <w:rPr>
          <w:rFonts w:asciiTheme="minorHAnsi" w:hAnsiTheme="minorHAnsi" w:cs="Calibri"/>
          <w:bCs/>
          <w:color w:val="000000"/>
          <w:lang w:val="it-IT" w:eastAsia="it-IT"/>
        </w:rPr>
        <w:t xml:space="preserve">, </w:t>
      </w:r>
      <w:r w:rsidR="007203FA" w:rsidRPr="00EC6FE5">
        <w:rPr>
          <w:rFonts w:asciiTheme="minorHAnsi" w:hAnsiTheme="minorHAnsi"/>
          <w:color w:val="000000"/>
          <w:lang w:val="it-IT"/>
        </w:rPr>
        <w:t>il cui c</w:t>
      </w:r>
      <w:r w:rsidR="007203FA" w:rsidRPr="00EC6FE5">
        <w:rPr>
          <w:rFonts w:asciiTheme="minorHAnsi" w:hAnsiTheme="minorHAnsi"/>
          <w:iCs/>
          <w:lang w:val="it-IT"/>
        </w:rPr>
        <w:t xml:space="preserve">odice ATC è </w:t>
      </w:r>
      <w:r w:rsidRPr="00CA0D81">
        <w:rPr>
          <w:lang w:val="it-IT"/>
        </w:rPr>
        <w:t>B02BD06</w:t>
      </w:r>
      <w:r w:rsidR="007203FA" w:rsidRPr="00EC6FE5">
        <w:rPr>
          <w:rFonts w:asciiTheme="minorHAnsi" w:eastAsia="DejaVuSans" w:hAnsiTheme="minorHAnsi" w:cs="DejaVuSans"/>
          <w:lang w:val="it-IT"/>
        </w:rPr>
        <w:t>,</w:t>
      </w:r>
      <w:r w:rsidR="007203FA" w:rsidRPr="00EC6FE5">
        <w:rPr>
          <w:rFonts w:asciiTheme="minorHAnsi" w:hAnsiTheme="minorHAnsi" w:cs="Calibri"/>
          <w:bCs/>
          <w:color w:val="000000"/>
          <w:lang w:val="it-IT" w:eastAsia="it-IT"/>
        </w:rPr>
        <w:t xml:space="preserve"> </w:t>
      </w:r>
      <w:r w:rsidRPr="00DF0C0D">
        <w:rPr>
          <w:rFonts w:cs="Calibri"/>
          <w:bCs/>
          <w:color w:val="000000"/>
          <w:lang w:val="it-IT" w:eastAsia="it-IT"/>
        </w:rPr>
        <w:t>fa parte del gruppo dei farmaci denominati antiemorragici: fattori della coagulazione del sangue</w:t>
      </w:r>
      <w:r>
        <w:rPr>
          <w:rFonts w:cs="Calibri"/>
          <w:bCs/>
          <w:color w:val="000000"/>
          <w:lang w:val="it-IT" w:eastAsia="it-IT"/>
        </w:rPr>
        <w:t xml:space="preserve"> e contiene i principi attivi</w:t>
      </w:r>
      <w:r w:rsidRPr="00DF0C0D">
        <w:rPr>
          <w:rFonts w:cs="Calibri"/>
          <w:bCs/>
          <w:color w:val="000000"/>
          <w:lang w:val="it-IT" w:eastAsia="it-IT"/>
        </w:rPr>
        <w:t xml:space="preserve"> fattore von Willebrand e fattore VIII della coagulazione del sangue in associazione</w:t>
      </w:r>
      <w:r>
        <w:rPr>
          <w:rFonts w:cs="Calibri"/>
          <w:bCs/>
          <w:color w:val="000000"/>
          <w:lang w:val="it-IT" w:eastAsia="it-IT"/>
        </w:rPr>
        <w:t xml:space="preserve">. </w:t>
      </w:r>
    </w:p>
    <w:p w:rsidR="00AF33EC" w:rsidRDefault="00AF33EC" w:rsidP="00AF33EC">
      <w:pPr>
        <w:spacing w:after="0" w:line="240" w:lineRule="auto"/>
        <w:jc w:val="both"/>
        <w:rPr>
          <w:rFonts w:asciiTheme="minorHAnsi" w:hAnsiTheme="minorHAnsi"/>
          <w:lang w:val="it-IT" w:eastAsia="it-IT"/>
        </w:rPr>
      </w:pPr>
    </w:p>
    <w:p w:rsidR="00AF33EC" w:rsidRPr="00DF0C0D" w:rsidRDefault="00AF33EC" w:rsidP="00AF33EC">
      <w:pPr>
        <w:widowControl w:val="0"/>
        <w:spacing w:after="0" w:line="240" w:lineRule="auto"/>
        <w:jc w:val="both"/>
        <w:rPr>
          <w:rFonts w:cs="Calibri"/>
          <w:bCs/>
          <w:color w:val="000000"/>
          <w:lang w:val="it-IT" w:eastAsia="it-IT"/>
        </w:rPr>
      </w:pPr>
      <w:r w:rsidRPr="00DF0C0D">
        <w:rPr>
          <w:rFonts w:cs="Calibri"/>
          <w:bCs/>
          <w:color w:val="000000"/>
          <w:lang w:val="it-IT" w:eastAsia="it-IT"/>
        </w:rPr>
        <w:t>Plitate è impiegato per:</w:t>
      </w:r>
    </w:p>
    <w:p w:rsidR="00AF33EC" w:rsidRPr="00DF0C0D" w:rsidRDefault="00AF33EC" w:rsidP="00AF33EC">
      <w:pPr>
        <w:widowControl w:val="0"/>
        <w:numPr>
          <w:ilvl w:val="0"/>
          <w:numId w:val="27"/>
        </w:numPr>
        <w:spacing w:after="0" w:line="240" w:lineRule="auto"/>
        <w:jc w:val="both"/>
        <w:rPr>
          <w:rFonts w:cs="Calibri"/>
          <w:bCs/>
          <w:color w:val="000000"/>
          <w:lang w:val="it-IT" w:eastAsia="it-IT"/>
        </w:rPr>
      </w:pPr>
      <w:r w:rsidRPr="00DF0C0D">
        <w:rPr>
          <w:rFonts w:cs="Calibri"/>
          <w:bCs/>
          <w:color w:val="000000"/>
          <w:lang w:val="it-IT" w:eastAsia="it-IT"/>
        </w:rPr>
        <w:t>Trattamento e prevenzione di episodi emorragici in soggetti con emofilia A (deficit congenito di fattore VIII). Plitate può essere usato nel trattamento del deficit acquisito di fattore VIII.</w:t>
      </w:r>
    </w:p>
    <w:p w:rsidR="00AF33EC" w:rsidRDefault="00AF33EC" w:rsidP="00AF33EC">
      <w:pPr>
        <w:widowControl w:val="0"/>
        <w:numPr>
          <w:ilvl w:val="0"/>
          <w:numId w:val="27"/>
        </w:numPr>
        <w:spacing w:after="0" w:line="240" w:lineRule="auto"/>
        <w:jc w:val="both"/>
        <w:rPr>
          <w:rFonts w:asciiTheme="minorHAnsi" w:hAnsiTheme="minorHAnsi" w:cs="Calibri"/>
          <w:bCs/>
          <w:color w:val="000000"/>
          <w:lang w:val="it-IT" w:eastAsia="it-IT"/>
        </w:rPr>
      </w:pPr>
      <w:r w:rsidRPr="00DF0C0D">
        <w:rPr>
          <w:rFonts w:cs="Calibri"/>
          <w:bCs/>
          <w:color w:val="000000"/>
          <w:lang w:val="it-IT" w:eastAsia="it-IT"/>
        </w:rPr>
        <w:t>Trattamento degli emofilici A con anticorpi contro il fattore VIII (inibitori).</w:t>
      </w:r>
    </w:p>
    <w:p w:rsidR="00AF33EC" w:rsidRPr="00AF33EC" w:rsidRDefault="00AF33EC" w:rsidP="00AF33EC">
      <w:pPr>
        <w:widowControl w:val="0"/>
        <w:numPr>
          <w:ilvl w:val="0"/>
          <w:numId w:val="27"/>
        </w:numPr>
        <w:spacing w:after="0" w:line="240" w:lineRule="auto"/>
        <w:jc w:val="both"/>
        <w:rPr>
          <w:rFonts w:asciiTheme="minorHAnsi" w:hAnsiTheme="minorHAnsi" w:cs="Calibri"/>
          <w:bCs/>
          <w:color w:val="000000"/>
          <w:lang w:val="it-IT" w:eastAsia="it-IT"/>
        </w:rPr>
      </w:pPr>
      <w:r w:rsidRPr="00AF33EC">
        <w:rPr>
          <w:rFonts w:cs="Calibri"/>
          <w:bCs/>
          <w:color w:val="000000"/>
          <w:lang w:val="it-IT" w:eastAsia="it-IT"/>
        </w:rPr>
        <w:t>Trattamento di soggetti con malattia di von Willebrand. Prevenzione e trattamento di emorragie e sanguinamenti legati a procedure chirurgiche in pazienti nei quali il trattamento con desmopressina da sola è inefficace o contro-indicato</w:t>
      </w:r>
    </w:p>
    <w:p w:rsidR="00AF33EC" w:rsidRDefault="00AF33EC" w:rsidP="00EC6FE5">
      <w:pPr>
        <w:spacing w:after="0" w:line="240" w:lineRule="auto"/>
        <w:jc w:val="both"/>
        <w:rPr>
          <w:rFonts w:asciiTheme="minorHAnsi" w:hAnsiTheme="minorHAnsi"/>
          <w:lang w:val="it-IT"/>
        </w:rPr>
      </w:pPr>
    </w:p>
    <w:p w:rsidR="003834B2" w:rsidRDefault="003834B2" w:rsidP="003834B2">
      <w:pPr>
        <w:spacing w:after="0" w:line="240" w:lineRule="auto"/>
        <w:jc w:val="both"/>
        <w:rPr>
          <w:rFonts w:asciiTheme="minorHAnsi" w:hAnsiTheme="minorHAnsi"/>
          <w:lang w:val="it-IT"/>
        </w:rPr>
      </w:pPr>
      <w:r w:rsidRPr="00EC6FE5">
        <w:rPr>
          <w:rFonts w:asciiTheme="minorHAnsi" w:hAnsiTheme="minorHAnsi"/>
          <w:lang w:val="it-IT"/>
        </w:rPr>
        <w:t xml:space="preserve">Non sono stati condotti studi specifici </w:t>
      </w:r>
      <w:r>
        <w:rPr>
          <w:rFonts w:asciiTheme="minorHAnsi" w:hAnsiTheme="minorHAnsi"/>
          <w:lang w:val="it-IT"/>
        </w:rPr>
        <w:t xml:space="preserve">di </w:t>
      </w:r>
      <w:r w:rsidRPr="00EC6FE5">
        <w:rPr>
          <w:rFonts w:asciiTheme="minorHAnsi" w:hAnsiTheme="minorHAnsi"/>
          <w:lang w:val="it-IT"/>
        </w:rPr>
        <w:t>non clinic</w:t>
      </w:r>
      <w:r>
        <w:rPr>
          <w:rFonts w:asciiTheme="minorHAnsi" w:hAnsiTheme="minorHAnsi"/>
          <w:lang w:val="it-IT"/>
        </w:rPr>
        <w:t>a</w:t>
      </w:r>
      <w:r w:rsidRPr="00EC6FE5">
        <w:rPr>
          <w:rFonts w:asciiTheme="minorHAnsi" w:hAnsiTheme="minorHAnsi"/>
          <w:lang w:val="it-IT"/>
        </w:rPr>
        <w:t xml:space="preserve">, </w:t>
      </w:r>
      <w:r>
        <w:rPr>
          <w:rFonts w:asciiTheme="minorHAnsi" w:hAnsiTheme="minorHAnsi"/>
          <w:lang w:val="it-IT"/>
        </w:rPr>
        <w:t xml:space="preserve">sono stati invece forniti dati di letteratura relativi a farmacologia, farmacocinetica e tossicologia a supporto di questa sezione. </w:t>
      </w:r>
      <w:r w:rsidRPr="005967B0">
        <w:rPr>
          <w:rFonts w:asciiTheme="minorHAnsi" w:hAnsiTheme="minorHAnsi"/>
          <w:lang w:val="it-IT"/>
        </w:rPr>
        <w:t>I test di tossicità per</w:t>
      </w:r>
      <w:r>
        <w:rPr>
          <w:rFonts w:asciiTheme="minorHAnsi" w:hAnsiTheme="minorHAnsi"/>
          <w:lang w:val="it-IT"/>
        </w:rPr>
        <w:t xml:space="preserve"> singola</w:t>
      </w:r>
      <w:r w:rsidRPr="005967B0">
        <w:rPr>
          <w:rFonts w:asciiTheme="minorHAnsi" w:hAnsiTheme="minorHAnsi"/>
          <w:lang w:val="it-IT"/>
        </w:rPr>
        <w:t xml:space="preserve"> somministrazione sono </w:t>
      </w:r>
      <w:r>
        <w:rPr>
          <w:rFonts w:asciiTheme="minorHAnsi" w:hAnsiTheme="minorHAnsi"/>
          <w:lang w:val="it-IT"/>
        </w:rPr>
        <w:t>poco significativi</w:t>
      </w:r>
      <w:r w:rsidRPr="005967B0">
        <w:rPr>
          <w:rFonts w:asciiTheme="minorHAnsi" w:hAnsiTheme="minorHAnsi"/>
          <w:lang w:val="it-IT"/>
        </w:rPr>
        <w:t xml:space="preserve"> </w:t>
      </w:r>
      <w:r>
        <w:rPr>
          <w:rFonts w:asciiTheme="minorHAnsi" w:hAnsiTheme="minorHAnsi"/>
          <w:lang w:val="it-IT"/>
        </w:rPr>
        <w:t>poiché</w:t>
      </w:r>
      <w:r w:rsidRPr="005967B0">
        <w:rPr>
          <w:rFonts w:asciiTheme="minorHAnsi" w:hAnsiTheme="minorHAnsi"/>
          <w:lang w:val="it-IT"/>
        </w:rPr>
        <w:t xml:space="preserve"> </w:t>
      </w:r>
      <w:r>
        <w:rPr>
          <w:rFonts w:asciiTheme="minorHAnsi" w:hAnsiTheme="minorHAnsi"/>
          <w:lang w:val="it-IT"/>
        </w:rPr>
        <w:t>a</w:t>
      </w:r>
      <w:r w:rsidRPr="005967B0">
        <w:rPr>
          <w:rFonts w:asciiTheme="minorHAnsi" w:hAnsiTheme="minorHAnsi"/>
          <w:lang w:val="it-IT"/>
        </w:rPr>
        <w:t xml:space="preserve"> dosi elevate </w:t>
      </w:r>
      <w:r>
        <w:rPr>
          <w:rFonts w:asciiTheme="minorHAnsi" w:hAnsiTheme="minorHAnsi"/>
          <w:lang w:val="it-IT"/>
        </w:rPr>
        <w:t>si ottiene</w:t>
      </w:r>
      <w:r w:rsidRPr="005967B0">
        <w:rPr>
          <w:rFonts w:asciiTheme="minorHAnsi" w:hAnsiTheme="minorHAnsi"/>
          <w:lang w:val="it-IT"/>
        </w:rPr>
        <w:t xml:space="preserve"> solamente un</w:t>
      </w:r>
      <w:r>
        <w:rPr>
          <w:rFonts w:asciiTheme="minorHAnsi" w:hAnsiTheme="minorHAnsi"/>
          <w:lang w:val="it-IT"/>
        </w:rPr>
        <w:t xml:space="preserve"> effetto da</w:t>
      </w:r>
      <w:r w:rsidRPr="005967B0">
        <w:rPr>
          <w:rFonts w:asciiTheme="minorHAnsi" w:hAnsiTheme="minorHAnsi"/>
          <w:lang w:val="it-IT"/>
        </w:rPr>
        <w:t xml:space="preserve"> sovraccarico.</w:t>
      </w:r>
      <w:r>
        <w:rPr>
          <w:rFonts w:asciiTheme="minorHAnsi" w:hAnsiTheme="minorHAnsi"/>
          <w:lang w:val="it-IT"/>
        </w:rPr>
        <w:t xml:space="preserve"> Difatti il </w:t>
      </w:r>
      <w:r w:rsidRPr="005967B0">
        <w:rPr>
          <w:rFonts w:asciiTheme="minorHAnsi" w:hAnsiTheme="minorHAnsi"/>
          <w:lang w:val="it-IT"/>
        </w:rPr>
        <w:t>fattore VIII e il fattore</w:t>
      </w:r>
      <w:r>
        <w:rPr>
          <w:rFonts w:asciiTheme="minorHAnsi" w:hAnsiTheme="minorHAnsi"/>
          <w:lang w:val="it-IT"/>
        </w:rPr>
        <w:t xml:space="preserve"> di</w:t>
      </w:r>
      <w:r w:rsidRPr="005967B0">
        <w:rPr>
          <w:rFonts w:asciiTheme="minorHAnsi" w:hAnsiTheme="minorHAnsi"/>
          <w:lang w:val="it-IT"/>
        </w:rPr>
        <w:t xml:space="preserve"> von Willebrand (principi attivi di Plitate) sono dei normali costituenti del plasma umano e</w:t>
      </w:r>
      <w:r>
        <w:rPr>
          <w:rFonts w:asciiTheme="minorHAnsi" w:hAnsiTheme="minorHAnsi"/>
          <w:lang w:val="it-IT"/>
        </w:rPr>
        <w:t xml:space="preserve"> come tali esplicano la loro azione con modalità sovrapponibile </w:t>
      </w:r>
      <w:r w:rsidRPr="005967B0">
        <w:rPr>
          <w:rFonts w:asciiTheme="minorHAnsi" w:hAnsiTheme="minorHAnsi"/>
          <w:lang w:val="it-IT"/>
        </w:rPr>
        <w:t>alle proteine endogene</w:t>
      </w:r>
      <w:r>
        <w:rPr>
          <w:rFonts w:asciiTheme="minorHAnsi" w:hAnsiTheme="minorHAnsi"/>
          <w:lang w:val="it-IT"/>
        </w:rPr>
        <w:t xml:space="preserve"> del paziente</w:t>
      </w:r>
      <w:r w:rsidRPr="005967B0">
        <w:rPr>
          <w:rFonts w:asciiTheme="minorHAnsi" w:hAnsiTheme="minorHAnsi"/>
          <w:lang w:val="it-IT"/>
        </w:rPr>
        <w:t>.</w:t>
      </w:r>
      <w:r>
        <w:rPr>
          <w:rFonts w:asciiTheme="minorHAnsi" w:hAnsiTheme="minorHAnsi"/>
          <w:lang w:val="it-IT"/>
        </w:rPr>
        <w:t xml:space="preserve"> </w:t>
      </w:r>
      <w:r w:rsidRPr="005967B0">
        <w:rPr>
          <w:rFonts w:asciiTheme="minorHAnsi" w:hAnsiTheme="minorHAnsi"/>
          <w:lang w:val="it-IT"/>
        </w:rPr>
        <w:t xml:space="preserve">I test di tossicità per dosi ripetute negli animali non sono </w:t>
      </w:r>
      <w:r>
        <w:rPr>
          <w:rFonts w:asciiTheme="minorHAnsi" w:hAnsiTheme="minorHAnsi"/>
          <w:lang w:val="it-IT"/>
        </w:rPr>
        <w:t xml:space="preserve">altresì </w:t>
      </w:r>
      <w:r w:rsidRPr="005967B0">
        <w:rPr>
          <w:rFonts w:asciiTheme="minorHAnsi" w:hAnsiTheme="minorHAnsi"/>
          <w:lang w:val="it-IT"/>
        </w:rPr>
        <w:t xml:space="preserve">applicabili dato lo sviluppo di anticorpi </w:t>
      </w:r>
      <w:r>
        <w:rPr>
          <w:rFonts w:asciiTheme="minorHAnsi" w:hAnsiTheme="minorHAnsi"/>
          <w:lang w:val="it-IT"/>
        </w:rPr>
        <w:t>da parte dell’ospite verso le</w:t>
      </w:r>
      <w:r w:rsidRPr="005967B0">
        <w:rPr>
          <w:rFonts w:asciiTheme="minorHAnsi" w:hAnsiTheme="minorHAnsi"/>
          <w:lang w:val="it-IT"/>
        </w:rPr>
        <w:t xml:space="preserve"> proteine eterologhe</w:t>
      </w:r>
      <w:r>
        <w:rPr>
          <w:rFonts w:asciiTheme="minorHAnsi" w:hAnsiTheme="minorHAnsi"/>
          <w:lang w:val="it-IT"/>
        </w:rPr>
        <w:t xml:space="preserve">. </w:t>
      </w:r>
    </w:p>
    <w:p w:rsidR="003834B2" w:rsidRPr="00EC6FE5" w:rsidRDefault="003834B2" w:rsidP="003834B2">
      <w:pPr>
        <w:spacing w:after="0" w:line="240" w:lineRule="auto"/>
        <w:jc w:val="both"/>
        <w:rPr>
          <w:rFonts w:asciiTheme="minorHAnsi" w:hAnsiTheme="minorHAnsi"/>
          <w:lang w:val="it-IT"/>
        </w:rPr>
      </w:pPr>
      <w:r w:rsidRPr="00EC6FE5">
        <w:rPr>
          <w:rFonts w:asciiTheme="minorHAnsi" w:hAnsiTheme="minorHAnsi"/>
          <w:lang w:val="it-IT"/>
        </w:rPr>
        <w:t>Non ci sono obiezioni per l’approvazione dal punto di vista non clinico.</w:t>
      </w:r>
    </w:p>
    <w:p w:rsidR="005967B0" w:rsidRDefault="005967B0" w:rsidP="005967B0">
      <w:pPr>
        <w:spacing w:after="0" w:line="240" w:lineRule="auto"/>
        <w:jc w:val="both"/>
        <w:rPr>
          <w:rFonts w:asciiTheme="minorHAnsi" w:hAnsiTheme="minorHAnsi"/>
          <w:lang w:val="it-IT"/>
        </w:rPr>
      </w:pPr>
    </w:p>
    <w:p w:rsidR="005967B0" w:rsidRDefault="005967B0" w:rsidP="005967B0">
      <w:pPr>
        <w:spacing w:after="0" w:line="240" w:lineRule="auto"/>
        <w:jc w:val="both"/>
        <w:rPr>
          <w:rFonts w:asciiTheme="minorHAnsi" w:hAnsiTheme="minorHAnsi"/>
          <w:lang w:val="it-IT"/>
        </w:rPr>
      </w:pPr>
      <w:r w:rsidRPr="00005D45">
        <w:rPr>
          <w:rFonts w:asciiTheme="minorHAnsi" w:hAnsiTheme="minorHAnsi" w:cs="Arial"/>
          <w:bCs/>
          <w:lang w:val="it-IT"/>
        </w:rPr>
        <w:t xml:space="preserve">La ditta ha fornito studi clinici eseguiti sia per l’indicazione del trattamento dell’emofilia A che per quella </w:t>
      </w:r>
      <w:r w:rsidRPr="00364870">
        <w:rPr>
          <w:rFonts w:asciiTheme="minorHAnsi" w:hAnsiTheme="minorHAnsi" w:cs="Arial"/>
          <w:bCs/>
          <w:lang w:val="it-IT"/>
        </w:rPr>
        <w:t xml:space="preserve">del trattamento della malattia di Von Willebrand, e per ognuna delle due indicazioni gli studi hanno valutato la sicurezza e l’efficacia del prodotto. Gli studi clinici sono stati eseguiti utilizzando il medicinale Fanhdi (titolare di AIC </w:t>
      </w:r>
      <w:r w:rsidR="00275001" w:rsidRPr="00364870">
        <w:rPr>
          <w:rFonts w:asciiTheme="minorHAnsi" w:hAnsiTheme="minorHAnsi" w:cs="Arial"/>
          <w:bCs/>
          <w:lang w:val="it-IT"/>
        </w:rPr>
        <w:t xml:space="preserve">Instituto </w:t>
      </w:r>
      <w:r w:rsidRPr="00364870">
        <w:rPr>
          <w:rFonts w:asciiTheme="minorHAnsi" w:hAnsiTheme="minorHAnsi" w:cs="Arial"/>
          <w:bCs/>
          <w:lang w:val="it-IT"/>
        </w:rPr>
        <w:t>Grifols S.A.), a</w:t>
      </w:r>
      <w:r w:rsidRPr="00364870">
        <w:rPr>
          <w:lang w:val="it-IT"/>
        </w:rPr>
        <w:t>nalogo al Plitate in termini di dosaggio, forma farmaceutica, via di somministrazione e indicazioni terapeutiche e prodotto secondo lo stesso processo produttivo. Per tale motivo, gli studi eseguiti con Fanhdi sono stati</w:t>
      </w:r>
      <w:r w:rsidRPr="00005D45">
        <w:rPr>
          <w:lang w:val="it-IT"/>
        </w:rPr>
        <w:t xml:space="preserve"> considerati applicabili a Plitate</w:t>
      </w:r>
      <w:r w:rsidR="00D07527">
        <w:rPr>
          <w:lang w:val="it-IT"/>
        </w:rPr>
        <w:t>.</w:t>
      </w:r>
    </w:p>
    <w:p w:rsidR="005550BB" w:rsidRDefault="005967B0" w:rsidP="00EC6FE5">
      <w:pPr>
        <w:spacing w:after="0" w:line="240" w:lineRule="auto"/>
        <w:jc w:val="both"/>
        <w:rPr>
          <w:rFonts w:asciiTheme="minorHAnsi" w:hAnsiTheme="minorHAnsi"/>
          <w:lang w:val="it-IT"/>
        </w:rPr>
      </w:pPr>
      <w:r>
        <w:rPr>
          <w:rFonts w:asciiTheme="minorHAnsi" w:hAnsiTheme="minorHAnsi"/>
          <w:lang w:val="it-IT"/>
        </w:rPr>
        <w:t xml:space="preserve"> </w:t>
      </w:r>
    </w:p>
    <w:p w:rsidR="005550BB" w:rsidRDefault="005967B0" w:rsidP="00EC6FE5">
      <w:pPr>
        <w:spacing w:after="0" w:line="240" w:lineRule="auto"/>
        <w:jc w:val="both"/>
        <w:rPr>
          <w:rFonts w:asciiTheme="minorHAnsi" w:hAnsiTheme="minorHAnsi"/>
          <w:lang w:val="it-IT"/>
        </w:rPr>
      </w:pPr>
      <w:r w:rsidRPr="00EC6FE5">
        <w:rPr>
          <w:rFonts w:asciiTheme="minorHAnsi" w:hAnsiTheme="minorHAnsi"/>
          <w:lang w:val="it-IT"/>
        </w:rPr>
        <w:t>Le officine coinvolte nella produzione sono conformi alle linee guida di Buona Pratica di Fabbricazione (</w:t>
      </w:r>
      <w:r w:rsidRPr="00EC6FE5">
        <w:rPr>
          <w:rFonts w:asciiTheme="minorHAnsi" w:hAnsiTheme="minorHAnsi"/>
          <w:i/>
          <w:lang w:val="it-IT"/>
        </w:rPr>
        <w:t>Good Manufacturing Practice</w:t>
      </w:r>
      <w:r w:rsidRPr="00EC6FE5">
        <w:rPr>
          <w:rFonts w:asciiTheme="minorHAnsi" w:hAnsiTheme="minorHAnsi"/>
          <w:lang w:val="it-IT"/>
        </w:rPr>
        <w:t xml:space="preserve"> - GMP). Le autorità regolatorie europee competenti hanno rilasciato i certificati GMP per i siti di produzione.</w:t>
      </w:r>
    </w:p>
    <w:p w:rsidR="005967B0" w:rsidRDefault="005967B0" w:rsidP="00EC6FE5">
      <w:pPr>
        <w:spacing w:after="0" w:line="240" w:lineRule="auto"/>
        <w:jc w:val="both"/>
        <w:rPr>
          <w:rFonts w:asciiTheme="minorHAnsi" w:hAnsiTheme="minorHAnsi"/>
          <w:lang w:val="it-IT"/>
        </w:rPr>
      </w:pPr>
    </w:p>
    <w:p w:rsidR="005967B0" w:rsidRDefault="005967B0" w:rsidP="00EC6FE5">
      <w:pPr>
        <w:spacing w:after="0" w:line="240" w:lineRule="auto"/>
        <w:jc w:val="both"/>
        <w:rPr>
          <w:rFonts w:asciiTheme="minorHAnsi" w:hAnsiTheme="minorHAnsi"/>
          <w:lang w:val="it-IT"/>
        </w:rPr>
      </w:pPr>
      <w:r w:rsidRPr="00EC6FE5">
        <w:rPr>
          <w:rFonts w:asciiTheme="minorHAnsi" w:hAnsiTheme="minorHAnsi"/>
          <w:lang w:val="it-IT"/>
        </w:rPr>
        <w:t>Il sistema di Farmacovigilanza descritto dal titolare dell’AIC è conforme ai requisiti previsti dalla normativa corrente. E’stato presentato un Piano di gestione del rischio (</w:t>
      </w:r>
      <w:r w:rsidRPr="00EC6FE5">
        <w:rPr>
          <w:rFonts w:asciiTheme="minorHAnsi" w:hAnsiTheme="minorHAnsi"/>
          <w:i/>
          <w:lang w:val="it-IT"/>
        </w:rPr>
        <w:t>Risk Management Plan</w:t>
      </w:r>
      <w:r w:rsidRPr="00EC6FE5">
        <w:rPr>
          <w:rFonts w:asciiTheme="minorHAnsi" w:hAnsiTheme="minorHAnsi"/>
          <w:lang w:val="it-IT"/>
        </w:rPr>
        <w:t xml:space="preserve"> – RMP) accettabile.</w:t>
      </w:r>
    </w:p>
    <w:p w:rsidR="005967B0" w:rsidRDefault="005967B0" w:rsidP="00EC6FE5">
      <w:pPr>
        <w:spacing w:after="0" w:line="240" w:lineRule="auto"/>
        <w:jc w:val="both"/>
        <w:rPr>
          <w:rFonts w:asciiTheme="minorHAnsi" w:hAnsiTheme="minorHAnsi"/>
          <w:lang w:val="it-IT"/>
        </w:rPr>
      </w:pPr>
    </w:p>
    <w:p w:rsidR="005967B0" w:rsidRPr="005967B0" w:rsidRDefault="005967B0" w:rsidP="005967B0">
      <w:pPr>
        <w:spacing w:after="0" w:line="240" w:lineRule="auto"/>
        <w:jc w:val="both"/>
        <w:rPr>
          <w:rFonts w:asciiTheme="minorHAnsi" w:hAnsiTheme="minorHAnsi"/>
          <w:lang w:val="it-IT"/>
        </w:rPr>
      </w:pPr>
      <w:r w:rsidRPr="00EC6FE5">
        <w:rPr>
          <w:rFonts w:asciiTheme="minorHAnsi" w:hAnsiTheme="minorHAnsi"/>
          <w:lang w:val="it-IT"/>
        </w:rPr>
        <w:t xml:space="preserve">Il titolare di AIC ha presentato una adeguata giustificazione della non presentazione della Valutazione del Rischio ambientale; questo approccio è accettabile in quanto </w:t>
      </w:r>
      <w:r>
        <w:rPr>
          <w:rFonts w:asciiTheme="minorHAnsi" w:hAnsiTheme="minorHAnsi"/>
          <w:lang w:val="it-IT"/>
        </w:rPr>
        <w:t>Plitate</w:t>
      </w:r>
      <w:r w:rsidRPr="00EC6FE5">
        <w:rPr>
          <w:rFonts w:asciiTheme="minorHAnsi" w:hAnsiTheme="minorHAnsi"/>
          <w:lang w:val="it-IT"/>
        </w:rPr>
        <w:t xml:space="preserve"> contiene </w:t>
      </w:r>
      <w:r>
        <w:rPr>
          <w:rFonts w:asciiTheme="minorHAnsi" w:hAnsiTheme="minorHAnsi"/>
          <w:lang w:val="it-IT"/>
        </w:rPr>
        <w:t>come</w:t>
      </w:r>
      <w:r w:rsidRPr="00EC6FE5">
        <w:rPr>
          <w:rFonts w:asciiTheme="minorHAnsi" w:hAnsiTheme="minorHAnsi"/>
          <w:lang w:val="it-IT"/>
        </w:rPr>
        <w:t xml:space="preserve"> principi attiv</w:t>
      </w:r>
      <w:r>
        <w:rPr>
          <w:rFonts w:asciiTheme="minorHAnsi" w:hAnsiTheme="minorHAnsi"/>
          <w:lang w:val="it-IT"/>
        </w:rPr>
        <w:t>i</w:t>
      </w:r>
      <w:r w:rsidRPr="00EC6FE5">
        <w:rPr>
          <w:rFonts w:asciiTheme="minorHAnsi" w:hAnsiTheme="minorHAnsi"/>
          <w:lang w:val="it-IT"/>
        </w:rPr>
        <w:t xml:space="preserve"> </w:t>
      </w:r>
      <w:r>
        <w:rPr>
          <w:rFonts w:asciiTheme="minorHAnsi" w:hAnsiTheme="minorHAnsi"/>
          <w:lang w:val="it-IT"/>
        </w:rPr>
        <w:t>proteine che sono considerate non comportare un rischio significativo per l’ambiente. Inoltre</w:t>
      </w:r>
      <w:r w:rsidRPr="00EC6FE5">
        <w:rPr>
          <w:rFonts w:asciiTheme="minorHAnsi" w:hAnsiTheme="minorHAnsi"/>
          <w:lang w:val="it-IT"/>
        </w:rPr>
        <w:t>, non sono presenti componenti geneticamente modificati; il metodo di produzione e la formulazione del medicinale non presentano problematiche di carattere ambientale</w:t>
      </w:r>
      <w:r>
        <w:rPr>
          <w:rFonts w:asciiTheme="minorHAnsi" w:hAnsiTheme="minorHAnsi"/>
          <w:lang w:val="it-IT"/>
        </w:rPr>
        <w:t>.</w:t>
      </w:r>
    </w:p>
    <w:p w:rsidR="007203FA" w:rsidRDefault="007203FA" w:rsidP="00EC6FE5">
      <w:pPr>
        <w:spacing w:after="0" w:line="240" w:lineRule="auto"/>
        <w:jc w:val="both"/>
        <w:rPr>
          <w:rFonts w:asciiTheme="minorHAnsi" w:hAnsiTheme="minorHAnsi"/>
          <w:lang w:val="it-IT"/>
        </w:rPr>
      </w:pPr>
    </w:p>
    <w:p w:rsidR="005967B0" w:rsidRDefault="005967B0" w:rsidP="00EC6FE5">
      <w:pPr>
        <w:spacing w:after="0" w:line="240" w:lineRule="auto"/>
        <w:jc w:val="both"/>
        <w:rPr>
          <w:rFonts w:asciiTheme="minorHAnsi" w:hAnsiTheme="minorHAnsi"/>
          <w:lang w:val="it-IT"/>
        </w:rPr>
      </w:pPr>
    </w:p>
    <w:p w:rsidR="005967B0" w:rsidRDefault="005967B0" w:rsidP="00EC6FE5">
      <w:pPr>
        <w:spacing w:after="0" w:line="240" w:lineRule="auto"/>
        <w:jc w:val="both"/>
        <w:rPr>
          <w:rFonts w:asciiTheme="minorHAnsi" w:hAnsiTheme="minorHAnsi"/>
          <w:lang w:val="it-IT"/>
        </w:rPr>
      </w:pPr>
    </w:p>
    <w:p w:rsidR="005967B0" w:rsidRDefault="005967B0" w:rsidP="00EC6FE5">
      <w:pPr>
        <w:spacing w:after="0" w:line="240" w:lineRule="auto"/>
        <w:jc w:val="both"/>
        <w:rPr>
          <w:rFonts w:asciiTheme="minorHAnsi" w:hAnsiTheme="minorHAnsi"/>
          <w:lang w:val="it-IT"/>
        </w:rPr>
      </w:pPr>
    </w:p>
    <w:p w:rsidR="005967B0" w:rsidRPr="00EC6FE5" w:rsidRDefault="005967B0" w:rsidP="00EC6FE5">
      <w:pPr>
        <w:spacing w:after="0" w:line="240" w:lineRule="auto"/>
        <w:jc w:val="both"/>
        <w:rPr>
          <w:rFonts w:asciiTheme="minorHAnsi" w:hAnsiTheme="minorHAnsi"/>
          <w:lang w:val="it-IT"/>
        </w:rPr>
      </w:pPr>
    </w:p>
    <w:p w:rsidR="007203FA" w:rsidRPr="00EC6FE5" w:rsidRDefault="007203FA" w:rsidP="00EC6FE5">
      <w:pPr>
        <w:pStyle w:val="Paragrafoelenco"/>
        <w:numPr>
          <w:ilvl w:val="0"/>
          <w:numId w:val="22"/>
        </w:numPr>
        <w:spacing w:after="0" w:line="240" w:lineRule="auto"/>
        <w:jc w:val="both"/>
        <w:rPr>
          <w:b/>
        </w:rPr>
      </w:pPr>
      <w:r w:rsidRPr="00EC6FE5">
        <w:rPr>
          <w:b/>
        </w:rPr>
        <w:t>ASPETTI DI QUALIT</w:t>
      </w:r>
      <w:r w:rsidR="00A572AC">
        <w:rPr>
          <w:b/>
        </w:rPr>
        <w:t xml:space="preserve">À </w:t>
      </w:r>
    </w:p>
    <w:p w:rsidR="007203FA" w:rsidRPr="00EC6FE5" w:rsidRDefault="007203FA" w:rsidP="00EC6FE5">
      <w:pPr>
        <w:spacing w:after="0" w:line="240" w:lineRule="auto"/>
        <w:jc w:val="both"/>
        <w:rPr>
          <w:rFonts w:asciiTheme="minorHAnsi" w:hAnsiTheme="minorHAnsi"/>
          <w:lang w:val="it-IT"/>
        </w:rPr>
      </w:pPr>
      <w:r w:rsidRPr="00EC6FE5">
        <w:rPr>
          <w:rFonts w:asciiTheme="minorHAnsi" w:hAnsiTheme="minorHAnsi"/>
          <w:b/>
          <w:lang w:val="it-IT"/>
        </w:rPr>
        <w:t>II.1 PRINCIPI ATTIV</w:t>
      </w:r>
      <w:r w:rsidR="005967B0">
        <w:rPr>
          <w:rFonts w:asciiTheme="minorHAnsi" w:hAnsiTheme="minorHAnsi"/>
          <w:b/>
          <w:lang w:val="it-IT"/>
        </w:rPr>
        <w:t>I</w:t>
      </w:r>
      <w:r w:rsidRPr="00EC6FE5">
        <w:rPr>
          <w:rFonts w:asciiTheme="minorHAnsi" w:hAnsiTheme="minorHAnsi"/>
          <w:b/>
          <w:lang w:val="it-IT"/>
        </w:rPr>
        <w:t xml:space="preserve"> </w:t>
      </w:r>
      <w:r w:rsidR="005967B0" w:rsidRPr="005967B0">
        <w:rPr>
          <w:rFonts w:asciiTheme="minorHAnsi" w:hAnsiTheme="minorHAnsi"/>
          <w:b/>
          <w:bCs/>
          <w:lang w:val="it-IT"/>
        </w:rPr>
        <w:t>FATTORE VON WILLEBRAND E FATTORE VIII DELLA COAGULAZIONE DEL SANGUE IN ASSOCIAZIONE</w:t>
      </w:r>
    </w:p>
    <w:p w:rsidR="007203FA" w:rsidRPr="00005C52" w:rsidRDefault="00005C52" w:rsidP="00005C52">
      <w:pPr>
        <w:pStyle w:val="Default"/>
        <w:jc w:val="both"/>
        <w:rPr>
          <w:rFonts w:asciiTheme="minorHAnsi" w:hAnsiTheme="minorHAnsi" w:cs="Arial"/>
          <w:sz w:val="22"/>
          <w:szCs w:val="22"/>
          <w:lang w:val="en-US"/>
        </w:rPr>
      </w:pPr>
      <w:r w:rsidRPr="00005C52">
        <w:rPr>
          <w:rFonts w:asciiTheme="minorHAnsi" w:hAnsiTheme="minorHAnsi"/>
          <w:sz w:val="22"/>
          <w:szCs w:val="22"/>
          <w:u w:val="single"/>
          <w:lang w:val="en-US"/>
        </w:rPr>
        <w:t>INN (Recommended International Nonproprietary Name)</w:t>
      </w:r>
      <w:r w:rsidRPr="00005C52">
        <w:rPr>
          <w:rFonts w:asciiTheme="minorHAnsi" w:hAnsiTheme="minorHAnsi"/>
          <w:sz w:val="22"/>
          <w:szCs w:val="22"/>
          <w:lang w:val="en-US"/>
        </w:rPr>
        <w:t>: Human coagulation factor VIII and von Willebrand factor complex</w:t>
      </w:r>
      <w:r w:rsidR="002873CB">
        <w:rPr>
          <w:rFonts w:asciiTheme="minorHAnsi" w:hAnsiTheme="minorHAnsi"/>
          <w:sz w:val="22"/>
          <w:szCs w:val="22"/>
          <w:lang w:val="en-US"/>
        </w:rPr>
        <w:t>.</w:t>
      </w:r>
    </w:p>
    <w:p w:rsidR="001F6D13" w:rsidRDefault="00005C52" w:rsidP="00005C52">
      <w:pPr>
        <w:spacing w:after="0" w:line="240" w:lineRule="auto"/>
        <w:jc w:val="both"/>
        <w:rPr>
          <w:rFonts w:asciiTheme="minorHAnsi" w:hAnsiTheme="minorHAnsi"/>
          <w:lang w:val="it-IT"/>
        </w:rPr>
      </w:pPr>
      <w:r>
        <w:rPr>
          <w:rFonts w:asciiTheme="minorHAnsi" w:hAnsiTheme="minorHAnsi"/>
          <w:lang w:val="it-IT"/>
        </w:rPr>
        <w:t xml:space="preserve">Il prodotto è costituito da polvere e solvente per soluzione </w:t>
      </w:r>
      <w:r w:rsidR="001545D3">
        <w:rPr>
          <w:rFonts w:asciiTheme="minorHAnsi" w:hAnsiTheme="minorHAnsi"/>
          <w:lang w:val="it-IT"/>
        </w:rPr>
        <w:t>per infusione</w:t>
      </w:r>
      <w:r>
        <w:rPr>
          <w:rFonts w:asciiTheme="minorHAnsi" w:hAnsiTheme="minorHAnsi"/>
          <w:lang w:val="it-IT"/>
        </w:rPr>
        <w:t xml:space="preserve">, che ha come principi attivi il fattore VIII della coagulazione umano e il fattore di von Willebrand in associazione, ottenuti entrambi dal plasma umano in seguito ad un processo di purificazione. </w:t>
      </w:r>
    </w:p>
    <w:p w:rsidR="001F6D13" w:rsidRPr="00EC6FE5" w:rsidRDefault="001F6D13" w:rsidP="001F6D13">
      <w:pPr>
        <w:spacing w:after="0" w:line="240" w:lineRule="auto"/>
        <w:jc w:val="both"/>
        <w:rPr>
          <w:rFonts w:asciiTheme="minorHAnsi" w:hAnsiTheme="minorHAnsi"/>
          <w:lang w:val="it-IT"/>
        </w:rPr>
      </w:pPr>
      <w:r>
        <w:rPr>
          <w:rFonts w:asciiTheme="minorHAnsi" w:hAnsiTheme="minorHAnsi"/>
          <w:lang w:val="it-IT"/>
        </w:rPr>
        <w:t>Entrambi i principi attivi sono p</w:t>
      </w:r>
      <w:r w:rsidRPr="00EC6FE5">
        <w:rPr>
          <w:rFonts w:asciiTheme="minorHAnsi" w:hAnsiTheme="minorHAnsi"/>
          <w:lang w:val="it-IT"/>
        </w:rPr>
        <w:t>resent</w:t>
      </w:r>
      <w:r>
        <w:rPr>
          <w:rFonts w:asciiTheme="minorHAnsi" w:hAnsiTheme="minorHAnsi"/>
          <w:lang w:val="it-IT"/>
        </w:rPr>
        <w:t>i</w:t>
      </w:r>
      <w:r w:rsidRPr="00EC6FE5">
        <w:rPr>
          <w:rFonts w:asciiTheme="minorHAnsi" w:hAnsiTheme="minorHAnsi"/>
          <w:lang w:val="it-IT"/>
        </w:rPr>
        <w:t xml:space="preserve"> in Farmacopea Europea. </w:t>
      </w:r>
    </w:p>
    <w:p w:rsidR="00005C52" w:rsidRDefault="00005C52" w:rsidP="00005C52">
      <w:pPr>
        <w:spacing w:after="0" w:line="240" w:lineRule="auto"/>
        <w:jc w:val="both"/>
        <w:rPr>
          <w:rFonts w:asciiTheme="minorHAnsi" w:hAnsiTheme="minorHAnsi"/>
          <w:lang w:val="it-IT"/>
        </w:rPr>
      </w:pPr>
      <w:r>
        <w:rPr>
          <w:rFonts w:asciiTheme="minorHAnsi" w:hAnsiTheme="minorHAnsi"/>
          <w:lang w:val="it-IT"/>
        </w:rPr>
        <w:t>Da</w:t>
      </w:r>
      <w:r w:rsidR="001F6D13">
        <w:rPr>
          <w:rFonts w:asciiTheme="minorHAnsi" w:hAnsiTheme="minorHAnsi"/>
          <w:lang w:val="it-IT"/>
        </w:rPr>
        <w:t>l</w:t>
      </w:r>
      <w:r>
        <w:rPr>
          <w:rFonts w:asciiTheme="minorHAnsi" w:hAnsiTheme="minorHAnsi"/>
          <w:lang w:val="it-IT"/>
        </w:rPr>
        <w:t xml:space="preserve"> </w:t>
      </w:r>
      <w:r w:rsidR="001F6D13">
        <w:rPr>
          <w:rFonts w:asciiTheme="minorHAnsi" w:hAnsiTheme="minorHAnsi"/>
          <w:lang w:val="it-IT"/>
        </w:rPr>
        <w:t>pr</w:t>
      </w:r>
      <w:r>
        <w:rPr>
          <w:rFonts w:asciiTheme="minorHAnsi" w:hAnsiTheme="minorHAnsi"/>
          <w:lang w:val="it-IT"/>
        </w:rPr>
        <w:t>ocesso</w:t>
      </w:r>
      <w:r w:rsidR="001F6D13">
        <w:rPr>
          <w:rFonts w:asciiTheme="minorHAnsi" w:hAnsiTheme="minorHAnsi"/>
          <w:lang w:val="it-IT"/>
        </w:rPr>
        <w:t xml:space="preserve"> produttivo </w:t>
      </w:r>
      <w:r>
        <w:rPr>
          <w:rFonts w:asciiTheme="minorHAnsi" w:hAnsiTheme="minorHAnsi"/>
          <w:lang w:val="it-IT"/>
        </w:rPr>
        <w:t xml:space="preserve">non si isola il principio attivo, ma si ottiene direttamente il prodotto finito.   </w:t>
      </w:r>
    </w:p>
    <w:p w:rsidR="001F6D13" w:rsidRPr="00005C52" w:rsidRDefault="001F6D13" w:rsidP="00005C52">
      <w:pPr>
        <w:spacing w:after="0" w:line="240" w:lineRule="auto"/>
        <w:jc w:val="both"/>
        <w:rPr>
          <w:rFonts w:asciiTheme="minorHAnsi" w:hAnsiTheme="minorHAnsi"/>
          <w:lang w:val="it-IT"/>
        </w:rPr>
      </w:pPr>
      <w:r>
        <w:rPr>
          <w:rFonts w:asciiTheme="minorHAnsi" w:hAnsiTheme="minorHAnsi"/>
          <w:lang w:val="it-IT"/>
        </w:rPr>
        <w:t xml:space="preserve">Pertanto tutte le informazioni relative al processo produttivo e ai controlli eseguiti sono riportate nella sezione relativa al </w:t>
      </w:r>
      <w:r w:rsidR="00275001">
        <w:rPr>
          <w:rFonts w:asciiTheme="minorHAnsi" w:hAnsiTheme="minorHAnsi"/>
          <w:lang w:val="it-IT"/>
        </w:rPr>
        <w:t>prodotto finito</w:t>
      </w:r>
      <w:r>
        <w:rPr>
          <w:rFonts w:asciiTheme="minorHAnsi" w:hAnsiTheme="minorHAnsi"/>
          <w:lang w:val="it-IT"/>
        </w:rPr>
        <w:t xml:space="preserve">. </w:t>
      </w:r>
    </w:p>
    <w:p w:rsidR="007203FA" w:rsidRDefault="007203FA" w:rsidP="00EC6FE5">
      <w:pPr>
        <w:spacing w:after="0" w:line="240" w:lineRule="auto"/>
        <w:jc w:val="both"/>
        <w:rPr>
          <w:rFonts w:asciiTheme="minorHAnsi" w:hAnsiTheme="minorHAnsi"/>
          <w:lang w:val="it-IT"/>
        </w:rPr>
      </w:pPr>
    </w:p>
    <w:p w:rsidR="001F6D13" w:rsidRPr="00EC6FE5" w:rsidRDefault="001F6D13" w:rsidP="001F6D13">
      <w:pPr>
        <w:spacing w:after="0" w:line="240" w:lineRule="auto"/>
        <w:jc w:val="both"/>
        <w:rPr>
          <w:rFonts w:asciiTheme="minorHAnsi" w:hAnsiTheme="minorHAnsi"/>
          <w:b/>
          <w:lang w:val="it-IT"/>
        </w:rPr>
      </w:pPr>
      <w:r w:rsidRPr="00EC6FE5">
        <w:rPr>
          <w:rFonts w:asciiTheme="minorHAnsi" w:hAnsiTheme="minorHAnsi"/>
          <w:b/>
          <w:lang w:val="it-IT"/>
        </w:rPr>
        <w:t>II.2 PRODOTTO FINITO</w:t>
      </w:r>
    </w:p>
    <w:p w:rsidR="001F6D13" w:rsidRPr="00EC6FE5" w:rsidRDefault="001F6D13" w:rsidP="001F6D13">
      <w:pPr>
        <w:spacing w:after="0" w:line="240" w:lineRule="auto"/>
        <w:jc w:val="both"/>
        <w:rPr>
          <w:rFonts w:asciiTheme="minorHAnsi" w:hAnsiTheme="minorHAnsi"/>
          <w:b/>
          <w:lang w:val="it-IT"/>
        </w:rPr>
      </w:pPr>
      <w:r w:rsidRPr="00EC6FE5">
        <w:rPr>
          <w:rFonts w:asciiTheme="minorHAnsi" w:hAnsiTheme="minorHAnsi"/>
          <w:b/>
          <w:lang w:val="it-IT"/>
        </w:rPr>
        <w:t>Descrizione e composizione</w:t>
      </w:r>
    </w:p>
    <w:p w:rsidR="007203FA" w:rsidRPr="00EC6FE5" w:rsidRDefault="00005C52" w:rsidP="006E504F">
      <w:pPr>
        <w:spacing w:after="0" w:line="240" w:lineRule="auto"/>
        <w:jc w:val="both"/>
        <w:rPr>
          <w:rFonts w:asciiTheme="minorHAnsi" w:hAnsiTheme="minorHAnsi"/>
          <w:lang w:val="it-IT"/>
        </w:rPr>
      </w:pPr>
      <w:r>
        <w:rPr>
          <w:rFonts w:asciiTheme="minorHAnsi" w:hAnsiTheme="minorHAnsi"/>
          <w:lang w:val="it-IT"/>
        </w:rPr>
        <w:t xml:space="preserve">Il processo produttivo </w:t>
      </w:r>
      <w:r w:rsidR="007203FA" w:rsidRPr="00EC6FE5">
        <w:rPr>
          <w:rFonts w:asciiTheme="minorHAnsi" w:hAnsiTheme="minorHAnsi"/>
          <w:lang w:val="it-IT"/>
        </w:rPr>
        <w:t>è stat</w:t>
      </w:r>
      <w:r w:rsidR="001F6D13">
        <w:rPr>
          <w:rFonts w:asciiTheme="minorHAnsi" w:hAnsiTheme="minorHAnsi"/>
          <w:lang w:val="it-IT"/>
        </w:rPr>
        <w:t>o</w:t>
      </w:r>
      <w:r w:rsidR="007203FA" w:rsidRPr="00EC6FE5">
        <w:rPr>
          <w:rFonts w:asciiTheme="minorHAnsi" w:hAnsiTheme="minorHAnsi"/>
          <w:lang w:val="it-IT"/>
        </w:rPr>
        <w:t xml:space="preserve"> adeguatamente descritt</w:t>
      </w:r>
      <w:r w:rsidR="001F6D13">
        <w:rPr>
          <w:rFonts w:asciiTheme="minorHAnsi" w:hAnsiTheme="minorHAnsi"/>
          <w:lang w:val="it-IT"/>
        </w:rPr>
        <w:t>o</w:t>
      </w:r>
      <w:r w:rsidR="007203FA" w:rsidRPr="00EC6FE5">
        <w:rPr>
          <w:rFonts w:asciiTheme="minorHAnsi" w:hAnsiTheme="minorHAnsi"/>
          <w:lang w:val="it-IT"/>
        </w:rPr>
        <w:t xml:space="preserve"> a partire da</w:t>
      </w:r>
      <w:r>
        <w:rPr>
          <w:rFonts w:asciiTheme="minorHAnsi" w:hAnsiTheme="minorHAnsi"/>
          <w:lang w:val="it-IT"/>
        </w:rPr>
        <w:t>l plasma umano</w:t>
      </w:r>
      <w:r w:rsidR="000E381D">
        <w:rPr>
          <w:rFonts w:asciiTheme="minorHAnsi" w:hAnsiTheme="minorHAnsi"/>
          <w:lang w:val="it-IT"/>
        </w:rPr>
        <w:t xml:space="preserve"> fino al prodotto finito</w:t>
      </w:r>
      <w:r w:rsidR="007203FA" w:rsidRPr="00EC6FE5">
        <w:rPr>
          <w:rFonts w:asciiTheme="minorHAnsi" w:hAnsiTheme="minorHAnsi"/>
          <w:lang w:val="it-IT"/>
        </w:rPr>
        <w:t>; sono utilizzati appropriati controlli di processo e degli intermedi</w:t>
      </w:r>
      <w:r>
        <w:rPr>
          <w:rFonts w:asciiTheme="minorHAnsi" w:hAnsiTheme="minorHAnsi"/>
          <w:lang w:val="it-IT"/>
        </w:rPr>
        <w:t>.</w:t>
      </w:r>
    </w:p>
    <w:p w:rsidR="007203FA" w:rsidRPr="00EC6FE5" w:rsidRDefault="007203FA" w:rsidP="006E504F">
      <w:pPr>
        <w:spacing w:after="0" w:line="240" w:lineRule="auto"/>
        <w:jc w:val="both"/>
        <w:rPr>
          <w:rFonts w:asciiTheme="minorHAnsi" w:hAnsiTheme="minorHAnsi"/>
          <w:lang w:val="it-IT"/>
        </w:rPr>
      </w:pPr>
      <w:r w:rsidRPr="00EC6FE5">
        <w:rPr>
          <w:rFonts w:asciiTheme="minorHAnsi" w:hAnsiTheme="minorHAnsi"/>
          <w:lang w:val="it-IT"/>
        </w:rPr>
        <w:t xml:space="preserve">I materiali e i reagenti utilizzati nel </w:t>
      </w:r>
      <w:r w:rsidR="00005C52">
        <w:rPr>
          <w:rFonts w:asciiTheme="minorHAnsi" w:hAnsiTheme="minorHAnsi"/>
          <w:lang w:val="it-IT"/>
        </w:rPr>
        <w:t>processo produttivo sono di q</w:t>
      </w:r>
      <w:r w:rsidRPr="00EC6FE5">
        <w:rPr>
          <w:rFonts w:asciiTheme="minorHAnsi" w:hAnsiTheme="minorHAnsi"/>
          <w:lang w:val="it-IT"/>
        </w:rPr>
        <w:t>ualità adeguata.</w:t>
      </w:r>
    </w:p>
    <w:p w:rsidR="00E4352B" w:rsidRDefault="00005C52" w:rsidP="006E504F">
      <w:pPr>
        <w:spacing w:after="0" w:line="240" w:lineRule="auto"/>
        <w:jc w:val="both"/>
        <w:rPr>
          <w:rFonts w:asciiTheme="minorHAnsi" w:hAnsiTheme="minorHAnsi"/>
          <w:lang w:val="it-IT"/>
        </w:rPr>
      </w:pPr>
      <w:r>
        <w:rPr>
          <w:rFonts w:asciiTheme="minorHAnsi" w:hAnsiTheme="minorHAnsi"/>
          <w:lang w:val="it-IT"/>
        </w:rPr>
        <w:t xml:space="preserve">Il materiale di partenza è </w:t>
      </w:r>
      <w:r w:rsidR="000E381D">
        <w:rPr>
          <w:rFonts w:asciiTheme="minorHAnsi" w:hAnsiTheme="minorHAnsi"/>
          <w:lang w:val="it-IT"/>
        </w:rPr>
        <w:t xml:space="preserve">plasma </w:t>
      </w:r>
      <w:r>
        <w:rPr>
          <w:rFonts w:asciiTheme="minorHAnsi" w:hAnsiTheme="minorHAnsi"/>
          <w:lang w:val="it-IT"/>
        </w:rPr>
        <w:t>di</w:t>
      </w:r>
      <w:r w:rsidR="007203FA" w:rsidRPr="00EC6FE5">
        <w:rPr>
          <w:rFonts w:asciiTheme="minorHAnsi" w:hAnsiTheme="minorHAnsi"/>
          <w:lang w:val="it-IT"/>
        </w:rPr>
        <w:t xml:space="preserve"> origine umana. </w:t>
      </w:r>
      <w:r w:rsidR="003C6744">
        <w:rPr>
          <w:rFonts w:asciiTheme="minorHAnsi" w:hAnsiTheme="minorHAnsi"/>
          <w:lang w:val="it-IT"/>
        </w:rPr>
        <w:t xml:space="preserve">Sono state fornite in maniera adeguata e dettagliata tutte le informazioni relative a origine, qualità e sicurezza del plasma </w:t>
      </w:r>
      <w:r w:rsidR="00E4352B">
        <w:rPr>
          <w:rFonts w:asciiTheme="minorHAnsi" w:hAnsiTheme="minorHAnsi"/>
          <w:lang w:val="it-IT"/>
        </w:rPr>
        <w:t xml:space="preserve">umano utilizzato quale materiale di partenza. </w:t>
      </w:r>
    </w:p>
    <w:p w:rsidR="007203FA" w:rsidRPr="00EC6FE5" w:rsidRDefault="007203FA" w:rsidP="006E504F">
      <w:pPr>
        <w:spacing w:after="0" w:line="240" w:lineRule="auto"/>
        <w:jc w:val="both"/>
        <w:rPr>
          <w:rFonts w:asciiTheme="minorHAnsi" w:hAnsiTheme="minorHAnsi"/>
          <w:lang w:val="it-IT"/>
        </w:rPr>
      </w:pPr>
      <w:r w:rsidRPr="00EC6FE5">
        <w:rPr>
          <w:rFonts w:asciiTheme="minorHAnsi" w:hAnsiTheme="minorHAnsi"/>
          <w:lang w:val="it-IT"/>
        </w:rPr>
        <w:t xml:space="preserve">Sono state fornite </w:t>
      </w:r>
      <w:r w:rsidR="00005C52">
        <w:rPr>
          <w:rFonts w:asciiTheme="minorHAnsi" w:hAnsiTheme="minorHAnsi"/>
          <w:lang w:val="it-IT"/>
        </w:rPr>
        <w:t xml:space="preserve">informazioni dettagliate in merito all’adeguatezza delle misure di controllo </w:t>
      </w:r>
      <w:r w:rsidR="000E381D">
        <w:rPr>
          <w:rFonts w:asciiTheme="minorHAnsi" w:hAnsiTheme="minorHAnsi"/>
          <w:lang w:val="it-IT"/>
        </w:rPr>
        <w:t xml:space="preserve">messe </w:t>
      </w:r>
      <w:r w:rsidR="00005C52">
        <w:rPr>
          <w:rFonts w:asciiTheme="minorHAnsi" w:hAnsiTheme="minorHAnsi"/>
          <w:lang w:val="it-IT"/>
        </w:rPr>
        <w:t xml:space="preserve">in atto nei confronti della potenziale contaminazione da agenti avventizi, virali e non. </w:t>
      </w:r>
      <w:r w:rsidRPr="00EC6FE5">
        <w:rPr>
          <w:rFonts w:asciiTheme="minorHAnsi" w:hAnsiTheme="minorHAnsi"/>
          <w:lang w:val="it-IT"/>
        </w:rPr>
        <w:t xml:space="preserve">Tutte le potenziali impurezze </w:t>
      </w:r>
      <w:r w:rsidR="000E381D" w:rsidRPr="00EC6FE5">
        <w:rPr>
          <w:rFonts w:asciiTheme="minorHAnsi" w:hAnsiTheme="minorHAnsi"/>
          <w:lang w:val="it-IT"/>
        </w:rPr>
        <w:t>note</w:t>
      </w:r>
      <w:r w:rsidR="006E504F">
        <w:rPr>
          <w:rFonts w:asciiTheme="minorHAnsi" w:hAnsiTheme="minorHAnsi"/>
          <w:lang w:val="it-IT"/>
        </w:rPr>
        <w:t>, derivanti dal materiale di partenza e dal processo produttivo,</w:t>
      </w:r>
      <w:r w:rsidR="000E381D">
        <w:rPr>
          <w:rFonts w:asciiTheme="minorHAnsi" w:hAnsiTheme="minorHAnsi"/>
          <w:lang w:val="it-IT"/>
        </w:rPr>
        <w:t xml:space="preserve"> </w:t>
      </w:r>
      <w:r w:rsidRPr="00EC6FE5">
        <w:rPr>
          <w:rFonts w:asciiTheme="minorHAnsi" w:hAnsiTheme="minorHAnsi"/>
          <w:lang w:val="it-IT"/>
        </w:rPr>
        <w:t>sono state identificate e caratterizzate</w:t>
      </w:r>
      <w:r w:rsidR="000E381D">
        <w:rPr>
          <w:rFonts w:asciiTheme="minorHAnsi" w:hAnsiTheme="minorHAnsi"/>
          <w:lang w:val="it-IT"/>
        </w:rPr>
        <w:t xml:space="preserve"> e ne è stata dimostrata l’eliminazione durante il processo produttivo</w:t>
      </w:r>
      <w:r w:rsidR="006E504F">
        <w:rPr>
          <w:rFonts w:asciiTheme="minorHAnsi" w:hAnsiTheme="minorHAnsi"/>
          <w:lang w:val="it-IT"/>
        </w:rPr>
        <w:t xml:space="preserve"> stesso</w:t>
      </w:r>
      <w:r w:rsidR="008F73A9" w:rsidRPr="00EC6FE5">
        <w:rPr>
          <w:rFonts w:asciiTheme="minorHAnsi" w:hAnsiTheme="minorHAnsi"/>
          <w:lang w:val="it-IT"/>
        </w:rPr>
        <w:t>.</w:t>
      </w:r>
    </w:p>
    <w:p w:rsidR="007203FA" w:rsidRPr="00EC6FE5" w:rsidRDefault="007203FA" w:rsidP="006E504F">
      <w:pPr>
        <w:spacing w:after="0" w:line="240" w:lineRule="auto"/>
        <w:jc w:val="both"/>
        <w:rPr>
          <w:rFonts w:asciiTheme="minorHAnsi" w:hAnsiTheme="minorHAnsi"/>
          <w:lang w:val="it-IT"/>
        </w:rPr>
      </w:pPr>
      <w:r w:rsidRPr="00EC6FE5">
        <w:rPr>
          <w:rFonts w:asciiTheme="minorHAnsi" w:hAnsiTheme="minorHAnsi"/>
          <w:lang w:val="it-IT"/>
        </w:rPr>
        <w:t>Le specifiche del principio attivo sono appropriate e controllat</w:t>
      </w:r>
      <w:r w:rsidR="006E504F">
        <w:rPr>
          <w:rFonts w:asciiTheme="minorHAnsi" w:hAnsiTheme="minorHAnsi"/>
          <w:lang w:val="it-IT"/>
        </w:rPr>
        <w:t>e</w:t>
      </w:r>
      <w:r w:rsidRPr="00EC6FE5">
        <w:rPr>
          <w:rFonts w:asciiTheme="minorHAnsi" w:hAnsiTheme="minorHAnsi"/>
          <w:lang w:val="it-IT"/>
        </w:rPr>
        <w:t xml:space="preserve"> con metodi analitici adeguatamente convalidati. Sono stati forniti certificati analitici che confermano la qualità del </w:t>
      </w:r>
      <w:r w:rsidR="006E504F">
        <w:rPr>
          <w:rFonts w:asciiTheme="minorHAnsi" w:hAnsiTheme="minorHAnsi"/>
          <w:lang w:val="it-IT"/>
        </w:rPr>
        <w:t>prodotto</w:t>
      </w:r>
      <w:r w:rsidRPr="00EC6FE5">
        <w:rPr>
          <w:rFonts w:asciiTheme="minorHAnsi" w:hAnsiTheme="minorHAnsi"/>
          <w:lang w:val="it-IT"/>
        </w:rPr>
        <w:t>.</w:t>
      </w:r>
    </w:p>
    <w:p w:rsidR="00704B85" w:rsidRPr="00F276E9" w:rsidRDefault="007203FA" w:rsidP="00704B85">
      <w:pPr>
        <w:spacing w:after="0" w:line="240" w:lineRule="auto"/>
        <w:jc w:val="both"/>
        <w:rPr>
          <w:lang w:val="it-IT"/>
        </w:rPr>
      </w:pPr>
      <w:r w:rsidRPr="00EC6FE5">
        <w:rPr>
          <w:rFonts w:asciiTheme="minorHAnsi" w:hAnsiTheme="minorHAnsi"/>
          <w:lang w:val="it-IT"/>
        </w:rPr>
        <w:t xml:space="preserve">Il </w:t>
      </w:r>
      <w:r w:rsidR="006E504F">
        <w:rPr>
          <w:rFonts w:asciiTheme="minorHAnsi" w:hAnsiTheme="minorHAnsi"/>
          <w:lang w:val="it-IT"/>
        </w:rPr>
        <w:t>prodotto</w:t>
      </w:r>
      <w:r w:rsidRPr="00EC6FE5">
        <w:rPr>
          <w:rFonts w:asciiTheme="minorHAnsi" w:hAnsiTheme="minorHAnsi"/>
          <w:lang w:val="it-IT"/>
        </w:rPr>
        <w:t xml:space="preserve"> è confezionato in un adeguato contenitore, per il quale sono stati forniti specifiche e certificati analitici. Il </w:t>
      </w:r>
      <w:r w:rsidRPr="00F276E9">
        <w:rPr>
          <w:rFonts w:asciiTheme="minorHAnsi" w:hAnsiTheme="minorHAnsi"/>
          <w:lang w:val="it-IT"/>
        </w:rPr>
        <w:t xml:space="preserve">confezionamento </w:t>
      </w:r>
      <w:r w:rsidR="006E504F" w:rsidRPr="00F276E9">
        <w:rPr>
          <w:rFonts w:asciiTheme="minorHAnsi" w:hAnsiTheme="minorHAnsi"/>
          <w:lang w:val="it-IT"/>
        </w:rPr>
        <w:t xml:space="preserve">primario è costituito da </w:t>
      </w:r>
      <w:r w:rsidR="003B7E42" w:rsidRPr="00F276E9">
        <w:rPr>
          <w:rFonts w:asciiTheme="minorHAnsi" w:hAnsiTheme="minorHAnsi"/>
          <w:lang w:val="it-IT"/>
        </w:rPr>
        <w:t xml:space="preserve">un </w:t>
      </w:r>
      <w:r w:rsidR="006E504F" w:rsidRPr="00F276E9">
        <w:rPr>
          <w:lang w:val="it-IT"/>
        </w:rPr>
        <w:t>flacon</w:t>
      </w:r>
      <w:r w:rsidR="001545D3" w:rsidRPr="00F276E9">
        <w:rPr>
          <w:lang w:val="it-IT"/>
        </w:rPr>
        <w:t>cino</w:t>
      </w:r>
      <w:r w:rsidR="006E504F" w:rsidRPr="00F276E9">
        <w:rPr>
          <w:lang w:val="it-IT"/>
        </w:rPr>
        <w:t xml:space="preserve"> di vetro di tipo II</w:t>
      </w:r>
      <w:r w:rsidR="006E504F" w:rsidRPr="00F276E9">
        <w:rPr>
          <w:rFonts w:asciiTheme="minorHAnsi" w:hAnsiTheme="minorHAnsi"/>
          <w:lang w:val="it-IT"/>
        </w:rPr>
        <w:t xml:space="preserve"> contenente la polvere liofilizzata e </w:t>
      </w:r>
      <w:r w:rsidR="006E504F" w:rsidRPr="00F276E9">
        <w:rPr>
          <w:lang w:val="it-IT"/>
        </w:rPr>
        <w:t xml:space="preserve">una siringa di vetro di tipo I, preriempita con acqua per preparazioni iniettabili (il solvente). Sono stati eseguiti studi di compatibilità </w:t>
      </w:r>
      <w:r w:rsidR="00407DB5" w:rsidRPr="00F276E9">
        <w:rPr>
          <w:lang w:val="it-IT"/>
        </w:rPr>
        <w:t xml:space="preserve">tra il prodotto e il materiale del confezionamento primario. </w:t>
      </w:r>
    </w:p>
    <w:p w:rsidR="007203FA" w:rsidRPr="00EC6FE5" w:rsidRDefault="007203FA" w:rsidP="006E504F">
      <w:pPr>
        <w:spacing w:after="0" w:line="240" w:lineRule="auto"/>
        <w:jc w:val="both"/>
        <w:rPr>
          <w:rFonts w:asciiTheme="minorHAnsi" w:hAnsiTheme="minorHAnsi"/>
          <w:lang w:val="it-IT"/>
        </w:rPr>
      </w:pPr>
      <w:r w:rsidRPr="00F276E9">
        <w:rPr>
          <w:rFonts w:asciiTheme="minorHAnsi" w:hAnsiTheme="minorHAnsi"/>
          <w:lang w:val="it-IT"/>
        </w:rPr>
        <w:t xml:space="preserve">Sono stati forniti adeguati studi di stabilità per il </w:t>
      </w:r>
      <w:r w:rsidR="00407DB5" w:rsidRPr="00F276E9">
        <w:rPr>
          <w:rFonts w:asciiTheme="minorHAnsi" w:hAnsiTheme="minorHAnsi"/>
          <w:lang w:val="it-IT"/>
        </w:rPr>
        <w:t>prodotto</w:t>
      </w:r>
      <w:r w:rsidRPr="00F276E9">
        <w:rPr>
          <w:rFonts w:asciiTheme="minorHAnsi" w:hAnsiTheme="minorHAnsi"/>
          <w:lang w:val="it-IT"/>
        </w:rPr>
        <w:t xml:space="preserve"> conservato nel confezionamento proposto per il commercio</w:t>
      </w:r>
      <w:r w:rsidR="00F276E9" w:rsidRPr="00F276E9">
        <w:rPr>
          <w:rFonts w:asciiTheme="minorHAnsi" w:hAnsiTheme="minorHAnsi"/>
          <w:lang w:val="it-IT"/>
        </w:rPr>
        <w:t xml:space="preserve"> e sugli intermedi di produzione.</w:t>
      </w:r>
      <w:r w:rsidRPr="00F276E9">
        <w:rPr>
          <w:rFonts w:asciiTheme="minorHAnsi" w:hAnsiTheme="minorHAnsi"/>
          <w:lang w:val="it-IT"/>
        </w:rPr>
        <w:t xml:space="preserve"> Sulla</w:t>
      </w:r>
      <w:r w:rsidRPr="00EC6FE5">
        <w:rPr>
          <w:rFonts w:asciiTheme="minorHAnsi" w:hAnsiTheme="minorHAnsi"/>
          <w:lang w:val="it-IT"/>
        </w:rPr>
        <w:t xml:space="preserve"> base di questi dati, è stato approvat</w:t>
      </w:r>
      <w:r w:rsidR="00407DB5">
        <w:rPr>
          <w:rFonts w:asciiTheme="minorHAnsi" w:hAnsiTheme="minorHAnsi"/>
          <w:lang w:val="it-IT"/>
        </w:rPr>
        <w:t>o</w:t>
      </w:r>
      <w:r w:rsidRPr="00EC6FE5">
        <w:rPr>
          <w:rFonts w:asciiTheme="minorHAnsi" w:hAnsiTheme="minorHAnsi"/>
          <w:lang w:val="it-IT"/>
        </w:rPr>
        <w:t xml:space="preserve"> un periodo di </w:t>
      </w:r>
      <w:r w:rsidR="00407DB5">
        <w:rPr>
          <w:rFonts w:asciiTheme="minorHAnsi" w:hAnsiTheme="minorHAnsi"/>
          <w:lang w:val="it-IT"/>
        </w:rPr>
        <w:t xml:space="preserve">validità di </w:t>
      </w:r>
      <w:r w:rsidR="00407DB5" w:rsidRPr="00AB0880">
        <w:rPr>
          <w:lang w:val="it-IT"/>
        </w:rPr>
        <w:t>3 anni, in confezionamento integro, se conservato</w:t>
      </w:r>
      <w:r w:rsidR="00407DB5">
        <w:rPr>
          <w:lang w:val="it-IT"/>
        </w:rPr>
        <w:t xml:space="preserve"> non oltre 30°</w:t>
      </w:r>
      <w:r w:rsidR="00407DB5" w:rsidRPr="00AB0880">
        <w:rPr>
          <w:lang w:val="it-IT"/>
        </w:rPr>
        <w:t>C</w:t>
      </w:r>
      <w:r w:rsidRPr="00EC6FE5">
        <w:rPr>
          <w:rFonts w:asciiTheme="minorHAnsi" w:hAnsiTheme="minorHAnsi"/>
          <w:lang w:val="it-IT"/>
        </w:rPr>
        <w:t xml:space="preserve">. </w:t>
      </w:r>
      <w:r w:rsidR="0064593F" w:rsidRPr="00AB0880">
        <w:rPr>
          <w:lang w:val="it-IT"/>
        </w:rPr>
        <w:t>Il prodotto dopo ricostituzione ha una validità di 12 ore se conservato a temperatura di 25°C</w:t>
      </w:r>
      <w:r w:rsidR="0064593F">
        <w:rPr>
          <w:lang w:val="it-IT"/>
        </w:rPr>
        <w:t>.</w:t>
      </w:r>
    </w:p>
    <w:p w:rsidR="007203FA" w:rsidRPr="00EC6FE5" w:rsidRDefault="007203FA" w:rsidP="006E504F">
      <w:pPr>
        <w:spacing w:after="0" w:line="240" w:lineRule="auto"/>
        <w:jc w:val="both"/>
        <w:rPr>
          <w:rFonts w:asciiTheme="minorHAnsi" w:hAnsiTheme="minorHAnsi"/>
          <w:lang w:val="it-IT"/>
        </w:rPr>
      </w:pPr>
    </w:p>
    <w:p w:rsidR="007203FA" w:rsidRPr="00EC6FE5" w:rsidRDefault="0064593F" w:rsidP="006E504F">
      <w:pPr>
        <w:widowControl w:val="0"/>
        <w:spacing w:after="0" w:line="240" w:lineRule="auto"/>
        <w:jc w:val="both"/>
        <w:rPr>
          <w:rFonts w:asciiTheme="minorHAnsi" w:hAnsiTheme="minorHAnsi"/>
          <w:lang w:val="it-IT"/>
        </w:rPr>
      </w:pPr>
      <w:r>
        <w:rPr>
          <w:rFonts w:asciiTheme="minorHAnsi" w:hAnsiTheme="minorHAnsi" w:cs="Calibri"/>
          <w:color w:val="000000"/>
          <w:lang w:val="it-IT" w:eastAsia="it-IT"/>
        </w:rPr>
        <w:t xml:space="preserve">Plitate </w:t>
      </w:r>
      <w:r w:rsidR="007203FA" w:rsidRPr="00EC6FE5">
        <w:rPr>
          <w:rFonts w:asciiTheme="minorHAnsi" w:hAnsiTheme="minorHAnsi" w:cs="Calibri"/>
          <w:color w:val="000000"/>
          <w:lang w:val="it-IT" w:eastAsia="it-IT"/>
        </w:rPr>
        <w:t xml:space="preserve">è </w:t>
      </w:r>
      <w:r>
        <w:rPr>
          <w:rFonts w:asciiTheme="minorHAnsi" w:hAnsiTheme="minorHAnsi"/>
          <w:lang w:val="it-IT"/>
        </w:rPr>
        <w:t xml:space="preserve">costituito da polvere e solvente per soluzione </w:t>
      </w:r>
      <w:r w:rsidR="00055235">
        <w:rPr>
          <w:rFonts w:asciiTheme="minorHAnsi" w:hAnsiTheme="minorHAnsi"/>
          <w:lang w:val="it-IT"/>
        </w:rPr>
        <w:t>per infusione</w:t>
      </w:r>
      <w:r w:rsidR="00490FAB" w:rsidRPr="00EC6FE5">
        <w:rPr>
          <w:rFonts w:asciiTheme="minorHAnsi" w:hAnsiTheme="minorHAnsi" w:cs="Calibri"/>
          <w:color w:val="000000"/>
          <w:lang w:val="it-IT" w:eastAsia="it-IT"/>
        </w:rPr>
        <w:t xml:space="preserve">. </w:t>
      </w:r>
    </w:p>
    <w:p w:rsidR="00107464" w:rsidRPr="00EC6FE5" w:rsidRDefault="007203FA" w:rsidP="0064593F">
      <w:pPr>
        <w:spacing w:after="0" w:line="240" w:lineRule="auto"/>
        <w:jc w:val="both"/>
        <w:rPr>
          <w:rFonts w:asciiTheme="minorHAnsi" w:hAnsiTheme="minorHAnsi"/>
          <w:lang w:val="it-IT"/>
        </w:rPr>
      </w:pPr>
      <w:r w:rsidRPr="00EC6FE5">
        <w:rPr>
          <w:rFonts w:asciiTheme="minorHAnsi" w:hAnsiTheme="minorHAnsi"/>
          <w:lang w:val="it-IT"/>
        </w:rPr>
        <w:t>Gli eccipienti sono i seguenti:</w:t>
      </w:r>
      <w:r w:rsidR="00EC6FE5">
        <w:rPr>
          <w:rFonts w:asciiTheme="minorHAnsi" w:hAnsiTheme="minorHAnsi"/>
          <w:lang w:val="it-IT"/>
        </w:rPr>
        <w:t xml:space="preserve"> </w:t>
      </w:r>
      <w:r w:rsidR="0064593F">
        <w:rPr>
          <w:rFonts w:asciiTheme="minorHAnsi" w:hAnsiTheme="minorHAnsi"/>
          <w:lang w:val="it-IT"/>
        </w:rPr>
        <w:t>i</w:t>
      </w:r>
      <w:r w:rsidR="0064593F" w:rsidRPr="0064593F">
        <w:rPr>
          <w:rFonts w:asciiTheme="minorHAnsi" w:hAnsiTheme="minorHAnsi"/>
          <w:lang w:val="it-IT"/>
        </w:rPr>
        <w:t>stidina</w:t>
      </w:r>
      <w:r w:rsidR="0064593F">
        <w:rPr>
          <w:rFonts w:asciiTheme="minorHAnsi" w:hAnsiTheme="minorHAnsi"/>
          <w:lang w:val="it-IT"/>
        </w:rPr>
        <w:t>, a</w:t>
      </w:r>
      <w:r w:rsidR="0064593F" w:rsidRPr="0064593F">
        <w:rPr>
          <w:rFonts w:asciiTheme="minorHAnsi" w:hAnsiTheme="minorHAnsi"/>
          <w:lang w:val="it-IT"/>
        </w:rPr>
        <w:t>lbumina umana</w:t>
      </w:r>
      <w:r w:rsidR="0064593F">
        <w:rPr>
          <w:rFonts w:asciiTheme="minorHAnsi" w:hAnsiTheme="minorHAnsi"/>
          <w:lang w:val="it-IT"/>
        </w:rPr>
        <w:t>, a</w:t>
      </w:r>
      <w:r w:rsidR="0064593F" w:rsidRPr="0064593F">
        <w:rPr>
          <w:rFonts w:asciiTheme="minorHAnsi" w:hAnsiTheme="minorHAnsi"/>
          <w:lang w:val="it-IT"/>
        </w:rPr>
        <w:t>rginina</w:t>
      </w:r>
      <w:r w:rsidR="0064593F">
        <w:rPr>
          <w:rFonts w:asciiTheme="minorHAnsi" w:hAnsiTheme="minorHAnsi"/>
          <w:lang w:val="it-IT"/>
        </w:rPr>
        <w:t xml:space="preserve"> e a</w:t>
      </w:r>
      <w:r w:rsidR="0064593F" w:rsidRPr="0064593F">
        <w:rPr>
          <w:rFonts w:asciiTheme="minorHAnsi" w:hAnsiTheme="minorHAnsi"/>
          <w:lang w:val="it-IT"/>
        </w:rPr>
        <w:t>cqua per preparazioni iniettabili (solvente)</w:t>
      </w:r>
      <w:r w:rsidR="00107464" w:rsidRPr="00EC6FE5">
        <w:rPr>
          <w:rFonts w:asciiTheme="minorHAnsi" w:hAnsiTheme="minorHAnsi"/>
          <w:lang w:val="it-IT"/>
        </w:rPr>
        <w:t>.</w:t>
      </w:r>
    </w:p>
    <w:p w:rsidR="007203FA" w:rsidRPr="00EC6FE5" w:rsidRDefault="007203FA" w:rsidP="00EC6FE5">
      <w:pPr>
        <w:spacing w:after="0" w:line="240" w:lineRule="auto"/>
        <w:ind w:right="13"/>
        <w:jc w:val="both"/>
        <w:rPr>
          <w:rFonts w:asciiTheme="minorHAnsi" w:hAnsiTheme="minorHAnsi"/>
          <w:lang w:val="it-IT"/>
        </w:rPr>
      </w:pPr>
      <w:r w:rsidRPr="00EC6FE5">
        <w:rPr>
          <w:rFonts w:asciiTheme="minorHAnsi" w:hAnsiTheme="minorHAnsi"/>
          <w:lang w:val="it-IT"/>
        </w:rPr>
        <w:t>Tutti gli eccipienti sono conformi alla relativa monografia di Farmacopea Europea.</w:t>
      </w:r>
    </w:p>
    <w:p w:rsidR="007203FA" w:rsidRPr="00EC6FE5" w:rsidRDefault="0064593F" w:rsidP="0064593F">
      <w:pPr>
        <w:spacing w:after="0" w:line="240" w:lineRule="auto"/>
        <w:jc w:val="both"/>
        <w:rPr>
          <w:rFonts w:asciiTheme="minorHAnsi" w:hAnsiTheme="minorHAnsi"/>
          <w:lang w:val="it-IT"/>
        </w:rPr>
      </w:pPr>
      <w:r>
        <w:rPr>
          <w:rFonts w:asciiTheme="minorHAnsi" w:hAnsiTheme="minorHAnsi"/>
          <w:lang w:val="it-IT"/>
        </w:rPr>
        <w:t xml:space="preserve">L’unico eccipiente </w:t>
      </w:r>
      <w:r w:rsidR="007203FA" w:rsidRPr="00EC6FE5">
        <w:rPr>
          <w:rFonts w:asciiTheme="minorHAnsi" w:hAnsiTheme="minorHAnsi"/>
          <w:lang w:val="it-IT"/>
        </w:rPr>
        <w:t xml:space="preserve">di origine </w:t>
      </w:r>
      <w:r>
        <w:rPr>
          <w:rFonts w:asciiTheme="minorHAnsi" w:hAnsiTheme="minorHAnsi"/>
          <w:lang w:val="it-IT"/>
        </w:rPr>
        <w:t>u</w:t>
      </w:r>
      <w:r w:rsidR="007203FA" w:rsidRPr="00EC6FE5">
        <w:rPr>
          <w:rFonts w:asciiTheme="minorHAnsi" w:hAnsiTheme="minorHAnsi"/>
          <w:lang w:val="it-IT"/>
        </w:rPr>
        <w:t>mana</w:t>
      </w:r>
      <w:r>
        <w:rPr>
          <w:rFonts w:asciiTheme="minorHAnsi" w:hAnsiTheme="minorHAnsi"/>
          <w:lang w:val="it-IT"/>
        </w:rPr>
        <w:t xml:space="preserve"> è l’albumina, ottenuta dal plasma umano mediante un processo di purificazione continuo. È conforme alla relativa monografia di Farmacopea Europea. </w:t>
      </w:r>
    </w:p>
    <w:p w:rsidR="007203FA" w:rsidRPr="00EC6FE5" w:rsidRDefault="007203FA" w:rsidP="00EC6FE5">
      <w:pPr>
        <w:spacing w:after="0" w:line="240" w:lineRule="auto"/>
        <w:jc w:val="both"/>
        <w:rPr>
          <w:rFonts w:asciiTheme="minorHAnsi" w:hAnsiTheme="minorHAnsi"/>
          <w:lang w:val="it-IT"/>
        </w:rPr>
      </w:pPr>
      <w:r w:rsidRPr="00EC6FE5">
        <w:rPr>
          <w:rFonts w:asciiTheme="minorHAnsi" w:hAnsiTheme="minorHAnsi"/>
          <w:lang w:val="it-IT"/>
        </w:rPr>
        <w:t>Nessun eccipiente è ottenuto da organismi geneticamente modificati; non sono presenti eccipienti mai utilizzati nell’uomo</w:t>
      </w:r>
      <w:r w:rsidR="00107464" w:rsidRPr="00EC6FE5">
        <w:rPr>
          <w:rFonts w:asciiTheme="minorHAnsi" w:hAnsiTheme="minorHAnsi"/>
          <w:lang w:val="it-IT"/>
        </w:rPr>
        <w:t>.</w:t>
      </w:r>
    </w:p>
    <w:p w:rsidR="00A572AC" w:rsidRDefault="00A572AC" w:rsidP="00EC6FE5">
      <w:pPr>
        <w:spacing w:after="0" w:line="240" w:lineRule="auto"/>
        <w:jc w:val="both"/>
        <w:rPr>
          <w:rFonts w:asciiTheme="minorHAnsi" w:hAnsiTheme="minorHAnsi"/>
          <w:highlight w:val="yellow"/>
          <w:lang w:val="it-IT"/>
        </w:rPr>
      </w:pPr>
    </w:p>
    <w:p w:rsidR="007203FA" w:rsidRPr="00A572AC" w:rsidRDefault="007203FA" w:rsidP="00EC6FE5">
      <w:pPr>
        <w:spacing w:after="0" w:line="240" w:lineRule="auto"/>
        <w:jc w:val="both"/>
        <w:rPr>
          <w:rFonts w:asciiTheme="minorHAnsi" w:hAnsiTheme="minorHAnsi"/>
          <w:b/>
          <w:lang w:val="it-IT"/>
        </w:rPr>
      </w:pPr>
      <w:r w:rsidRPr="00A572AC">
        <w:rPr>
          <w:rFonts w:asciiTheme="minorHAnsi" w:hAnsiTheme="minorHAnsi"/>
          <w:b/>
          <w:lang w:val="it-IT"/>
        </w:rPr>
        <w:t>Sviluppo farmaceutico</w:t>
      </w:r>
    </w:p>
    <w:p w:rsidR="007203FA" w:rsidRPr="00A572AC" w:rsidRDefault="007203FA" w:rsidP="00EC6FE5">
      <w:pPr>
        <w:spacing w:after="0" w:line="240" w:lineRule="auto"/>
        <w:jc w:val="both"/>
        <w:rPr>
          <w:rFonts w:asciiTheme="minorHAnsi" w:hAnsiTheme="minorHAnsi"/>
          <w:lang w:val="it-IT"/>
        </w:rPr>
      </w:pPr>
      <w:r w:rsidRPr="00A572AC">
        <w:rPr>
          <w:rFonts w:asciiTheme="minorHAnsi" w:hAnsiTheme="minorHAnsi"/>
          <w:lang w:val="it-IT"/>
        </w:rPr>
        <w:t>Sono stati forniti dettagli dello sviluppo farmaceutico e questi sono stati ritenuti soddisfacenti.</w:t>
      </w:r>
    </w:p>
    <w:p w:rsidR="00892FAB" w:rsidRDefault="00107464" w:rsidP="00EC6FE5">
      <w:pPr>
        <w:spacing w:after="0" w:line="240" w:lineRule="auto"/>
        <w:jc w:val="both"/>
        <w:rPr>
          <w:rFonts w:asciiTheme="minorHAnsi" w:hAnsiTheme="minorHAnsi"/>
          <w:lang w:val="it-IT"/>
        </w:rPr>
      </w:pPr>
      <w:r w:rsidRPr="00A572AC">
        <w:rPr>
          <w:rFonts w:asciiTheme="minorHAnsi" w:hAnsiTheme="minorHAnsi"/>
          <w:lang w:val="it-IT"/>
        </w:rPr>
        <w:t xml:space="preserve">Sono stati forniti dati </w:t>
      </w:r>
      <w:r w:rsidR="00892FAB">
        <w:rPr>
          <w:rFonts w:asciiTheme="minorHAnsi" w:hAnsiTheme="minorHAnsi"/>
          <w:lang w:val="it-IT"/>
        </w:rPr>
        <w:t xml:space="preserve">soddisfacenti a supporto della consistenza del processo produttivo. </w:t>
      </w:r>
    </w:p>
    <w:p w:rsidR="007203FA" w:rsidRPr="00EC6FE5" w:rsidRDefault="00107464" w:rsidP="00EC6FE5">
      <w:pPr>
        <w:spacing w:after="0" w:line="240" w:lineRule="auto"/>
        <w:jc w:val="both"/>
        <w:rPr>
          <w:rFonts w:asciiTheme="minorHAnsi" w:hAnsiTheme="minorHAnsi"/>
          <w:lang w:val="it-IT"/>
        </w:rPr>
      </w:pPr>
      <w:r w:rsidRPr="00EC6FE5" w:rsidDel="00107464">
        <w:rPr>
          <w:rFonts w:asciiTheme="minorHAnsi" w:hAnsiTheme="minorHAnsi"/>
          <w:lang w:val="it-IT"/>
        </w:rPr>
        <w:t xml:space="preserve"> </w:t>
      </w:r>
    </w:p>
    <w:p w:rsidR="007203FA" w:rsidRPr="00EC6FE5" w:rsidRDefault="007203FA" w:rsidP="00EC6FE5">
      <w:pPr>
        <w:spacing w:after="0" w:line="240" w:lineRule="auto"/>
        <w:jc w:val="both"/>
        <w:rPr>
          <w:rFonts w:asciiTheme="minorHAnsi" w:hAnsiTheme="minorHAnsi"/>
          <w:b/>
          <w:lang w:val="it-IT"/>
        </w:rPr>
      </w:pPr>
      <w:r w:rsidRPr="00EC6FE5">
        <w:rPr>
          <w:rFonts w:asciiTheme="minorHAnsi" w:hAnsiTheme="minorHAnsi"/>
          <w:b/>
          <w:lang w:val="it-IT"/>
        </w:rPr>
        <w:t xml:space="preserve">Produzione </w:t>
      </w:r>
    </w:p>
    <w:p w:rsidR="007203FA" w:rsidRPr="00EC6FE5" w:rsidRDefault="0066237A" w:rsidP="00EC6FE5">
      <w:pPr>
        <w:spacing w:after="0" w:line="240" w:lineRule="auto"/>
        <w:jc w:val="both"/>
        <w:rPr>
          <w:rFonts w:asciiTheme="minorHAnsi" w:hAnsiTheme="minorHAnsi"/>
          <w:lang w:val="it-IT"/>
        </w:rPr>
      </w:pPr>
      <w:r>
        <w:rPr>
          <w:rFonts w:asciiTheme="minorHAnsi" w:hAnsiTheme="minorHAnsi"/>
          <w:lang w:val="it-IT"/>
        </w:rPr>
        <w:t xml:space="preserve">E’ stata fornita </w:t>
      </w:r>
      <w:r w:rsidR="007203FA" w:rsidRPr="00EC6FE5">
        <w:rPr>
          <w:rFonts w:asciiTheme="minorHAnsi" w:hAnsiTheme="minorHAnsi"/>
          <w:lang w:val="it-IT"/>
        </w:rPr>
        <w:t>una descrizione del metodo di produzione e la relativa flow-chart.</w:t>
      </w:r>
    </w:p>
    <w:p w:rsidR="007203FA" w:rsidRPr="00EC6FE5" w:rsidRDefault="007203FA" w:rsidP="00EC6FE5">
      <w:pPr>
        <w:spacing w:after="0" w:line="240" w:lineRule="auto"/>
        <w:jc w:val="both"/>
        <w:rPr>
          <w:rFonts w:asciiTheme="minorHAnsi" w:hAnsiTheme="minorHAnsi"/>
          <w:lang w:val="it-IT"/>
        </w:rPr>
      </w:pPr>
      <w:r w:rsidRPr="00EC6FE5">
        <w:rPr>
          <w:rFonts w:asciiTheme="minorHAnsi" w:hAnsiTheme="minorHAnsi"/>
          <w:lang w:val="it-IT"/>
        </w:rPr>
        <w:t>I controlli effettuati nel corso della produzione sono appropriati per la natura del medicinale e del metodo di produzione. Sono stati forniti, inoltre, dati soddisfacenti relativi alla convalida del metodo di produzione.</w:t>
      </w:r>
    </w:p>
    <w:p w:rsidR="007203FA" w:rsidRPr="00EC6FE5" w:rsidRDefault="007203FA" w:rsidP="00EC6FE5">
      <w:pPr>
        <w:spacing w:after="0" w:line="240" w:lineRule="auto"/>
        <w:jc w:val="both"/>
        <w:rPr>
          <w:rFonts w:asciiTheme="minorHAnsi" w:hAnsiTheme="minorHAnsi"/>
          <w:highlight w:val="lightGray"/>
          <w:lang w:val="it-IT"/>
        </w:rPr>
      </w:pPr>
    </w:p>
    <w:p w:rsidR="007203FA" w:rsidRPr="00EC6FE5" w:rsidRDefault="007203FA" w:rsidP="00EC6FE5">
      <w:pPr>
        <w:spacing w:after="0" w:line="240" w:lineRule="auto"/>
        <w:jc w:val="both"/>
        <w:rPr>
          <w:rFonts w:asciiTheme="minorHAnsi" w:hAnsiTheme="minorHAnsi"/>
          <w:b/>
          <w:lang w:val="it-IT"/>
        </w:rPr>
      </w:pPr>
      <w:r w:rsidRPr="00EC6FE5">
        <w:rPr>
          <w:rFonts w:asciiTheme="minorHAnsi" w:hAnsiTheme="minorHAnsi"/>
          <w:b/>
          <w:lang w:val="it-IT"/>
        </w:rPr>
        <w:t>Specifiche del prodotto finito</w:t>
      </w:r>
    </w:p>
    <w:p w:rsidR="007203FA" w:rsidRPr="00EC6FE5" w:rsidRDefault="007203FA" w:rsidP="00EC6FE5">
      <w:pPr>
        <w:spacing w:after="0" w:line="240" w:lineRule="auto"/>
        <w:jc w:val="both"/>
        <w:rPr>
          <w:rFonts w:asciiTheme="minorHAnsi" w:hAnsiTheme="minorHAnsi"/>
          <w:lang w:val="it-IT"/>
        </w:rPr>
      </w:pPr>
      <w:r w:rsidRPr="00EC6FE5">
        <w:rPr>
          <w:rFonts w:asciiTheme="minorHAnsi" w:hAnsiTheme="minorHAnsi"/>
          <w:lang w:val="it-IT"/>
        </w:rPr>
        <w:t>Sono state fornite adeguate specifiche di controllo per il prodotto finito al rilascio e alla fine della validità. I metodi analitici sono stati descritti e adeguatamente convalidati. Sono stati forniti, inoltre, dati analitici per il prodotto finito: questi dati dimostrano che i lotti prodotti sono in accordo alle specifiche proposte. Sono stati forniti, infine, certificati analitici per gli standard di riferimento utilizzati.</w:t>
      </w:r>
    </w:p>
    <w:p w:rsidR="007203FA" w:rsidRPr="00EC6FE5" w:rsidRDefault="007203FA" w:rsidP="00EC6FE5">
      <w:pPr>
        <w:spacing w:after="0" w:line="240" w:lineRule="auto"/>
        <w:jc w:val="both"/>
        <w:rPr>
          <w:rFonts w:asciiTheme="minorHAnsi" w:hAnsiTheme="minorHAnsi"/>
          <w:b/>
          <w:lang w:val="it-IT"/>
        </w:rPr>
      </w:pPr>
    </w:p>
    <w:p w:rsidR="007203FA" w:rsidRPr="00EC6FE5" w:rsidRDefault="007203FA" w:rsidP="00EC6FE5">
      <w:pPr>
        <w:spacing w:after="0" w:line="240" w:lineRule="auto"/>
        <w:jc w:val="both"/>
        <w:rPr>
          <w:rFonts w:asciiTheme="minorHAnsi" w:hAnsiTheme="minorHAnsi"/>
          <w:b/>
          <w:lang w:val="it-IT"/>
        </w:rPr>
      </w:pPr>
      <w:r w:rsidRPr="00EC6FE5">
        <w:rPr>
          <w:rFonts w:asciiTheme="minorHAnsi" w:hAnsiTheme="minorHAnsi"/>
          <w:b/>
          <w:lang w:val="it-IT"/>
        </w:rPr>
        <w:t>Contenitore</w:t>
      </w:r>
    </w:p>
    <w:p w:rsidR="00510B2E" w:rsidRDefault="00510B2E" w:rsidP="00EC6FE5">
      <w:pPr>
        <w:spacing w:after="0" w:line="240" w:lineRule="auto"/>
        <w:jc w:val="both"/>
        <w:rPr>
          <w:rFonts w:asciiTheme="minorHAnsi" w:hAnsiTheme="minorHAnsi"/>
          <w:lang w:val="it-IT"/>
        </w:rPr>
      </w:pPr>
      <w:r w:rsidRPr="00EC6FE5">
        <w:rPr>
          <w:rFonts w:asciiTheme="minorHAnsi" w:hAnsiTheme="minorHAnsi"/>
          <w:lang w:val="it-IT"/>
        </w:rPr>
        <w:t xml:space="preserve">Il confezionamento </w:t>
      </w:r>
      <w:r>
        <w:rPr>
          <w:rFonts w:asciiTheme="minorHAnsi" w:hAnsiTheme="minorHAnsi"/>
          <w:lang w:val="it-IT"/>
        </w:rPr>
        <w:t xml:space="preserve">primario </w:t>
      </w:r>
      <w:r w:rsidRPr="00EC6FE5">
        <w:rPr>
          <w:rFonts w:asciiTheme="minorHAnsi" w:hAnsiTheme="minorHAnsi"/>
          <w:lang w:val="it-IT"/>
        </w:rPr>
        <w:t xml:space="preserve">è costituito </w:t>
      </w:r>
      <w:r>
        <w:rPr>
          <w:rFonts w:asciiTheme="minorHAnsi" w:hAnsiTheme="minorHAnsi"/>
          <w:lang w:val="it-IT"/>
        </w:rPr>
        <w:t xml:space="preserve">da un </w:t>
      </w:r>
      <w:r w:rsidR="00055235">
        <w:rPr>
          <w:lang w:val="it-IT"/>
        </w:rPr>
        <w:t>flaconcino</w:t>
      </w:r>
      <w:r w:rsidRPr="00AB0880">
        <w:rPr>
          <w:lang w:val="it-IT"/>
        </w:rPr>
        <w:t xml:space="preserve"> di vetro di tipo II</w:t>
      </w:r>
      <w:r w:rsidRPr="00EC6FE5">
        <w:rPr>
          <w:rFonts w:asciiTheme="minorHAnsi" w:hAnsiTheme="minorHAnsi"/>
          <w:lang w:val="it-IT"/>
        </w:rPr>
        <w:t xml:space="preserve"> </w:t>
      </w:r>
      <w:r>
        <w:rPr>
          <w:rFonts w:asciiTheme="minorHAnsi" w:hAnsiTheme="minorHAnsi"/>
          <w:lang w:val="it-IT"/>
        </w:rPr>
        <w:t xml:space="preserve">contenente la polvere liofilizzata e </w:t>
      </w:r>
      <w:r>
        <w:rPr>
          <w:lang w:val="it-IT"/>
        </w:rPr>
        <w:t xml:space="preserve">una </w:t>
      </w:r>
      <w:r w:rsidRPr="00AB0880">
        <w:rPr>
          <w:lang w:val="it-IT"/>
        </w:rPr>
        <w:t>siring</w:t>
      </w:r>
      <w:r>
        <w:rPr>
          <w:lang w:val="it-IT"/>
        </w:rPr>
        <w:t>a</w:t>
      </w:r>
      <w:r w:rsidRPr="00AB0880">
        <w:rPr>
          <w:lang w:val="it-IT"/>
        </w:rPr>
        <w:t xml:space="preserve"> di vetro di tipo I, preriempit</w:t>
      </w:r>
      <w:r>
        <w:rPr>
          <w:lang w:val="it-IT"/>
        </w:rPr>
        <w:t>a</w:t>
      </w:r>
      <w:r w:rsidRPr="00AB0880">
        <w:rPr>
          <w:lang w:val="it-IT"/>
        </w:rPr>
        <w:t xml:space="preserve"> con acqua per preparazioni iniettabili (</w:t>
      </w:r>
      <w:r>
        <w:rPr>
          <w:lang w:val="it-IT"/>
        </w:rPr>
        <w:t xml:space="preserve">il </w:t>
      </w:r>
      <w:r w:rsidRPr="00AB0880">
        <w:rPr>
          <w:lang w:val="it-IT"/>
        </w:rPr>
        <w:t>solvente)</w:t>
      </w:r>
      <w:r>
        <w:rPr>
          <w:lang w:val="it-IT"/>
        </w:rPr>
        <w:t>.</w:t>
      </w:r>
    </w:p>
    <w:p w:rsidR="007203FA" w:rsidRPr="00EC6FE5" w:rsidRDefault="007203FA" w:rsidP="00EC6FE5">
      <w:pPr>
        <w:spacing w:after="0" w:line="240" w:lineRule="auto"/>
        <w:jc w:val="both"/>
        <w:rPr>
          <w:rFonts w:asciiTheme="minorHAnsi" w:hAnsiTheme="minorHAnsi"/>
          <w:lang w:val="it-IT"/>
        </w:rPr>
      </w:pPr>
      <w:r w:rsidRPr="00EC6FE5">
        <w:rPr>
          <w:rFonts w:asciiTheme="minorHAnsi" w:hAnsiTheme="minorHAnsi"/>
          <w:lang w:val="it-IT"/>
        </w:rPr>
        <w:t>Sono state fornite specifiche e certificati analitici per tutti i componenti del confezionamento primario, che è adeguato per il medicinale.</w:t>
      </w:r>
    </w:p>
    <w:p w:rsidR="007203FA" w:rsidRPr="00EC6FE5" w:rsidRDefault="007203FA" w:rsidP="00EC6FE5">
      <w:pPr>
        <w:spacing w:after="0" w:line="240" w:lineRule="auto"/>
        <w:jc w:val="both"/>
        <w:rPr>
          <w:rFonts w:asciiTheme="minorHAnsi" w:hAnsiTheme="minorHAnsi"/>
          <w:lang w:val="it-IT"/>
        </w:rPr>
      </w:pPr>
    </w:p>
    <w:p w:rsidR="007203FA" w:rsidRPr="00EC6FE5" w:rsidRDefault="007203FA" w:rsidP="00EC6FE5">
      <w:pPr>
        <w:spacing w:after="0" w:line="240" w:lineRule="auto"/>
        <w:jc w:val="both"/>
        <w:rPr>
          <w:rFonts w:asciiTheme="minorHAnsi" w:hAnsiTheme="minorHAnsi"/>
          <w:b/>
          <w:lang w:val="it-IT"/>
        </w:rPr>
      </w:pPr>
      <w:r w:rsidRPr="00EC6FE5">
        <w:rPr>
          <w:rFonts w:asciiTheme="minorHAnsi" w:hAnsiTheme="minorHAnsi"/>
          <w:b/>
          <w:lang w:val="it-IT"/>
        </w:rPr>
        <w:t>Stabilità</w:t>
      </w:r>
    </w:p>
    <w:p w:rsidR="00AE6DA5" w:rsidRPr="00EC6FE5" w:rsidRDefault="007203FA" w:rsidP="00EC6FE5">
      <w:pPr>
        <w:spacing w:after="0" w:line="240" w:lineRule="auto"/>
        <w:jc w:val="both"/>
        <w:rPr>
          <w:rFonts w:asciiTheme="minorHAnsi" w:hAnsiTheme="minorHAnsi"/>
          <w:lang w:val="it-IT"/>
        </w:rPr>
      </w:pPr>
      <w:r w:rsidRPr="00EC6FE5">
        <w:rPr>
          <w:rFonts w:asciiTheme="minorHAnsi" w:hAnsiTheme="minorHAnsi"/>
          <w:lang w:val="it-IT"/>
        </w:rPr>
        <w:t xml:space="preserve">Studi di stabilità sul prodotto finito sono stati condotti in accordo alle correnti linee guida e i risultati sono entro i limiti delle specifiche autorizzate. Sulla base di questi risultati è stato autorizzato un periodo di validità di </w:t>
      </w:r>
      <w:r w:rsidR="005C6662" w:rsidRPr="00AB0880">
        <w:rPr>
          <w:lang w:val="it-IT"/>
        </w:rPr>
        <w:t>3 anni, in confezionamento integro, se conservato</w:t>
      </w:r>
      <w:r w:rsidR="005C6662">
        <w:rPr>
          <w:lang w:val="it-IT"/>
        </w:rPr>
        <w:t xml:space="preserve"> non oltre 30°</w:t>
      </w:r>
      <w:r w:rsidR="005C6662" w:rsidRPr="00AB0880">
        <w:rPr>
          <w:lang w:val="it-IT"/>
        </w:rPr>
        <w:t>C</w:t>
      </w:r>
      <w:r w:rsidR="005C6662" w:rsidRPr="00EC6FE5">
        <w:rPr>
          <w:rFonts w:asciiTheme="minorHAnsi" w:hAnsiTheme="minorHAnsi"/>
          <w:lang w:val="it-IT"/>
        </w:rPr>
        <w:t xml:space="preserve">. </w:t>
      </w:r>
      <w:r w:rsidR="005C6662" w:rsidRPr="00AB0880">
        <w:rPr>
          <w:lang w:val="it-IT"/>
        </w:rPr>
        <w:t>Il prodotto dopo ricostituzione ha una validità di 12 ore se conservato a temperatura di 25°C</w:t>
      </w:r>
      <w:r w:rsidR="005C6662">
        <w:rPr>
          <w:lang w:val="it-IT"/>
        </w:rPr>
        <w:t>.</w:t>
      </w:r>
      <w:r w:rsidRPr="00EC6FE5">
        <w:rPr>
          <w:rFonts w:asciiTheme="minorHAnsi" w:hAnsiTheme="minorHAnsi"/>
          <w:lang w:val="it-IT"/>
        </w:rPr>
        <w:t xml:space="preserve"> </w:t>
      </w:r>
    </w:p>
    <w:p w:rsidR="00AE6DA5" w:rsidRPr="00EC6FE5" w:rsidRDefault="00AE6DA5" w:rsidP="00EC6FE5">
      <w:pPr>
        <w:spacing w:after="0" w:line="240" w:lineRule="auto"/>
        <w:jc w:val="both"/>
        <w:rPr>
          <w:rFonts w:asciiTheme="minorHAnsi" w:hAnsiTheme="minorHAnsi"/>
          <w:lang w:val="it-IT"/>
        </w:rPr>
      </w:pPr>
    </w:p>
    <w:p w:rsidR="007203FA" w:rsidRPr="00EC6FE5" w:rsidRDefault="007203FA" w:rsidP="00EC6FE5">
      <w:pPr>
        <w:spacing w:after="0" w:line="240" w:lineRule="auto"/>
        <w:jc w:val="both"/>
        <w:rPr>
          <w:rFonts w:asciiTheme="minorHAnsi" w:hAnsiTheme="minorHAnsi"/>
          <w:b/>
          <w:lang w:val="it-IT"/>
        </w:rPr>
      </w:pPr>
      <w:r w:rsidRPr="00EC6FE5">
        <w:rPr>
          <w:rFonts w:asciiTheme="minorHAnsi" w:hAnsiTheme="minorHAnsi"/>
          <w:b/>
          <w:lang w:val="it-IT"/>
        </w:rPr>
        <w:t>II.3 Discussione sugli aspetti di qualità</w:t>
      </w:r>
    </w:p>
    <w:p w:rsidR="007203FA" w:rsidRPr="00EC6FE5" w:rsidRDefault="007203FA" w:rsidP="00EC6FE5">
      <w:pPr>
        <w:spacing w:after="0" w:line="240" w:lineRule="auto"/>
        <w:jc w:val="both"/>
        <w:rPr>
          <w:rFonts w:asciiTheme="minorHAnsi" w:hAnsiTheme="minorHAnsi"/>
          <w:lang w:val="it-IT"/>
        </w:rPr>
      </w:pPr>
      <w:r w:rsidRPr="00EC6FE5">
        <w:rPr>
          <w:rFonts w:asciiTheme="minorHAnsi" w:hAnsiTheme="minorHAnsi"/>
          <w:lang w:val="it-IT"/>
        </w:rPr>
        <w:t xml:space="preserve">Tutte le criticità evidenziate nel corso della valutazione sono state risolte e la qualità di </w:t>
      </w:r>
      <w:r w:rsidR="005C6662">
        <w:rPr>
          <w:rFonts w:asciiTheme="minorHAnsi" w:hAnsiTheme="minorHAnsi"/>
          <w:lang w:val="it-IT"/>
        </w:rPr>
        <w:t>Plitate</w:t>
      </w:r>
      <w:r w:rsidRPr="00EC6FE5">
        <w:rPr>
          <w:rFonts w:asciiTheme="minorHAnsi" w:hAnsiTheme="minorHAnsi"/>
          <w:lang w:val="it-IT"/>
        </w:rPr>
        <w:t xml:space="preserve"> è considerata adeguata. Non ci sono obiezioni per l’approvazione di </w:t>
      </w:r>
      <w:r w:rsidR="005C6662">
        <w:rPr>
          <w:rFonts w:asciiTheme="minorHAnsi" w:hAnsiTheme="minorHAnsi"/>
          <w:lang w:val="it-IT"/>
        </w:rPr>
        <w:t>Plitate</w:t>
      </w:r>
      <w:r w:rsidRPr="00EC6FE5">
        <w:rPr>
          <w:rFonts w:asciiTheme="minorHAnsi" w:hAnsiTheme="minorHAnsi"/>
          <w:lang w:val="it-IT"/>
        </w:rPr>
        <w:t xml:space="preserve"> dal punto di vista chimico-farmaceutico.</w:t>
      </w:r>
    </w:p>
    <w:p w:rsidR="007203FA" w:rsidRPr="00EC6FE5" w:rsidRDefault="007203FA" w:rsidP="00EC6FE5">
      <w:pPr>
        <w:spacing w:after="0" w:line="240" w:lineRule="auto"/>
        <w:jc w:val="both"/>
        <w:rPr>
          <w:rFonts w:asciiTheme="minorHAnsi" w:hAnsiTheme="minorHAnsi"/>
          <w:lang w:val="it-IT"/>
        </w:rPr>
      </w:pPr>
    </w:p>
    <w:p w:rsidR="007203FA" w:rsidRPr="00EC6FE5" w:rsidRDefault="007203FA" w:rsidP="00EC6FE5">
      <w:pPr>
        <w:spacing w:after="0" w:line="240" w:lineRule="auto"/>
        <w:jc w:val="both"/>
        <w:rPr>
          <w:rFonts w:asciiTheme="minorHAnsi" w:hAnsiTheme="minorHAnsi"/>
          <w:lang w:val="it-IT"/>
        </w:rPr>
      </w:pPr>
    </w:p>
    <w:p w:rsidR="007203FA" w:rsidRPr="00EC6FE5" w:rsidRDefault="007203FA" w:rsidP="00EC6FE5">
      <w:pPr>
        <w:pStyle w:val="Paragrafoelenco"/>
        <w:numPr>
          <w:ilvl w:val="0"/>
          <w:numId w:val="22"/>
        </w:numPr>
        <w:spacing w:after="0" w:line="240" w:lineRule="auto"/>
        <w:jc w:val="both"/>
        <w:rPr>
          <w:b/>
        </w:rPr>
      </w:pPr>
      <w:r w:rsidRPr="00EC6FE5">
        <w:rPr>
          <w:b/>
        </w:rPr>
        <w:t>ASPETTI NON CLINICI</w:t>
      </w:r>
    </w:p>
    <w:p w:rsidR="000940D1" w:rsidRDefault="007203FA" w:rsidP="00EC6FE5">
      <w:pPr>
        <w:spacing w:after="0" w:line="240" w:lineRule="auto"/>
        <w:jc w:val="both"/>
        <w:rPr>
          <w:rFonts w:asciiTheme="minorHAnsi" w:hAnsiTheme="minorHAnsi"/>
          <w:lang w:val="it-IT"/>
        </w:rPr>
      </w:pPr>
      <w:r w:rsidRPr="00EC6FE5">
        <w:rPr>
          <w:rFonts w:asciiTheme="minorHAnsi" w:hAnsiTheme="minorHAnsi"/>
          <w:lang w:val="it-IT"/>
        </w:rPr>
        <w:t xml:space="preserve">Non sono stati condotti studi </w:t>
      </w:r>
      <w:r w:rsidR="00B25458" w:rsidRPr="00EC6FE5">
        <w:rPr>
          <w:rFonts w:asciiTheme="minorHAnsi" w:hAnsiTheme="minorHAnsi"/>
          <w:lang w:val="it-IT"/>
        </w:rPr>
        <w:t xml:space="preserve">specifici </w:t>
      </w:r>
      <w:r w:rsidR="00B25458">
        <w:rPr>
          <w:rFonts w:asciiTheme="minorHAnsi" w:hAnsiTheme="minorHAnsi"/>
          <w:lang w:val="it-IT"/>
        </w:rPr>
        <w:t xml:space="preserve">di </w:t>
      </w:r>
      <w:r w:rsidRPr="00EC6FE5">
        <w:rPr>
          <w:rFonts w:asciiTheme="minorHAnsi" w:hAnsiTheme="minorHAnsi"/>
          <w:lang w:val="it-IT"/>
        </w:rPr>
        <w:t>non clinic</w:t>
      </w:r>
      <w:r w:rsidR="00B25458">
        <w:rPr>
          <w:rFonts w:asciiTheme="minorHAnsi" w:hAnsiTheme="minorHAnsi"/>
          <w:lang w:val="it-IT"/>
        </w:rPr>
        <w:t>a</w:t>
      </w:r>
      <w:r w:rsidRPr="00EC6FE5">
        <w:rPr>
          <w:rFonts w:asciiTheme="minorHAnsi" w:hAnsiTheme="minorHAnsi"/>
          <w:lang w:val="it-IT"/>
        </w:rPr>
        <w:t xml:space="preserve">, </w:t>
      </w:r>
      <w:r w:rsidR="000940D1">
        <w:rPr>
          <w:rFonts w:asciiTheme="minorHAnsi" w:hAnsiTheme="minorHAnsi"/>
          <w:lang w:val="it-IT"/>
        </w:rPr>
        <w:t>sono stati</w:t>
      </w:r>
      <w:r w:rsidR="00B25458">
        <w:rPr>
          <w:rFonts w:asciiTheme="minorHAnsi" w:hAnsiTheme="minorHAnsi"/>
          <w:lang w:val="it-IT"/>
        </w:rPr>
        <w:t xml:space="preserve"> invece</w:t>
      </w:r>
      <w:r w:rsidR="000940D1">
        <w:rPr>
          <w:rFonts w:asciiTheme="minorHAnsi" w:hAnsiTheme="minorHAnsi"/>
          <w:lang w:val="it-IT"/>
        </w:rPr>
        <w:t xml:space="preserve"> forniti dati di letteratura relativi a farmacologia, farmacocinetica e tossicologia</w:t>
      </w:r>
      <w:r w:rsidR="00B25458">
        <w:rPr>
          <w:rFonts w:asciiTheme="minorHAnsi" w:hAnsiTheme="minorHAnsi"/>
          <w:lang w:val="it-IT"/>
        </w:rPr>
        <w:t xml:space="preserve"> a supporto di questa sezione</w:t>
      </w:r>
      <w:r w:rsidR="000940D1">
        <w:rPr>
          <w:rFonts w:asciiTheme="minorHAnsi" w:hAnsiTheme="minorHAnsi"/>
          <w:lang w:val="it-IT"/>
        </w:rPr>
        <w:t xml:space="preserve">. </w:t>
      </w:r>
      <w:r w:rsidR="000940D1" w:rsidRPr="005967B0">
        <w:rPr>
          <w:rFonts w:asciiTheme="minorHAnsi" w:hAnsiTheme="minorHAnsi"/>
          <w:lang w:val="it-IT"/>
        </w:rPr>
        <w:t>I test di tossicità per</w:t>
      </w:r>
      <w:r w:rsidR="00B25458">
        <w:rPr>
          <w:rFonts w:asciiTheme="minorHAnsi" w:hAnsiTheme="minorHAnsi"/>
          <w:lang w:val="it-IT"/>
        </w:rPr>
        <w:t xml:space="preserve"> singola</w:t>
      </w:r>
      <w:r w:rsidR="000940D1" w:rsidRPr="005967B0">
        <w:rPr>
          <w:rFonts w:asciiTheme="minorHAnsi" w:hAnsiTheme="minorHAnsi"/>
          <w:lang w:val="it-IT"/>
        </w:rPr>
        <w:t xml:space="preserve"> somministrazione sono </w:t>
      </w:r>
      <w:r w:rsidR="00B25458">
        <w:rPr>
          <w:rFonts w:asciiTheme="minorHAnsi" w:hAnsiTheme="minorHAnsi"/>
          <w:lang w:val="it-IT"/>
        </w:rPr>
        <w:t>poco significativi</w:t>
      </w:r>
      <w:r w:rsidR="000940D1" w:rsidRPr="005967B0">
        <w:rPr>
          <w:rFonts w:asciiTheme="minorHAnsi" w:hAnsiTheme="minorHAnsi"/>
          <w:lang w:val="it-IT"/>
        </w:rPr>
        <w:t xml:space="preserve"> </w:t>
      </w:r>
      <w:r w:rsidR="00B25458">
        <w:rPr>
          <w:rFonts w:asciiTheme="minorHAnsi" w:hAnsiTheme="minorHAnsi"/>
          <w:lang w:val="it-IT"/>
        </w:rPr>
        <w:t>poich</w:t>
      </w:r>
      <w:r w:rsidR="003834B2">
        <w:rPr>
          <w:rFonts w:asciiTheme="minorHAnsi" w:hAnsiTheme="minorHAnsi"/>
          <w:lang w:val="it-IT"/>
        </w:rPr>
        <w:t>é</w:t>
      </w:r>
      <w:r w:rsidR="00B25458" w:rsidRPr="005967B0">
        <w:rPr>
          <w:rFonts w:asciiTheme="minorHAnsi" w:hAnsiTheme="minorHAnsi"/>
          <w:lang w:val="it-IT"/>
        </w:rPr>
        <w:t xml:space="preserve"> </w:t>
      </w:r>
      <w:r w:rsidR="00B25458">
        <w:rPr>
          <w:rFonts w:asciiTheme="minorHAnsi" w:hAnsiTheme="minorHAnsi"/>
          <w:lang w:val="it-IT"/>
        </w:rPr>
        <w:t>a</w:t>
      </w:r>
      <w:r w:rsidR="000940D1" w:rsidRPr="005967B0">
        <w:rPr>
          <w:rFonts w:asciiTheme="minorHAnsi" w:hAnsiTheme="minorHAnsi"/>
          <w:lang w:val="it-IT"/>
        </w:rPr>
        <w:t xml:space="preserve"> dosi elevate </w:t>
      </w:r>
      <w:r w:rsidR="00B25458">
        <w:rPr>
          <w:rFonts w:asciiTheme="minorHAnsi" w:hAnsiTheme="minorHAnsi"/>
          <w:lang w:val="it-IT"/>
        </w:rPr>
        <w:t>si ottiene</w:t>
      </w:r>
      <w:r w:rsidR="00B25458" w:rsidRPr="005967B0">
        <w:rPr>
          <w:rFonts w:asciiTheme="minorHAnsi" w:hAnsiTheme="minorHAnsi"/>
          <w:lang w:val="it-IT"/>
        </w:rPr>
        <w:t xml:space="preserve"> </w:t>
      </w:r>
      <w:r w:rsidR="000940D1" w:rsidRPr="005967B0">
        <w:rPr>
          <w:rFonts w:asciiTheme="minorHAnsi" w:hAnsiTheme="minorHAnsi"/>
          <w:lang w:val="it-IT"/>
        </w:rPr>
        <w:t>solamente un</w:t>
      </w:r>
      <w:r w:rsidR="00B25458">
        <w:rPr>
          <w:rFonts w:asciiTheme="minorHAnsi" w:hAnsiTheme="minorHAnsi"/>
          <w:lang w:val="it-IT"/>
        </w:rPr>
        <w:t xml:space="preserve"> effetto da</w:t>
      </w:r>
      <w:r w:rsidR="000940D1" w:rsidRPr="005967B0">
        <w:rPr>
          <w:rFonts w:asciiTheme="minorHAnsi" w:hAnsiTheme="minorHAnsi"/>
          <w:lang w:val="it-IT"/>
        </w:rPr>
        <w:t xml:space="preserve"> sovraccarico.</w:t>
      </w:r>
      <w:r w:rsidR="000940D1">
        <w:rPr>
          <w:rFonts w:asciiTheme="minorHAnsi" w:hAnsiTheme="minorHAnsi"/>
          <w:lang w:val="it-IT"/>
        </w:rPr>
        <w:t xml:space="preserve"> </w:t>
      </w:r>
      <w:r w:rsidR="00B25458">
        <w:rPr>
          <w:rFonts w:asciiTheme="minorHAnsi" w:hAnsiTheme="minorHAnsi"/>
          <w:lang w:val="it-IT"/>
        </w:rPr>
        <w:t xml:space="preserve">Difatti il </w:t>
      </w:r>
      <w:r w:rsidR="00B25458" w:rsidRPr="005967B0">
        <w:rPr>
          <w:rFonts w:asciiTheme="minorHAnsi" w:hAnsiTheme="minorHAnsi"/>
          <w:lang w:val="it-IT"/>
        </w:rPr>
        <w:t>fattore VIII e il fattore</w:t>
      </w:r>
      <w:r w:rsidR="00B25458">
        <w:rPr>
          <w:rFonts w:asciiTheme="minorHAnsi" w:hAnsiTheme="minorHAnsi"/>
          <w:lang w:val="it-IT"/>
        </w:rPr>
        <w:t xml:space="preserve"> di</w:t>
      </w:r>
      <w:r w:rsidR="00B25458" w:rsidRPr="005967B0">
        <w:rPr>
          <w:rFonts w:asciiTheme="minorHAnsi" w:hAnsiTheme="minorHAnsi"/>
          <w:lang w:val="it-IT"/>
        </w:rPr>
        <w:t xml:space="preserve"> von Willebrand (principi attivi di Plitate) sono dei normali costituenti del plasma umano e</w:t>
      </w:r>
      <w:r w:rsidR="00B25458">
        <w:rPr>
          <w:rFonts w:asciiTheme="minorHAnsi" w:hAnsiTheme="minorHAnsi"/>
          <w:lang w:val="it-IT"/>
        </w:rPr>
        <w:t xml:space="preserve"> come tali esplicano la loro azione con modalità sovrapponibile</w:t>
      </w:r>
      <w:r w:rsidR="00853303">
        <w:rPr>
          <w:rFonts w:asciiTheme="minorHAnsi" w:hAnsiTheme="minorHAnsi"/>
          <w:lang w:val="it-IT"/>
        </w:rPr>
        <w:t xml:space="preserve"> </w:t>
      </w:r>
      <w:r w:rsidR="00B25458" w:rsidRPr="005967B0">
        <w:rPr>
          <w:rFonts w:asciiTheme="minorHAnsi" w:hAnsiTheme="minorHAnsi"/>
          <w:lang w:val="it-IT"/>
        </w:rPr>
        <w:t>alle proteine endogene</w:t>
      </w:r>
      <w:r w:rsidR="00B25458">
        <w:rPr>
          <w:rFonts w:asciiTheme="minorHAnsi" w:hAnsiTheme="minorHAnsi"/>
          <w:lang w:val="it-IT"/>
        </w:rPr>
        <w:t xml:space="preserve"> del paziente</w:t>
      </w:r>
      <w:r w:rsidR="00B25458" w:rsidRPr="005967B0">
        <w:rPr>
          <w:rFonts w:asciiTheme="minorHAnsi" w:hAnsiTheme="minorHAnsi"/>
          <w:lang w:val="it-IT"/>
        </w:rPr>
        <w:t>.</w:t>
      </w:r>
      <w:r w:rsidR="00B25458">
        <w:rPr>
          <w:rFonts w:asciiTheme="minorHAnsi" w:hAnsiTheme="minorHAnsi"/>
          <w:lang w:val="it-IT"/>
        </w:rPr>
        <w:t xml:space="preserve"> </w:t>
      </w:r>
      <w:r w:rsidR="000940D1" w:rsidRPr="005967B0">
        <w:rPr>
          <w:rFonts w:asciiTheme="minorHAnsi" w:hAnsiTheme="minorHAnsi"/>
          <w:lang w:val="it-IT"/>
        </w:rPr>
        <w:t xml:space="preserve">I test di tossicità per dosi ripetute negli animali non sono </w:t>
      </w:r>
      <w:r w:rsidR="00B25458">
        <w:rPr>
          <w:rFonts w:asciiTheme="minorHAnsi" w:hAnsiTheme="minorHAnsi"/>
          <w:lang w:val="it-IT"/>
        </w:rPr>
        <w:t xml:space="preserve">altresì </w:t>
      </w:r>
      <w:r w:rsidR="000940D1" w:rsidRPr="005967B0">
        <w:rPr>
          <w:rFonts w:asciiTheme="minorHAnsi" w:hAnsiTheme="minorHAnsi"/>
          <w:lang w:val="it-IT"/>
        </w:rPr>
        <w:t xml:space="preserve">applicabili dato lo sviluppo di anticorpi </w:t>
      </w:r>
      <w:r w:rsidR="00B25458">
        <w:rPr>
          <w:rFonts w:asciiTheme="minorHAnsi" w:hAnsiTheme="minorHAnsi"/>
          <w:lang w:val="it-IT"/>
        </w:rPr>
        <w:t>da parte dell’ospite verso le</w:t>
      </w:r>
      <w:r w:rsidR="000940D1" w:rsidRPr="005967B0">
        <w:rPr>
          <w:rFonts w:asciiTheme="minorHAnsi" w:hAnsiTheme="minorHAnsi"/>
          <w:lang w:val="it-IT"/>
        </w:rPr>
        <w:t xml:space="preserve"> proteine eterologhe</w:t>
      </w:r>
      <w:r w:rsidR="000940D1">
        <w:rPr>
          <w:rFonts w:asciiTheme="minorHAnsi" w:hAnsiTheme="minorHAnsi"/>
          <w:lang w:val="it-IT"/>
        </w:rPr>
        <w:t xml:space="preserve">. </w:t>
      </w:r>
    </w:p>
    <w:p w:rsidR="007203FA" w:rsidRPr="00EC6FE5" w:rsidRDefault="007203FA" w:rsidP="00EC6FE5">
      <w:pPr>
        <w:spacing w:after="0" w:line="240" w:lineRule="auto"/>
        <w:jc w:val="both"/>
        <w:rPr>
          <w:rFonts w:asciiTheme="minorHAnsi" w:hAnsiTheme="minorHAnsi"/>
          <w:lang w:val="it-IT"/>
        </w:rPr>
      </w:pPr>
      <w:r w:rsidRPr="00EC6FE5">
        <w:rPr>
          <w:rFonts w:asciiTheme="minorHAnsi" w:hAnsiTheme="minorHAnsi"/>
          <w:lang w:val="it-IT"/>
        </w:rPr>
        <w:t>Non ci sono obiezioni per l’approvazione dal punto di vista non clinico.</w:t>
      </w:r>
    </w:p>
    <w:p w:rsidR="007203FA" w:rsidRPr="00EC6FE5" w:rsidRDefault="007203FA" w:rsidP="00EC6FE5">
      <w:pPr>
        <w:spacing w:after="0" w:line="240" w:lineRule="auto"/>
        <w:jc w:val="both"/>
        <w:rPr>
          <w:rFonts w:asciiTheme="minorHAnsi" w:hAnsiTheme="minorHAnsi"/>
          <w:lang w:val="it-IT"/>
        </w:rPr>
      </w:pPr>
    </w:p>
    <w:p w:rsidR="007203FA" w:rsidRPr="00EC6FE5" w:rsidRDefault="007203FA" w:rsidP="00EC6FE5">
      <w:pPr>
        <w:spacing w:after="0" w:line="240" w:lineRule="auto"/>
        <w:jc w:val="both"/>
        <w:rPr>
          <w:rFonts w:asciiTheme="minorHAnsi" w:hAnsiTheme="minorHAnsi"/>
          <w:lang w:val="it-IT"/>
        </w:rPr>
      </w:pPr>
    </w:p>
    <w:p w:rsidR="007203FA" w:rsidRPr="00EC6FE5" w:rsidRDefault="007203FA" w:rsidP="00EC6FE5">
      <w:pPr>
        <w:pStyle w:val="Paragrafoelenco"/>
        <w:numPr>
          <w:ilvl w:val="0"/>
          <w:numId w:val="22"/>
        </w:numPr>
        <w:spacing w:after="0" w:line="240" w:lineRule="auto"/>
        <w:jc w:val="both"/>
        <w:rPr>
          <w:b/>
        </w:rPr>
      </w:pPr>
      <w:r w:rsidRPr="00EC6FE5">
        <w:rPr>
          <w:b/>
        </w:rPr>
        <w:t>ASPETTI CLINICI</w:t>
      </w:r>
    </w:p>
    <w:p w:rsidR="002B5589" w:rsidRPr="00DF0C0D" w:rsidRDefault="002B5589" w:rsidP="002B5589">
      <w:pPr>
        <w:widowControl w:val="0"/>
        <w:spacing w:after="0" w:line="240" w:lineRule="auto"/>
        <w:jc w:val="both"/>
        <w:rPr>
          <w:rFonts w:cs="Calibri"/>
          <w:bCs/>
          <w:color w:val="000000"/>
          <w:lang w:val="it-IT" w:eastAsia="it-IT"/>
        </w:rPr>
      </w:pPr>
      <w:r w:rsidRPr="00DF0C0D">
        <w:rPr>
          <w:rFonts w:cs="Calibri"/>
          <w:bCs/>
          <w:color w:val="000000"/>
          <w:lang w:val="it-IT" w:eastAsia="it-IT"/>
        </w:rPr>
        <w:t>Plitate è impiegato per:</w:t>
      </w:r>
    </w:p>
    <w:p w:rsidR="002B5589" w:rsidRPr="00DF0C0D" w:rsidRDefault="002B5589" w:rsidP="002B5589">
      <w:pPr>
        <w:widowControl w:val="0"/>
        <w:numPr>
          <w:ilvl w:val="0"/>
          <w:numId w:val="27"/>
        </w:numPr>
        <w:spacing w:after="0" w:line="240" w:lineRule="auto"/>
        <w:jc w:val="both"/>
        <w:rPr>
          <w:rFonts w:cs="Calibri"/>
          <w:bCs/>
          <w:color w:val="000000"/>
          <w:lang w:val="it-IT" w:eastAsia="it-IT"/>
        </w:rPr>
      </w:pPr>
      <w:r w:rsidRPr="00DF0C0D">
        <w:rPr>
          <w:rFonts w:cs="Calibri"/>
          <w:bCs/>
          <w:color w:val="000000"/>
          <w:lang w:val="it-IT" w:eastAsia="it-IT"/>
        </w:rPr>
        <w:t>Trattamento e prevenzione di episodi emorragici in soggetti con emofilia A (deficit congenito di fattore VIII). Plitate può essere usato nel trattamento del deficit acquisito di fattore VIII.</w:t>
      </w:r>
    </w:p>
    <w:p w:rsidR="002B5589" w:rsidRDefault="002B5589" w:rsidP="002B5589">
      <w:pPr>
        <w:widowControl w:val="0"/>
        <w:numPr>
          <w:ilvl w:val="0"/>
          <w:numId w:val="27"/>
        </w:numPr>
        <w:spacing w:after="0" w:line="240" w:lineRule="auto"/>
        <w:jc w:val="both"/>
        <w:rPr>
          <w:rFonts w:asciiTheme="minorHAnsi" w:hAnsiTheme="minorHAnsi" w:cs="Calibri"/>
          <w:bCs/>
          <w:color w:val="000000"/>
          <w:lang w:val="it-IT" w:eastAsia="it-IT"/>
        </w:rPr>
      </w:pPr>
      <w:r w:rsidRPr="00DF0C0D">
        <w:rPr>
          <w:rFonts w:cs="Calibri"/>
          <w:bCs/>
          <w:color w:val="000000"/>
          <w:lang w:val="it-IT" w:eastAsia="it-IT"/>
        </w:rPr>
        <w:t>Trattamento degli emofilici A con anticorpi contro il fattore VIII (inibitori).</w:t>
      </w:r>
    </w:p>
    <w:p w:rsidR="002B5589" w:rsidRPr="00DF0C0D" w:rsidRDefault="002B5589" w:rsidP="002B5589">
      <w:pPr>
        <w:widowControl w:val="0"/>
        <w:numPr>
          <w:ilvl w:val="0"/>
          <w:numId w:val="27"/>
        </w:numPr>
        <w:spacing w:after="0" w:line="240" w:lineRule="auto"/>
        <w:jc w:val="both"/>
        <w:rPr>
          <w:rFonts w:asciiTheme="minorHAnsi" w:hAnsiTheme="minorHAnsi" w:cs="Calibri"/>
          <w:bCs/>
          <w:color w:val="000000"/>
          <w:lang w:val="it-IT" w:eastAsia="it-IT"/>
        </w:rPr>
      </w:pPr>
      <w:r w:rsidRPr="00DF0C0D">
        <w:rPr>
          <w:rFonts w:cs="Calibri"/>
          <w:bCs/>
          <w:color w:val="000000"/>
          <w:lang w:val="it-IT" w:eastAsia="it-IT"/>
        </w:rPr>
        <w:t>Trattamento di soggetti con malattia di von Willebrand. Prevenzione e trattamento di emorragie e sanguinamenti legati a procedure chirurgiche in pazienti nei quali il trattamento con desmopressina da sola è inefficace o contro-indicato</w:t>
      </w:r>
    </w:p>
    <w:p w:rsidR="007203FA" w:rsidRPr="00EC6FE5" w:rsidRDefault="007203FA" w:rsidP="00EC6FE5">
      <w:pPr>
        <w:tabs>
          <w:tab w:val="left" w:pos="0"/>
        </w:tabs>
        <w:overflowPunct w:val="0"/>
        <w:autoSpaceDE w:val="0"/>
        <w:autoSpaceDN w:val="0"/>
        <w:adjustRightInd w:val="0"/>
        <w:spacing w:after="0" w:line="240" w:lineRule="auto"/>
        <w:jc w:val="both"/>
        <w:textAlignment w:val="baseline"/>
        <w:rPr>
          <w:rFonts w:asciiTheme="minorHAnsi" w:hAnsiTheme="minorHAnsi"/>
          <w:lang w:val="it-IT"/>
        </w:rPr>
      </w:pPr>
    </w:p>
    <w:p w:rsidR="007203FA" w:rsidRPr="00EC6FE5" w:rsidRDefault="007203FA" w:rsidP="00EC6FE5">
      <w:pPr>
        <w:spacing w:after="0" w:line="240" w:lineRule="auto"/>
        <w:ind w:right="6"/>
        <w:jc w:val="both"/>
        <w:rPr>
          <w:rFonts w:asciiTheme="minorHAnsi" w:hAnsiTheme="minorHAnsi"/>
          <w:b/>
          <w:lang w:val="it-IT"/>
        </w:rPr>
      </w:pPr>
      <w:r w:rsidRPr="00EC6FE5">
        <w:rPr>
          <w:rFonts w:asciiTheme="minorHAnsi" w:hAnsiTheme="minorHAnsi"/>
          <w:b/>
          <w:lang w:val="it-IT"/>
        </w:rPr>
        <w:t>Posologia e modalità di somministrazione</w:t>
      </w:r>
    </w:p>
    <w:p w:rsidR="007203FA" w:rsidRPr="00EC6FE5" w:rsidRDefault="007203FA" w:rsidP="00EC6FE5">
      <w:pPr>
        <w:spacing w:after="0" w:line="240" w:lineRule="auto"/>
        <w:ind w:right="6"/>
        <w:jc w:val="both"/>
        <w:rPr>
          <w:rFonts w:asciiTheme="minorHAnsi" w:hAnsiTheme="minorHAnsi" w:cs="Calibri"/>
          <w:lang w:val="it-IT" w:eastAsia="it-IT"/>
        </w:rPr>
      </w:pPr>
      <w:r w:rsidRPr="00EC6FE5">
        <w:rPr>
          <w:rFonts w:asciiTheme="minorHAnsi" w:hAnsiTheme="minorHAnsi"/>
          <w:lang w:val="it-IT"/>
        </w:rPr>
        <w:t>Le informazioni sulla posologia e sulle modalità di somministrazione sono riportate nel Riassunto delle Caratteristiche del Prodotto pubblicato sul sito dell’Agenzia Italiana del Farmaco</w:t>
      </w:r>
      <w:r w:rsidR="002B5589">
        <w:rPr>
          <w:rFonts w:asciiTheme="minorHAnsi" w:hAnsiTheme="minorHAnsi"/>
          <w:lang w:val="it-IT"/>
        </w:rPr>
        <w:t xml:space="preserve"> – AIFA    </w:t>
      </w:r>
      <w:r w:rsidRPr="00EC6FE5">
        <w:rPr>
          <w:rFonts w:asciiTheme="minorHAnsi" w:hAnsiTheme="minorHAnsi"/>
          <w:lang w:val="it-IT"/>
        </w:rPr>
        <w:t xml:space="preserve"> </w:t>
      </w:r>
      <w:r w:rsidRPr="00EC6FE5">
        <w:rPr>
          <w:rFonts w:asciiTheme="minorHAnsi" w:hAnsiTheme="minorHAnsi" w:cs="Calibri"/>
          <w:lang w:val="it-IT" w:eastAsia="it-IT"/>
        </w:rPr>
        <w:t>(</w:t>
      </w:r>
      <w:hyperlink r:id="rId8" w:history="1">
        <w:r w:rsidRPr="00EC6FE5">
          <w:rPr>
            <w:rStyle w:val="Collegamentoipertestuale"/>
            <w:rFonts w:asciiTheme="minorHAnsi" w:hAnsiTheme="minorHAnsi" w:cs="Calibri"/>
            <w:lang w:val="it-IT" w:eastAsia="it-IT"/>
          </w:rPr>
          <w:t>https://farmaci.agenziafarmaco.gov.it/bancadatifarmaci</w:t>
        </w:r>
      </w:hyperlink>
      <w:r w:rsidRPr="00EC6FE5">
        <w:rPr>
          <w:rFonts w:asciiTheme="minorHAnsi" w:hAnsiTheme="minorHAnsi" w:cs="Calibri"/>
          <w:lang w:val="it-IT" w:eastAsia="it-IT"/>
        </w:rPr>
        <w:t>).</w:t>
      </w:r>
    </w:p>
    <w:p w:rsidR="007203FA" w:rsidRPr="00EC6FE5" w:rsidRDefault="007203FA" w:rsidP="00EC6FE5">
      <w:pPr>
        <w:spacing w:after="0" w:line="240" w:lineRule="auto"/>
        <w:ind w:right="6"/>
        <w:jc w:val="both"/>
        <w:rPr>
          <w:rFonts w:asciiTheme="minorHAnsi" w:hAnsiTheme="minorHAnsi" w:cs="Calibri"/>
          <w:lang w:val="it-IT" w:eastAsia="it-IT"/>
        </w:rPr>
      </w:pPr>
    </w:p>
    <w:p w:rsidR="007203FA" w:rsidRPr="00EC6FE5" w:rsidRDefault="007203FA" w:rsidP="00EC6FE5">
      <w:pPr>
        <w:spacing w:after="0" w:line="240" w:lineRule="auto"/>
        <w:ind w:right="6"/>
        <w:jc w:val="both"/>
        <w:rPr>
          <w:rFonts w:asciiTheme="minorHAnsi" w:hAnsiTheme="minorHAnsi" w:cs="Calibri"/>
          <w:b/>
          <w:lang w:val="it-IT" w:eastAsia="it-IT"/>
        </w:rPr>
      </w:pPr>
      <w:r w:rsidRPr="00EC6FE5">
        <w:rPr>
          <w:rFonts w:asciiTheme="minorHAnsi" w:hAnsiTheme="minorHAnsi" w:cs="Calibri"/>
          <w:b/>
          <w:lang w:val="it-IT" w:eastAsia="it-IT"/>
        </w:rPr>
        <w:t>Tossicologia</w:t>
      </w:r>
    </w:p>
    <w:p w:rsidR="007203FA" w:rsidRPr="00D07527" w:rsidRDefault="002B5589" w:rsidP="00EC6FE5">
      <w:pPr>
        <w:spacing w:after="0" w:line="240" w:lineRule="auto"/>
        <w:ind w:right="6"/>
        <w:jc w:val="both"/>
        <w:rPr>
          <w:lang w:val="it-IT" w:eastAsia="it-IT"/>
        </w:rPr>
      </w:pPr>
      <w:r w:rsidRPr="00D07527">
        <w:rPr>
          <w:lang w:val="it-IT" w:eastAsia="it-IT"/>
        </w:rPr>
        <w:t xml:space="preserve">L’azienda ha fornito le informazioni sulla tossicologia dei principi attivi presenti in Plitate. Non vengono forniti dati sugli effetti tossici del Fattore VIII e </w:t>
      </w:r>
      <w:r w:rsidR="00D07527" w:rsidRPr="00D07527">
        <w:rPr>
          <w:lang w:val="it-IT" w:eastAsia="it-IT"/>
        </w:rPr>
        <w:t xml:space="preserve">di </w:t>
      </w:r>
      <w:r w:rsidRPr="00D07527">
        <w:rPr>
          <w:lang w:val="it-IT" w:eastAsia="it-IT"/>
        </w:rPr>
        <w:t>v</w:t>
      </w:r>
      <w:r w:rsidR="00D07527" w:rsidRPr="00D07527">
        <w:rPr>
          <w:lang w:val="it-IT" w:eastAsia="it-IT"/>
        </w:rPr>
        <w:t xml:space="preserve">on </w:t>
      </w:r>
      <w:r w:rsidRPr="00D07527">
        <w:rPr>
          <w:lang w:val="it-IT" w:eastAsia="it-IT"/>
        </w:rPr>
        <w:t>W</w:t>
      </w:r>
      <w:r w:rsidR="00D07527" w:rsidRPr="00D07527">
        <w:rPr>
          <w:lang w:val="it-IT" w:eastAsia="it-IT"/>
        </w:rPr>
        <w:t>illebrand</w:t>
      </w:r>
      <w:r w:rsidRPr="00D07527">
        <w:rPr>
          <w:lang w:val="it-IT" w:eastAsia="it-IT"/>
        </w:rPr>
        <w:t xml:space="preserve"> perché in quanto molecole ottenute, attraverso purificazione, da materiale di partenza umano non possono esercitare alcun effetto tossico nell’uomo stesso.</w:t>
      </w:r>
    </w:p>
    <w:p w:rsidR="007203FA" w:rsidRDefault="007203FA" w:rsidP="00EC6FE5">
      <w:pPr>
        <w:spacing w:after="0" w:line="240" w:lineRule="auto"/>
        <w:ind w:right="6"/>
        <w:jc w:val="both"/>
        <w:rPr>
          <w:rFonts w:asciiTheme="minorHAnsi" w:hAnsiTheme="minorHAnsi" w:cs="Calibri"/>
          <w:lang w:val="it-IT" w:eastAsia="it-IT"/>
        </w:rPr>
      </w:pPr>
    </w:p>
    <w:p w:rsidR="007203FA" w:rsidRPr="00EC6FE5" w:rsidRDefault="007203FA" w:rsidP="00EC6FE5">
      <w:pPr>
        <w:spacing w:after="0" w:line="240" w:lineRule="auto"/>
        <w:ind w:right="6"/>
        <w:jc w:val="both"/>
        <w:rPr>
          <w:rFonts w:asciiTheme="minorHAnsi" w:eastAsia="Times New Roman" w:hAnsiTheme="minorHAnsi"/>
          <w:b/>
          <w:lang w:val="it-IT"/>
        </w:rPr>
      </w:pPr>
      <w:r w:rsidRPr="00EC6FE5">
        <w:rPr>
          <w:rFonts w:asciiTheme="minorHAnsi" w:eastAsia="Times New Roman" w:hAnsiTheme="minorHAnsi"/>
          <w:b/>
          <w:lang w:val="it-IT"/>
        </w:rPr>
        <w:t>Farmacologia clinica</w:t>
      </w:r>
    </w:p>
    <w:p w:rsidR="007203FA" w:rsidRPr="00EC6FE5" w:rsidRDefault="00D07527" w:rsidP="00EC6FE5">
      <w:pPr>
        <w:spacing w:after="0" w:line="240" w:lineRule="auto"/>
        <w:jc w:val="both"/>
        <w:rPr>
          <w:rFonts w:asciiTheme="minorHAnsi" w:hAnsiTheme="minorHAnsi"/>
          <w:lang w:val="it-IT"/>
        </w:rPr>
      </w:pPr>
      <w:r>
        <w:rPr>
          <w:rFonts w:asciiTheme="minorHAnsi" w:hAnsiTheme="minorHAnsi" w:cs="Calibri"/>
          <w:bCs/>
          <w:lang w:val="it-IT" w:eastAsia="it-IT"/>
        </w:rPr>
        <w:t xml:space="preserve">Sono stati eseguiti studi di farmacocinetica </w:t>
      </w:r>
      <w:r w:rsidRPr="00D07527">
        <w:rPr>
          <w:rFonts w:asciiTheme="minorHAnsi" w:hAnsiTheme="minorHAnsi" w:cs="Calibri"/>
          <w:bCs/>
          <w:lang w:val="it-IT" w:eastAsia="it-IT"/>
        </w:rPr>
        <w:t>al fine di stabile il regime terapeutico: sono studi che forniscono dati per valutare il recovery del prodotto in vivo, l’emivita, la variabilità interindividuale di questi parametri tra i differenti soggetti dello studio, e l’impatto sull’emivita del prodotto dei vari sottotipi di malattia.</w:t>
      </w:r>
      <w:r w:rsidRPr="00D07527">
        <w:rPr>
          <w:rFonts w:ascii="Times New Roman" w:eastAsia="Times New Roman" w:hAnsi="Times New Roman"/>
          <w:bCs/>
          <w:sz w:val="24"/>
          <w:szCs w:val="24"/>
          <w:lang w:val="it-IT" w:eastAsia="it-IT"/>
        </w:rPr>
        <w:t xml:space="preserve"> </w:t>
      </w:r>
      <w:r w:rsidRPr="00D07527">
        <w:rPr>
          <w:rFonts w:asciiTheme="minorHAnsi" w:hAnsiTheme="minorHAnsi" w:cs="Calibri"/>
          <w:bCs/>
          <w:lang w:val="it-IT" w:eastAsia="it-IT"/>
        </w:rPr>
        <w:t xml:space="preserve">Gli studi sono stati effettuati sia per l’indicazione terapeutica dell’emofilia  A che della </w:t>
      </w:r>
      <w:r>
        <w:rPr>
          <w:rFonts w:asciiTheme="minorHAnsi" w:hAnsiTheme="minorHAnsi" w:cs="Calibri"/>
          <w:bCs/>
          <w:lang w:val="it-IT" w:eastAsia="it-IT"/>
        </w:rPr>
        <w:t>malattia di von Willebrand.</w:t>
      </w:r>
    </w:p>
    <w:p w:rsidR="007203FA" w:rsidRPr="00EC6FE5" w:rsidRDefault="007203FA" w:rsidP="00EC6FE5">
      <w:pPr>
        <w:spacing w:after="0" w:line="240" w:lineRule="auto"/>
        <w:jc w:val="both"/>
        <w:rPr>
          <w:rFonts w:asciiTheme="minorHAnsi" w:hAnsiTheme="minorHAnsi"/>
          <w:lang w:val="it-IT"/>
        </w:rPr>
      </w:pPr>
    </w:p>
    <w:p w:rsidR="007203FA" w:rsidRPr="00EC6FE5" w:rsidRDefault="007203FA" w:rsidP="00EC6FE5">
      <w:pPr>
        <w:spacing w:after="0" w:line="240" w:lineRule="auto"/>
        <w:jc w:val="both"/>
        <w:rPr>
          <w:rFonts w:asciiTheme="minorHAnsi" w:hAnsiTheme="minorHAnsi" w:cs="Arial"/>
          <w:b/>
          <w:lang w:val="it-IT"/>
        </w:rPr>
      </w:pPr>
      <w:r w:rsidRPr="00EC6FE5">
        <w:rPr>
          <w:rFonts w:asciiTheme="minorHAnsi" w:hAnsiTheme="minorHAnsi" w:cs="Arial"/>
          <w:b/>
          <w:lang w:val="it-IT"/>
        </w:rPr>
        <w:t>Efficacia e sicurezza clinica</w:t>
      </w:r>
    </w:p>
    <w:p w:rsidR="00D07527" w:rsidRDefault="00D07527" w:rsidP="00D07527">
      <w:pPr>
        <w:spacing w:after="0" w:line="240" w:lineRule="auto"/>
        <w:jc w:val="both"/>
        <w:rPr>
          <w:rFonts w:asciiTheme="minorHAnsi" w:hAnsiTheme="minorHAnsi"/>
          <w:lang w:val="it-IT"/>
        </w:rPr>
      </w:pPr>
      <w:r w:rsidRPr="00005D45">
        <w:rPr>
          <w:rFonts w:asciiTheme="minorHAnsi" w:hAnsiTheme="minorHAnsi" w:cs="Arial"/>
          <w:bCs/>
          <w:lang w:val="it-IT"/>
        </w:rPr>
        <w:t>La ditta ha fornito studi clinici eseguiti sia per l’indicazione del trattamento dell’emofilia A che per quella del trattamento della malattia di Von Willebrand, e per ognuna delle due indicazioni gli studi hanno valutato la sicurezza e l’efficacia del prodotto. Gli studi clinici sono stati eseguiti utilizzando il medicinale Fanhdi</w:t>
      </w:r>
      <w:r>
        <w:rPr>
          <w:rFonts w:asciiTheme="minorHAnsi" w:hAnsiTheme="minorHAnsi" w:cs="Arial"/>
          <w:bCs/>
          <w:lang w:val="it-IT"/>
        </w:rPr>
        <w:t xml:space="preserve"> (titolare di AIC Grifols Italia S.p.A.)</w:t>
      </w:r>
      <w:r w:rsidRPr="00005D45">
        <w:rPr>
          <w:rFonts w:asciiTheme="minorHAnsi" w:hAnsiTheme="minorHAnsi" w:cs="Arial"/>
          <w:bCs/>
          <w:lang w:val="it-IT"/>
        </w:rPr>
        <w:t>, a</w:t>
      </w:r>
      <w:r w:rsidRPr="00005D45">
        <w:rPr>
          <w:lang w:val="it-IT"/>
        </w:rPr>
        <w:t>nalogo al Plitate in termini di dosaggio, forma farmaceutica, via di somministrazione e indicazioni terapeutiche e prodotto secondo lo stesso processo produttivo. Per tale motivo, gli studi eseguiti con Fanhdi sono stati considerati applicabili a Plitate</w:t>
      </w:r>
      <w:r>
        <w:rPr>
          <w:lang w:val="it-IT"/>
        </w:rPr>
        <w:t>.</w:t>
      </w:r>
    </w:p>
    <w:p w:rsidR="007203FA" w:rsidRPr="00EC6FE5" w:rsidRDefault="007203FA" w:rsidP="00EC6FE5">
      <w:pPr>
        <w:pStyle w:val="Paragrafoelenco"/>
        <w:spacing w:after="0" w:line="240" w:lineRule="auto"/>
        <w:ind w:left="0"/>
        <w:jc w:val="both"/>
      </w:pPr>
    </w:p>
    <w:p w:rsidR="007203FA" w:rsidRPr="00EC6FE5" w:rsidRDefault="007203FA" w:rsidP="00EC6FE5">
      <w:pPr>
        <w:pStyle w:val="Paragrafoelenco"/>
        <w:spacing w:after="0" w:line="240" w:lineRule="auto"/>
        <w:ind w:left="0"/>
        <w:jc w:val="both"/>
        <w:rPr>
          <w:b/>
        </w:rPr>
      </w:pPr>
      <w:r w:rsidRPr="00EC6FE5">
        <w:rPr>
          <w:b/>
        </w:rPr>
        <w:t>Piano di Valutazione del Rischio (</w:t>
      </w:r>
      <w:r w:rsidRPr="00EC6FE5">
        <w:rPr>
          <w:b/>
          <w:i/>
        </w:rPr>
        <w:t>Risk Management Plan</w:t>
      </w:r>
      <w:r w:rsidRPr="00EC6FE5">
        <w:rPr>
          <w:b/>
        </w:rPr>
        <w:t xml:space="preserve"> </w:t>
      </w:r>
      <w:r w:rsidR="00690C44">
        <w:rPr>
          <w:b/>
        </w:rPr>
        <w:t>–</w:t>
      </w:r>
      <w:r w:rsidRPr="00EC6FE5">
        <w:rPr>
          <w:b/>
        </w:rPr>
        <w:t xml:space="preserve"> RMP)</w:t>
      </w:r>
    </w:p>
    <w:p w:rsidR="007203FA" w:rsidRPr="00EC6FE5" w:rsidRDefault="007203FA" w:rsidP="00EC6FE5">
      <w:pPr>
        <w:pStyle w:val="Paragrafoelenco"/>
        <w:spacing w:after="0" w:line="240" w:lineRule="auto"/>
        <w:ind w:left="0"/>
        <w:jc w:val="both"/>
      </w:pPr>
      <w:r w:rsidRPr="00EC6FE5">
        <w:t xml:space="preserve">E’ stato presentato un RMP in accordo a quanto previsto dalla Direttiva 2001/83/EU s.m.i. che descrive le attività di farmacovigilanza e gli interventi definiti al fine di identificare, caratterizzare, prevenire o minimizzare i rischi collegati all’uso di </w:t>
      </w:r>
      <w:r w:rsidR="00D07527">
        <w:t>Plitate</w:t>
      </w:r>
      <w:r w:rsidRPr="00EC6FE5">
        <w:t>.</w:t>
      </w:r>
    </w:p>
    <w:p w:rsidR="007203FA" w:rsidRPr="00EC6FE5" w:rsidRDefault="007203FA" w:rsidP="00EC6FE5">
      <w:pPr>
        <w:pStyle w:val="Paragrafoelenco"/>
        <w:spacing w:after="0" w:line="240" w:lineRule="auto"/>
        <w:ind w:left="0"/>
        <w:jc w:val="both"/>
      </w:pPr>
      <w:r w:rsidRPr="00EC6FE5">
        <w:t>Il riassunto delle problematiche di sicurezza è riportato nella tabella seguente.</w:t>
      </w:r>
    </w:p>
    <w:p w:rsidR="007203FA" w:rsidRPr="00EC6FE5" w:rsidRDefault="007203FA" w:rsidP="00EC6FE5">
      <w:pPr>
        <w:pStyle w:val="Paragrafoelenco"/>
        <w:spacing w:after="0" w:line="240" w:lineRule="auto"/>
        <w:ind w:left="0"/>
        <w:jc w:val="both"/>
      </w:pPr>
    </w:p>
    <w:tbl>
      <w:tblPr>
        <w:tblStyle w:val="Grigliatabella"/>
        <w:tblW w:w="8330" w:type="dxa"/>
        <w:jc w:val="center"/>
        <w:tblLook w:val="04A0"/>
      </w:tblPr>
      <w:tblGrid>
        <w:gridCol w:w="3381"/>
        <w:gridCol w:w="4949"/>
      </w:tblGrid>
      <w:tr w:rsidR="00E360A5" w:rsidRPr="005863F8" w:rsidTr="00E360A5">
        <w:trPr>
          <w:jc w:val="center"/>
        </w:trPr>
        <w:tc>
          <w:tcPr>
            <w:tcW w:w="3381" w:type="dxa"/>
            <w:tcBorders>
              <w:top w:val="single" w:sz="4" w:space="0" w:color="auto"/>
              <w:left w:val="single" w:sz="4" w:space="0" w:color="auto"/>
              <w:bottom w:val="single" w:sz="4" w:space="0" w:color="auto"/>
              <w:right w:val="single" w:sz="4" w:space="0" w:color="auto"/>
            </w:tcBorders>
            <w:hideMark/>
          </w:tcPr>
          <w:p w:rsidR="00E360A5" w:rsidRPr="00EC6FE5" w:rsidRDefault="00E360A5" w:rsidP="00EC6FE5">
            <w:pPr>
              <w:spacing w:after="0" w:line="240" w:lineRule="auto"/>
              <w:jc w:val="both"/>
              <w:rPr>
                <w:rFonts w:asciiTheme="minorHAnsi" w:hAnsiTheme="minorHAnsi"/>
                <w:sz w:val="20"/>
              </w:rPr>
            </w:pPr>
            <w:r w:rsidRPr="00EC6FE5">
              <w:rPr>
                <w:rFonts w:asciiTheme="minorHAnsi" w:hAnsiTheme="minorHAnsi"/>
                <w:sz w:val="20"/>
              </w:rPr>
              <w:t>Rischi importanti identificati</w:t>
            </w:r>
          </w:p>
        </w:tc>
        <w:tc>
          <w:tcPr>
            <w:tcW w:w="4949" w:type="dxa"/>
            <w:tcBorders>
              <w:top w:val="single" w:sz="4" w:space="0" w:color="auto"/>
              <w:left w:val="single" w:sz="4" w:space="0" w:color="auto"/>
              <w:bottom w:val="single" w:sz="4" w:space="0" w:color="auto"/>
              <w:right w:val="single" w:sz="4" w:space="0" w:color="auto"/>
            </w:tcBorders>
            <w:hideMark/>
          </w:tcPr>
          <w:p w:rsidR="00565AB5" w:rsidRPr="00565AB5" w:rsidRDefault="00565AB5" w:rsidP="00565AB5">
            <w:pPr>
              <w:spacing w:after="0" w:line="240" w:lineRule="auto"/>
              <w:jc w:val="both"/>
              <w:rPr>
                <w:rFonts w:asciiTheme="minorHAnsi" w:hAnsiTheme="minorHAnsi"/>
                <w:sz w:val="20"/>
                <w:lang w:val="it-IT"/>
              </w:rPr>
            </w:pPr>
            <w:r w:rsidRPr="00565AB5">
              <w:rPr>
                <w:rFonts w:asciiTheme="minorHAnsi" w:hAnsiTheme="minorHAnsi"/>
                <w:sz w:val="20"/>
                <w:lang w:val="it-IT"/>
              </w:rPr>
              <w:t>Ipersensibilità o reazioni allergiche inclusa anafilassi</w:t>
            </w:r>
          </w:p>
          <w:p w:rsidR="00565AB5" w:rsidRPr="00565AB5" w:rsidRDefault="004F5629" w:rsidP="00565AB5">
            <w:pPr>
              <w:spacing w:after="0" w:line="240" w:lineRule="auto"/>
              <w:jc w:val="both"/>
              <w:rPr>
                <w:rFonts w:asciiTheme="minorHAnsi" w:hAnsiTheme="minorHAnsi"/>
                <w:sz w:val="20"/>
                <w:lang w:val="it-IT"/>
              </w:rPr>
            </w:pPr>
            <w:r w:rsidRPr="00363DFF">
              <w:rPr>
                <w:rFonts w:asciiTheme="minorHAnsi" w:hAnsiTheme="minorHAnsi"/>
                <w:sz w:val="20"/>
                <w:lang w:val="it-IT"/>
              </w:rPr>
              <w:t xml:space="preserve">Mancanza di efficacia </w:t>
            </w:r>
            <w:r w:rsidR="00363DFF" w:rsidRPr="00363DFF">
              <w:rPr>
                <w:rFonts w:asciiTheme="minorHAnsi" w:hAnsiTheme="minorHAnsi"/>
                <w:sz w:val="20"/>
                <w:lang w:val="it-IT"/>
              </w:rPr>
              <w:t xml:space="preserve">dovuta allo sviluppo </w:t>
            </w:r>
            <w:r w:rsidR="00363DFF">
              <w:rPr>
                <w:rFonts w:asciiTheme="minorHAnsi" w:hAnsiTheme="minorHAnsi"/>
                <w:sz w:val="20"/>
                <w:lang w:val="it-IT"/>
              </w:rPr>
              <w:t xml:space="preserve">di inibitori del </w:t>
            </w:r>
            <w:r w:rsidR="00565AB5" w:rsidRPr="00565AB5">
              <w:rPr>
                <w:rFonts w:asciiTheme="minorHAnsi" w:hAnsiTheme="minorHAnsi"/>
                <w:sz w:val="20"/>
                <w:lang w:val="it-IT"/>
              </w:rPr>
              <w:t>FVIII/VWF</w:t>
            </w:r>
          </w:p>
          <w:p w:rsidR="00E360A5" w:rsidRPr="00EC6FE5" w:rsidRDefault="006209D4" w:rsidP="006209D4">
            <w:pPr>
              <w:spacing w:after="0" w:line="240" w:lineRule="auto"/>
              <w:jc w:val="both"/>
              <w:rPr>
                <w:rFonts w:asciiTheme="minorHAnsi" w:hAnsiTheme="minorHAnsi"/>
                <w:sz w:val="20"/>
                <w:lang w:val="it-IT"/>
              </w:rPr>
            </w:pPr>
            <w:r>
              <w:rPr>
                <w:rFonts w:asciiTheme="minorHAnsi" w:hAnsiTheme="minorHAnsi"/>
                <w:sz w:val="20"/>
                <w:lang w:val="it-IT"/>
              </w:rPr>
              <w:t>Eventi t</w:t>
            </w:r>
            <w:r w:rsidR="00565AB5" w:rsidRPr="00565AB5">
              <w:rPr>
                <w:rFonts w:asciiTheme="minorHAnsi" w:hAnsiTheme="minorHAnsi"/>
                <w:sz w:val="20"/>
                <w:lang w:val="it-IT"/>
              </w:rPr>
              <w:t>romboembolic</w:t>
            </w:r>
            <w:r>
              <w:rPr>
                <w:rFonts w:asciiTheme="minorHAnsi" w:hAnsiTheme="minorHAnsi"/>
                <w:sz w:val="20"/>
                <w:lang w:val="it-IT"/>
              </w:rPr>
              <w:t>i</w:t>
            </w:r>
          </w:p>
        </w:tc>
      </w:tr>
      <w:tr w:rsidR="00E360A5" w:rsidRPr="008F0F23" w:rsidTr="00E360A5">
        <w:trPr>
          <w:jc w:val="center"/>
        </w:trPr>
        <w:tc>
          <w:tcPr>
            <w:tcW w:w="3381" w:type="dxa"/>
            <w:tcBorders>
              <w:top w:val="single" w:sz="4" w:space="0" w:color="auto"/>
              <w:left w:val="single" w:sz="4" w:space="0" w:color="auto"/>
              <w:bottom w:val="single" w:sz="4" w:space="0" w:color="auto"/>
              <w:right w:val="single" w:sz="4" w:space="0" w:color="auto"/>
            </w:tcBorders>
            <w:hideMark/>
          </w:tcPr>
          <w:p w:rsidR="00E360A5" w:rsidRPr="00EC6FE5" w:rsidRDefault="00E360A5" w:rsidP="00EC6FE5">
            <w:pPr>
              <w:spacing w:after="0" w:line="240" w:lineRule="auto"/>
              <w:jc w:val="both"/>
              <w:rPr>
                <w:rFonts w:asciiTheme="minorHAnsi" w:hAnsiTheme="minorHAnsi"/>
                <w:sz w:val="20"/>
              </w:rPr>
            </w:pPr>
            <w:r w:rsidRPr="00EC6FE5">
              <w:rPr>
                <w:rFonts w:asciiTheme="minorHAnsi" w:hAnsiTheme="minorHAnsi"/>
                <w:sz w:val="20"/>
              </w:rPr>
              <w:t>Rischi importanti potenziali</w:t>
            </w:r>
          </w:p>
        </w:tc>
        <w:tc>
          <w:tcPr>
            <w:tcW w:w="4949" w:type="dxa"/>
            <w:tcBorders>
              <w:top w:val="single" w:sz="4" w:space="0" w:color="auto"/>
              <w:left w:val="single" w:sz="4" w:space="0" w:color="auto"/>
              <w:bottom w:val="single" w:sz="4" w:space="0" w:color="auto"/>
              <w:right w:val="single" w:sz="4" w:space="0" w:color="auto"/>
            </w:tcBorders>
            <w:hideMark/>
          </w:tcPr>
          <w:p w:rsidR="00E360A5" w:rsidRPr="003D0840" w:rsidRDefault="003D0840" w:rsidP="003D0840">
            <w:pPr>
              <w:spacing w:after="0" w:line="240" w:lineRule="auto"/>
              <w:jc w:val="both"/>
              <w:rPr>
                <w:rFonts w:asciiTheme="minorHAnsi" w:hAnsiTheme="minorHAnsi"/>
                <w:sz w:val="20"/>
                <w:lang w:val="it-IT"/>
              </w:rPr>
            </w:pPr>
            <w:r w:rsidRPr="003D0840">
              <w:rPr>
                <w:rFonts w:asciiTheme="minorHAnsi" w:hAnsiTheme="minorHAnsi"/>
                <w:sz w:val="20"/>
                <w:lang w:val="it-IT"/>
              </w:rPr>
              <w:t>Trasmissione teorica di agenti infettivi</w:t>
            </w:r>
          </w:p>
        </w:tc>
      </w:tr>
      <w:tr w:rsidR="00E360A5" w:rsidRPr="008F0F23" w:rsidTr="00E360A5">
        <w:trPr>
          <w:jc w:val="center"/>
        </w:trPr>
        <w:tc>
          <w:tcPr>
            <w:tcW w:w="3381" w:type="dxa"/>
            <w:tcBorders>
              <w:top w:val="single" w:sz="4" w:space="0" w:color="auto"/>
              <w:left w:val="single" w:sz="4" w:space="0" w:color="auto"/>
              <w:bottom w:val="single" w:sz="4" w:space="0" w:color="auto"/>
              <w:right w:val="single" w:sz="4" w:space="0" w:color="auto"/>
            </w:tcBorders>
            <w:hideMark/>
          </w:tcPr>
          <w:p w:rsidR="00E360A5" w:rsidRPr="00EC6FE5" w:rsidRDefault="00E360A5" w:rsidP="00EC6FE5">
            <w:pPr>
              <w:spacing w:after="0" w:line="240" w:lineRule="auto"/>
              <w:jc w:val="both"/>
              <w:rPr>
                <w:rFonts w:asciiTheme="minorHAnsi" w:hAnsiTheme="minorHAnsi"/>
                <w:sz w:val="20"/>
              </w:rPr>
            </w:pPr>
            <w:r w:rsidRPr="00EC6FE5">
              <w:rPr>
                <w:rFonts w:asciiTheme="minorHAnsi" w:hAnsiTheme="minorHAnsi"/>
                <w:sz w:val="20"/>
              </w:rPr>
              <w:t>Informazioni mancanti</w:t>
            </w:r>
          </w:p>
        </w:tc>
        <w:tc>
          <w:tcPr>
            <w:tcW w:w="4949" w:type="dxa"/>
            <w:tcBorders>
              <w:top w:val="single" w:sz="4" w:space="0" w:color="auto"/>
              <w:left w:val="single" w:sz="4" w:space="0" w:color="auto"/>
              <w:bottom w:val="single" w:sz="4" w:space="0" w:color="auto"/>
              <w:right w:val="single" w:sz="4" w:space="0" w:color="auto"/>
            </w:tcBorders>
            <w:hideMark/>
          </w:tcPr>
          <w:p w:rsidR="003D0840" w:rsidRPr="003D0840" w:rsidRDefault="003D0840" w:rsidP="003D0840">
            <w:pPr>
              <w:spacing w:after="0" w:line="240" w:lineRule="auto"/>
              <w:jc w:val="both"/>
              <w:rPr>
                <w:rFonts w:asciiTheme="minorHAnsi" w:hAnsiTheme="minorHAnsi"/>
                <w:sz w:val="20"/>
                <w:lang w:val="it-IT"/>
              </w:rPr>
            </w:pPr>
            <w:r w:rsidRPr="003D0840">
              <w:rPr>
                <w:rFonts w:asciiTheme="minorHAnsi" w:hAnsiTheme="minorHAnsi"/>
                <w:sz w:val="20"/>
                <w:lang w:val="it-IT"/>
              </w:rPr>
              <w:t>Uso nei bambini</w:t>
            </w:r>
          </w:p>
          <w:p w:rsidR="003D0840" w:rsidRPr="003D0840" w:rsidRDefault="003D0840" w:rsidP="003D0840">
            <w:pPr>
              <w:spacing w:after="0" w:line="240" w:lineRule="auto"/>
              <w:jc w:val="both"/>
              <w:rPr>
                <w:rFonts w:asciiTheme="minorHAnsi" w:hAnsiTheme="minorHAnsi"/>
                <w:sz w:val="20"/>
                <w:lang w:val="it-IT"/>
              </w:rPr>
            </w:pPr>
            <w:r w:rsidRPr="003D0840">
              <w:rPr>
                <w:rFonts w:asciiTheme="minorHAnsi" w:hAnsiTheme="minorHAnsi"/>
                <w:sz w:val="20"/>
                <w:lang w:val="it-IT"/>
              </w:rPr>
              <w:t>Uso in gravidanza o allattamento</w:t>
            </w:r>
          </w:p>
          <w:p w:rsidR="003D0840" w:rsidRPr="003D0840" w:rsidRDefault="003D0840" w:rsidP="003D0840">
            <w:pPr>
              <w:spacing w:after="0" w:line="240" w:lineRule="auto"/>
              <w:jc w:val="both"/>
              <w:rPr>
                <w:rFonts w:asciiTheme="minorHAnsi" w:hAnsiTheme="minorHAnsi"/>
                <w:sz w:val="20"/>
                <w:lang w:val="it-IT"/>
              </w:rPr>
            </w:pPr>
            <w:r w:rsidRPr="003D0840">
              <w:rPr>
                <w:rFonts w:asciiTheme="minorHAnsi" w:hAnsiTheme="minorHAnsi"/>
                <w:sz w:val="20"/>
                <w:lang w:val="it-IT"/>
              </w:rPr>
              <w:t xml:space="preserve">Uso in pazienti con una storia attuale o nota </w:t>
            </w:r>
            <w:r>
              <w:rPr>
                <w:rFonts w:asciiTheme="minorHAnsi" w:hAnsiTheme="minorHAnsi"/>
                <w:sz w:val="20"/>
                <w:lang w:val="it-IT"/>
              </w:rPr>
              <w:t xml:space="preserve">di inibitori del </w:t>
            </w:r>
            <w:r w:rsidRPr="003D0840">
              <w:rPr>
                <w:rFonts w:asciiTheme="minorHAnsi" w:hAnsiTheme="minorHAnsi"/>
                <w:sz w:val="20"/>
                <w:lang w:val="it-IT"/>
              </w:rPr>
              <w:t>FVIII o VWF</w:t>
            </w:r>
          </w:p>
          <w:p w:rsidR="00E360A5" w:rsidRPr="003D0840" w:rsidRDefault="003D0840" w:rsidP="003D0840">
            <w:pPr>
              <w:spacing w:after="0" w:line="240" w:lineRule="auto"/>
              <w:jc w:val="both"/>
              <w:rPr>
                <w:rFonts w:asciiTheme="minorHAnsi" w:hAnsiTheme="minorHAnsi"/>
                <w:sz w:val="20"/>
                <w:lang w:val="it-IT"/>
              </w:rPr>
            </w:pPr>
            <w:r w:rsidRPr="003D0840">
              <w:rPr>
                <w:rFonts w:asciiTheme="minorHAnsi" w:hAnsiTheme="minorHAnsi"/>
                <w:sz w:val="20"/>
                <w:lang w:val="it-IT"/>
              </w:rPr>
              <w:t>Trattamento e formazione di inibitori in PUPs</w:t>
            </w:r>
            <w:r>
              <w:rPr>
                <w:rFonts w:asciiTheme="minorHAnsi" w:hAnsiTheme="minorHAnsi"/>
                <w:sz w:val="20"/>
                <w:lang w:val="it-IT"/>
              </w:rPr>
              <w:t xml:space="preserve"> (pazienti non trattati precedentemente)</w:t>
            </w:r>
            <w:r w:rsidR="001F4F3B" w:rsidRPr="003D0840">
              <w:rPr>
                <w:rFonts w:asciiTheme="minorHAnsi" w:hAnsiTheme="minorHAnsi"/>
                <w:sz w:val="20"/>
                <w:lang w:val="it-IT"/>
              </w:rPr>
              <w:t xml:space="preserve"> </w:t>
            </w:r>
          </w:p>
        </w:tc>
      </w:tr>
    </w:tbl>
    <w:p w:rsidR="007203FA" w:rsidRPr="003D0840" w:rsidRDefault="007203FA" w:rsidP="00EC6FE5">
      <w:pPr>
        <w:pStyle w:val="Paragrafoelenco"/>
        <w:spacing w:after="0" w:line="240" w:lineRule="auto"/>
        <w:ind w:left="0"/>
        <w:jc w:val="both"/>
        <w:rPr>
          <w:highlight w:val="lightGray"/>
        </w:rPr>
      </w:pPr>
    </w:p>
    <w:p w:rsidR="007203FA" w:rsidRPr="00EC6FE5" w:rsidRDefault="007203FA" w:rsidP="00EC6FE5">
      <w:pPr>
        <w:pStyle w:val="Paragrafoelenco"/>
        <w:spacing w:after="0" w:line="240" w:lineRule="auto"/>
        <w:ind w:left="0"/>
        <w:jc w:val="both"/>
      </w:pPr>
      <w:r w:rsidRPr="00EC6FE5">
        <w:t>Azioni routinarie di farmacovigilanza e di minimizzazione del rischio sono proposte per tutte le problematiche di sicurezza.</w:t>
      </w:r>
    </w:p>
    <w:p w:rsidR="007203FA" w:rsidRPr="00EC6FE5" w:rsidRDefault="007203FA" w:rsidP="00EC6FE5">
      <w:pPr>
        <w:pStyle w:val="Paragrafoelenco"/>
        <w:spacing w:after="0" w:line="240" w:lineRule="auto"/>
        <w:ind w:left="0"/>
        <w:jc w:val="both"/>
      </w:pPr>
      <w:r w:rsidRPr="00EC6FE5">
        <w:t>Oltre le misure previste nel Riassunto delle caratteristiche del prodotto non sono previste attività addizionali di minimizzazione del rischio</w:t>
      </w:r>
      <w:r w:rsidR="0066769E">
        <w:t>.</w:t>
      </w:r>
    </w:p>
    <w:p w:rsidR="007203FA" w:rsidRPr="00EC6FE5" w:rsidRDefault="007203FA" w:rsidP="00EC6FE5">
      <w:pPr>
        <w:pStyle w:val="Paragrafoelenco"/>
        <w:spacing w:after="0" w:line="240" w:lineRule="auto"/>
        <w:ind w:left="0"/>
        <w:jc w:val="both"/>
      </w:pPr>
    </w:p>
    <w:p w:rsidR="007203FA" w:rsidRPr="00EC6FE5" w:rsidRDefault="007203FA" w:rsidP="00EC6FE5">
      <w:pPr>
        <w:pStyle w:val="Paragrafoelenco"/>
        <w:spacing w:after="0" w:line="240" w:lineRule="auto"/>
        <w:ind w:left="0"/>
        <w:jc w:val="both"/>
        <w:rPr>
          <w:b/>
        </w:rPr>
      </w:pPr>
      <w:r w:rsidRPr="00EC6FE5">
        <w:rPr>
          <w:b/>
        </w:rPr>
        <w:t>Conclusioni</w:t>
      </w:r>
    </w:p>
    <w:p w:rsidR="007203FA" w:rsidRPr="00EC6FE5" w:rsidRDefault="007203FA" w:rsidP="00EC6FE5">
      <w:pPr>
        <w:pStyle w:val="Paragrafoelenco"/>
        <w:spacing w:after="0" w:line="240" w:lineRule="auto"/>
        <w:ind w:left="0"/>
        <w:jc w:val="both"/>
      </w:pPr>
      <w:r w:rsidRPr="00EC6FE5">
        <w:t xml:space="preserve">Per la richiesta di AIC di </w:t>
      </w:r>
      <w:r w:rsidR="0066769E">
        <w:t xml:space="preserve">Plitate </w:t>
      </w:r>
      <w:r w:rsidRPr="00EC6FE5">
        <w:t>sono state presentate sufficienti informazioni cliniche.</w:t>
      </w:r>
    </w:p>
    <w:p w:rsidR="007203FA" w:rsidRPr="00EC6FE5" w:rsidRDefault="007203FA" w:rsidP="00EC6FE5">
      <w:pPr>
        <w:pStyle w:val="Paragrafoelenco"/>
        <w:spacing w:after="0" w:line="240" w:lineRule="auto"/>
        <w:ind w:left="0"/>
        <w:jc w:val="both"/>
      </w:pPr>
      <w:r w:rsidRPr="00EC6FE5">
        <w:t xml:space="preserve">Il rapporto beneficio/rischio di </w:t>
      </w:r>
      <w:r w:rsidR="0066769E">
        <w:t>Plitate</w:t>
      </w:r>
      <w:r w:rsidRPr="00EC6FE5">
        <w:t xml:space="preserve"> è considerato favorevole dal punto di vista clinico.</w:t>
      </w:r>
    </w:p>
    <w:p w:rsidR="007203FA" w:rsidRPr="00EC6FE5" w:rsidRDefault="007203FA" w:rsidP="00EC6FE5">
      <w:pPr>
        <w:pStyle w:val="Paragrafoelenco"/>
        <w:spacing w:after="0" w:line="240" w:lineRule="auto"/>
        <w:ind w:left="0"/>
        <w:jc w:val="both"/>
      </w:pPr>
    </w:p>
    <w:p w:rsidR="007203FA" w:rsidRPr="00EC6FE5" w:rsidRDefault="007203FA" w:rsidP="00EC6FE5">
      <w:pPr>
        <w:pStyle w:val="Paragrafoelenco"/>
        <w:spacing w:after="0" w:line="240" w:lineRule="auto"/>
        <w:ind w:left="0"/>
        <w:jc w:val="both"/>
      </w:pPr>
    </w:p>
    <w:p w:rsidR="007203FA" w:rsidRPr="00EC6FE5" w:rsidRDefault="007203FA" w:rsidP="00EC6FE5">
      <w:pPr>
        <w:pStyle w:val="Paragrafoelenco"/>
        <w:numPr>
          <w:ilvl w:val="0"/>
          <w:numId w:val="22"/>
        </w:numPr>
        <w:spacing w:after="0" w:line="240" w:lineRule="auto"/>
        <w:jc w:val="both"/>
        <w:rPr>
          <w:b/>
        </w:rPr>
      </w:pPr>
      <w:r w:rsidRPr="00EC6FE5">
        <w:rPr>
          <w:b/>
        </w:rPr>
        <w:t>CONSULTAZIONE SUL FOGLIO ILLUSTRATIVO</w:t>
      </w:r>
    </w:p>
    <w:p w:rsidR="007203FA" w:rsidRPr="00EC6FE5" w:rsidRDefault="007203FA" w:rsidP="00EC6FE5">
      <w:pPr>
        <w:spacing w:after="0" w:line="240" w:lineRule="auto"/>
        <w:jc w:val="both"/>
        <w:rPr>
          <w:rFonts w:asciiTheme="minorHAnsi" w:hAnsiTheme="minorHAnsi"/>
          <w:lang w:val="it-IT"/>
        </w:rPr>
      </w:pPr>
      <w:r w:rsidRPr="00EC6FE5">
        <w:rPr>
          <w:rFonts w:asciiTheme="minorHAnsi" w:hAnsiTheme="minorHAnsi"/>
          <w:lang w:val="it-IT"/>
        </w:rPr>
        <w:t>Il foglio illustrativo è stato sottoposto al test di leggibilità in accordo ai requisiti dell’art. 59(3) e 61(1) della direttiva 2001/83/E</w:t>
      </w:r>
      <w:r w:rsidR="0066769E">
        <w:rPr>
          <w:rFonts w:asciiTheme="minorHAnsi" w:hAnsiTheme="minorHAnsi"/>
          <w:lang w:val="it-IT"/>
        </w:rPr>
        <w:t xml:space="preserve">C e </w:t>
      </w:r>
      <w:r w:rsidRPr="00EC6FE5">
        <w:rPr>
          <w:rFonts w:asciiTheme="minorHAnsi" w:hAnsiTheme="minorHAnsi"/>
          <w:lang w:val="it-IT"/>
        </w:rPr>
        <w:t xml:space="preserve">s.m.i. </w:t>
      </w:r>
      <w:r w:rsidR="0066769E">
        <w:rPr>
          <w:rFonts w:asciiTheme="minorHAnsi" w:hAnsiTheme="minorHAnsi"/>
          <w:lang w:val="it-IT"/>
        </w:rPr>
        <w:t>I</w:t>
      </w:r>
      <w:r w:rsidRPr="00EC6FE5">
        <w:rPr>
          <w:rFonts w:asciiTheme="minorHAnsi" w:hAnsiTheme="minorHAnsi"/>
          <w:lang w:val="it-IT"/>
        </w:rPr>
        <w:t xml:space="preserve"> risultati del test hanno dimostrato che il foglio illustrativo corrisponde ai criteri imposti dalla linea guida sulla leggibilità di etichetta e foglio illustrativo dei medicinali per uso umano.</w:t>
      </w:r>
    </w:p>
    <w:p w:rsidR="007203FA" w:rsidRPr="00EC6FE5" w:rsidRDefault="007203FA" w:rsidP="00EC6FE5">
      <w:pPr>
        <w:spacing w:after="0" w:line="240" w:lineRule="auto"/>
        <w:jc w:val="both"/>
        <w:rPr>
          <w:rFonts w:asciiTheme="minorHAnsi" w:hAnsiTheme="minorHAnsi"/>
          <w:highlight w:val="lightGray"/>
          <w:lang w:val="it-IT"/>
        </w:rPr>
      </w:pPr>
    </w:p>
    <w:p w:rsidR="007203FA" w:rsidRPr="00EC6FE5" w:rsidRDefault="007203FA" w:rsidP="00EC6FE5">
      <w:pPr>
        <w:spacing w:after="0" w:line="240" w:lineRule="auto"/>
        <w:jc w:val="both"/>
        <w:rPr>
          <w:rFonts w:asciiTheme="minorHAnsi" w:hAnsiTheme="minorHAnsi"/>
          <w:lang w:val="it-IT"/>
        </w:rPr>
      </w:pPr>
    </w:p>
    <w:p w:rsidR="007203FA" w:rsidRPr="00EC6FE5" w:rsidRDefault="007203FA" w:rsidP="00EC6FE5">
      <w:pPr>
        <w:pStyle w:val="Paragrafoelenco"/>
        <w:numPr>
          <w:ilvl w:val="0"/>
          <w:numId w:val="22"/>
        </w:numPr>
        <w:spacing w:after="0" w:line="240" w:lineRule="auto"/>
        <w:jc w:val="both"/>
        <w:rPr>
          <w:b/>
        </w:rPr>
      </w:pPr>
      <w:r w:rsidRPr="00EC6FE5">
        <w:rPr>
          <w:b/>
        </w:rPr>
        <w:t>CONCLUSIONI, VALUTAZIONE DEL RAPPORTO BENEFICIO/RISCHIO E RACCOMANDAZIONI</w:t>
      </w:r>
    </w:p>
    <w:p w:rsidR="007203FA" w:rsidRPr="00EC6FE5" w:rsidRDefault="002E4A7B" w:rsidP="00EC6FE5">
      <w:pPr>
        <w:spacing w:after="0" w:line="240" w:lineRule="auto"/>
        <w:jc w:val="both"/>
        <w:rPr>
          <w:rFonts w:asciiTheme="minorHAnsi" w:hAnsiTheme="minorHAnsi"/>
          <w:lang w:val="it-IT"/>
        </w:rPr>
      </w:pPr>
      <w:r>
        <w:rPr>
          <w:rFonts w:asciiTheme="minorHAnsi" w:hAnsiTheme="minorHAnsi"/>
          <w:lang w:val="it-IT"/>
        </w:rPr>
        <w:t xml:space="preserve">La qualità di Plitate </w:t>
      </w:r>
      <w:r w:rsidR="007203FA" w:rsidRPr="00EC6FE5">
        <w:rPr>
          <w:rFonts w:asciiTheme="minorHAnsi" w:hAnsiTheme="minorHAnsi"/>
          <w:lang w:val="it-IT"/>
        </w:rPr>
        <w:t>è accettabile e non sono state rilevate criticità da un punto di vista non clinico e clinico.</w:t>
      </w:r>
    </w:p>
    <w:p w:rsidR="007203FA" w:rsidRPr="00EC6FE5" w:rsidRDefault="007203FA" w:rsidP="00EC6FE5">
      <w:pPr>
        <w:spacing w:after="0" w:line="240" w:lineRule="auto"/>
        <w:jc w:val="both"/>
        <w:rPr>
          <w:rFonts w:asciiTheme="minorHAnsi" w:hAnsiTheme="minorHAnsi"/>
          <w:lang w:val="it-IT"/>
        </w:rPr>
      </w:pPr>
      <w:r w:rsidRPr="00EC6FE5">
        <w:rPr>
          <w:rFonts w:asciiTheme="minorHAnsi" w:hAnsiTheme="minorHAnsi"/>
          <w:lang w:val="it-IT"/>
        </w:rPr>
        <w:t xml:space="preserve">Il rapporto beneficio/rischio è considerato </w:t>
      </w:r>
      <w:r w:rsidR="00055235">
        <w:rPr>
          <w:rFonts w:asciiTheme="minorHAnsi" w:hAnsiTheme="minorHAnsi"/>
          <w:lang w:val="it-IT"/>
        </w:rPr>
        <w:t>favorevole</w:t>
      </w:r>
      <w:r w:rsidRPr="00EC6FE5">
        <w:rPr>
          <w:rFonts w:asciiTheme="minorHAnsi" w:hAnsiTheme="minorHAnsi"/>
          <w:lang w:val="it-IT"/>
        </w:rPr>
        <w:t>.</w:t>
      </w:r>
    </w:p>
    <w:p w:rsidR="007203FA" w:rsidRPr="00EC6FE5" w:rsidRDefault="007203FA" w:rsidP="00EC6FE5">
      <w:pPr>
        <w:spacing w:after="0" w:line="240" w:lineRule="auto"/>
        <w:jc w:val="both"/>
        <w:rPr>
          <w:rFonts w:asciiTheme="minorHAnsi" w:hAnsiTheme="minorHAnsi"/>
          <w:lang w:val="it-IT"/>
        </w:rPr>
      </w:pPr>
      <w:r w:rsidRPr="00EC6FE5">
        <w:rPr>
          <w:rFonts w:asciiTheme="minorHAnsi" w:hAnsiTheme="minorHAnsi"/>
          <w:lang w:val="it-IT"/>
        </w:rPr>
        <w:lastRenderedPageBreak/>
        <w:t xml:space="preserve">Il riassunto delle caratteristiche del prodotto, il foglio illustrativo e le etichette sono in linea con le correnti linee guida. Questi documenti possono essere consultati sul sito istituzionale di AIFA </w:t>
      </w:r>
      <w:r w:rsidRPr="00EC6FE5">
        <w:rPr>
          <w:rFonts w:asciiTheme="minorHAnsi" w:hAnsiTheme="minorHAnsi" w:cs="Calibri"/>
          <w:lang w:val="it-IT" w:eastAsia="it-IT"/>
        </w:rPr>
        <w:t>(</w:t>
      </w:r>
      <w:hyperlink r:id="rId9" w:history="1">
        <w:r w:rsidRPr="00EC6FE5">
          <w:rPr>
            <w:rStyle w:val="Collegamentoipertestuale"/>
            <w:rFonts w:asciiTheme="minorHAnsi" w:hAnsiTheme="minorHAnsi" w:cs="Calibri"/>
            <w:lang w:val="it-IT" w:eastAsia="it-IT"/>
          </w:rPr>
          <w:t>https://farmaci.agenziafarmaco.gov.it/bancadatifarmaci</w:t>
        </w:r>
      </w:hyperlink>
      <w:r w:rsidRPr="00EC6FE5">
        <w:rPr>
          <w:rFonts w:asciiTheme="minorHAnsi" w:hAnsiTheme="minorHAnsi" w:cs="Calibri"/>
          <w:lang w:val="it-IT" w:eastAsia="it-IT"/>
        </w:rPr>
        <w:t>).</w:t>
      </w:r>
      <w:r w:rsidRPr="00EC6FE5">
        <w:rPr>
          <w:rFonts w:asciiTheme="minorHAnsi" w:hAnsiTheme="minorHAnsi"/>
          <w:lang w:val="it-IT"/>
        </w:rPr>
        <w:t xml:space="preserve"> </w:t>
      </w:r>
    </w:p>
    <w:p w:rsidR="00DF29A3" w:rsidRPr="00EC6FE5" w:rsidRDefault="00DF29A3" w:rsidP="00EC6FE5">
      <w:pPr>
        <w:spacing w:after="0" w:line="240" w:lineRule="auto"/>
        <w:jc w:val="both"/>
        <w:rPr>
          <w:rFonts w:asciiTheme="minorHAnsi" w:hAnsiTheme="minorHAnsi"/>
          <w:lang w:val="it-IT"/>
        </w:rPr>
      </w:pPr>
    </w:p>
    <w:p w:rsidR="00E51797" w:rsidRPr="00DF29A3" w:rsidRDefault="00E51797" w:rsidP="00EC6FE5">
      <w:pPr>
        <w:spacing w:after="0" w:line="240" w:lineRule="auto"/>
        <w:jc w:val="right"/>
        <w:rPr>
          <w:szCs w:val="20"/>
          <w:lang w:val="it-IT"/>
        </w:rPr>
      </w:pPr>
    </w:p>
    <w:sectPr w:rsidR="00E51797" w:rsidRPr="00DF29A3" w:rsidSect="00EC6FE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23C6"/>
    <w:multiLevelType w:val="multilevel"/>
    <w:tmpl w:val="3D92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EC543F"/>
    <w:multiLevelType w:val="hybridMultilevel"/>
    <w:tmpl w:val="8968D184"/>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1165078B"/>
    <w:multiLevelType w:val="hybridMultilevel"/>
    <w:tmpl w:val="88EC4F58"/>
    <w:lvl w:ilvl="0" w:tplc="529C817A">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2532617"/>
    <w:multiLevelType w:val="hybridMultilevel"/>
    <w:tmpl w:val="EED651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2690CA6"/>
    <w:multiLevelType w:val="multilevel"/>
    <w:tmpl w:val="EEBC3E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666071"/>
    <w:multiLevelType w:val="multilevel"/>
    <w:tmpl w:val="172C5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F234A0"/>
    <w:multiLevelType w:val="multilevel"/>
    <w:tmpl w:val="2B76A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765BC0"/>
    <w:multiLevelType w:val="hybridMultilevel"/>
    <w:tmpl w:val="335010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8562073"/>
    <w:multiLevelType w:val="multilevel"/>
    <w:tmpl w:val="1612FE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482DB1"/>
    <w:multiLevelType w:val="hybridMultilevel"/>
    <w:tmpl w:val="25406A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CE2114D"/>
    <w:multiLevelType w:val="multilevel"/>
    <w:tmpl w:val="DB6E9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3E5885"/>
    <w:multiLevelType w:val="hybridMultilevel"/>
    <w:tmpl w:val="45681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2D00504"/>
    <w:multiLevelType w:val="multilevel"/>
    <w:tmpl w:val="15D4C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943C97"/>
    <w:multiLevelType w:val="multilevel"/>
    <w:tmpl w:val="7C1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4C2853CC"/>
    <w:multiLevelType w:val="hybridMultilevel"/>
    <w:tmpl w:val="E90E4740"/>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nsid w:val="51AC6FAA"/>
    <w:multiLevelType w:val="hybridMultilevel"/>
    <w:tmpl w:val="3580EA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26F3D4F"/>
    <w:multiLevelType w:val="multilevel"/>
    <w:tmpl w:val="66765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95B2DE4"/>
    <w:multiLevelType w:val="multilevel"/>
    <w:tmpl w:val="8C7AA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E082029"/>
    <w:multiLevelType w:val="multilevel"/>
    <w:tmpl w:val="D3BC7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3EF0492"/>
    <w:multiLevelType w:val="multilevel"/>
    <w:tmpl w:val="1B54C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6D13B4B"/>
    <w:multiLevelType w:val="multilevel"/>
    <w:tmpl w:val="D7186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743467F"/>
    <w:multiLevelType w:val="multilevel"/>
    <w:tmpl w:val="74963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8764F35"/>
    <w:multiLevelType w:val="multilevel"/>
    <w:tmpl w:val="C5140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98D0E3F"/>
    <w:multiLevelType w:val="hybridMultilevel"/>
    <w:tmpl w:val="918049CC"/>
    <w:lvl w:ilvl="0" w:tplc="0958AE12">
      <w:numFmt w:val="bullet"/>
      <w:lvlText w:val="-"/>
      <w:lvlJc w:val="left"/>
      <w:pPr>
        <w:tabs>
          <w:tab w:val="num" w:pos="720"/>
        </w:tabs>
        <w:ind w:left="720" w:hanging="360"/>
      </w:pPr>
      <w:rPr>
        <w:rFonts w:ascii="Arial" w:hAnsi="Aria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F902D3F"/>
    <w:multiLevelType w:val="multilevel"/>
    <w:tmpl w:val="161EB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5F743D6"/>
    <w:multiLevelType w:val="multilevel"/>
    <w:tmpl w:val="6D525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ED048BF"/>
    <w:multiLevelType w:val="hybridMultilevel"/>
    <w:tmpl w:val="05527C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0"/>
  </w:num>
  <w:num w:numId="2">
    <w:abstractNumId w:val="22"/>
  </w:num>
  <w:num w:numId="3">
    <w:abstractNumId w:val="19"/>
  </w:num>
  <w:num w:numId="4">
    <w:abstractNumId w:val="5"/>
  </w:num>
  <w:num w:numId="5">
    <w:abstractNumId w:val="0"/>
  </w:num>
  <w:num w:numId="6">
    <w:abstractNumId w:val="14"/>
  </w:num>
  <w:num w:numId="7">
    <w:abstractNumId w:val="6"/>
  </w:num>
  <w:num w:numId="8">
    <w:abstractNumId w:val="13"/>
  </w:num>
  <w:num w:numId="9">
    <w:abstractNumId w:val="24"/>
  </w:num>
  <w:num w:numId="10">
    <w:abstractNumId w:val="26"/>
  </w:num>
  <w:num w:numId="11">
    <w:abstractNumId w:val="27"/>
  </w:num>
  <w:num w:numId="12">
    <w:abstractNumId w:val="9"/>
  </w:num>
  <w:num w:numId="13">
    <w:abstractNumId w:val="23"/>
  </w:num>
  <w:num w:numId="14">
    <w:abstractNumId w:val="21"/>
  </w:num>
  <w:num w:numId="15">
    <w:abstractNumId w:val="11"/>
  </w:num>
  <w:num w:numId="16">
    <w:abstractNumId w:val="4"/>
  </w:num>
  <w:num w:numId="17">
    <w:abstractNumId w:val="18"/>
  </w:num>
  <w:num w:numId="18">
    <w:abstractNumId w:val="17"/>
  </w:num>
  <w:num w:numId="19">
    <w:abstractNumId w:val="10"/>
  </w:num>
  <w:num w:numId="20">
    <w:abstractNumId w:val="2"/>
  </w:num>
  <w:num w:numId="21">
    <w:abstractNumId w:val="8"/>
  </w:num>
  <w:num w:numId="22">
    <w:abstractNumId w:val="15"/>
  </w:num>
  <w:num w:numId="23">
    <w:abstractNumId w:val="3"/>
  </w:num>
  <w:num w:numId="24">
    <w:abstractNumId w:val="28"/>
  </w:num>
  <w:num w:numId="25">
    <w:abstractNumId w:val="7"/>
  </w:num>
  <w:num w:numId="26">
    <w:abstractNumId w:val="1"/>
  </w:num>
  <w:num w:numId="27">
    <w:abstractNumId w:val="16"/>
  </w:num>
  <w:num w:numId="28">
    <w:abstractNumId w:val="25"/>
  </w:num>
  <w:num w:numId="2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rancesca Cupellaro">
    <w15:presenceInfo w15:providerId="AD" w15:userId="S-1-5-21-1051987804-876466941-326168998-118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characterSpacingControl w:val="doNotCompress"/>
  <w:compat/>
  <w:rsids>
    <w:rsidRoot w:val="00F46904"/>
    <w:rsid w:val="00005C52"/>
    <w:rsid w:val="00005D45"/>
    <w:rsid w:val="00020D53"/>
    <w:rsid w:val="0003329B"/>
    <w:rsid w:val="0004194A"/>
    <w:rsid w:val="00043AB8"/>
    <w:rsid w:val="00055235"/>
    <w:rsid w:val="000644C6"/>
    <w:rsid w:val="00070469"/>
    <w:rsid w:val="000940D1"/>
    <w:rsid w:val="000D40A9"/>
    <w:rsid w:val="000E381D"/>
    <w:rsid w:val="000E4ADA"/>
    <w:rsid w:val="00107464"/>
    <w:rsid w:val="0011710C"/>
    <w:rsid w:val="001545D3"/>
    <w:rsid w:val="00154CBE"/>
    <w:rsid w:val="001753B2"/>
    <w:rsid w:val="00181432"/>
    <w:rsid w:val="00181574"/>
    <w:rsid w:val="00183656"/>
    <w:rsid w:val="001A5716"/>
    <w:rsid w:val="001F4F3B"/>
    <w:rsid w:val="001F6D13"/>
    <w:rsid w:val="00211864"/>
    <w:rsid w:val="00224AC8"/>
    <w:rsid w:val="0022558B"/>
    <w:rsid w:val="002334AB"/>
    <w:rsid w:val="00250C3C"/>
    <w:rsid w:val="0025175B"/>
    <w:rsid w:val="00270985"/>
    <w:rsid w:val="00273F38"/>
    <w:rsid w:val="00275001"/>
    <w:rsid w:val="002873CB"/>
    <w:rsid w:val="00293AFD"/>
    <w:rsid w:val="002B0F13"/>
    <w:rsid w:val="002B5589"/>
    <w:rsid w:val="002E4A7B"/>
    <w:rsid w:val="00316D25"/>
    <w:rsid w:val="00320353"/>
    <w:rsid w:val="003217B1"/>
    <w:rsid w:val="003340C2"/>
    <w:rsid w:val="00343B6E"/>
    <w:rsid w:val="003450E2"/>
    <w:rsid w:val="00363DFF"/>
    <w:rsid w:val="00364870"/>
    <w:rsid w:val="003834B2"/>
    <w:rsid w:val="00383B13"/>
    <w:rsid w:val="00386605"/>
    <w:rsid w:val="00391C3B"/>
    <w:rsid w:val="00397E9A"/>
    <w:rsid w:val="003B7E42"/>
    <w:rsid w:val="003C6744"/>
    <w:rsid w:val="003D0582"/>
    <w:rsid w:val="003D0840"/>
    <w:rsid w:val="00402F70"/>
    <w:rsid w:val="00407DB5"/>
    <w:rsid w:val="004111AE"/>
    <w:rsid w:val="00426C22"/>
    <w:rsid w:val="00457D76"/>
    <w:rsid w:val="004730E5"/>
    <w:rsid w:val="00484289"/>
    <w:rsid w:val="0049025C"/>
    <w:rsid w:val="00490FAB"/>
    <w:rsid w:val="004A36AD"/>
    <w:rsid w:val="004B16FC"/>
    <w:rsid w:val="004C20AA"/>
    <w:rsid w:val="004C2F07"/>
    <w:rsid w:val="004C3889"/>
    <w:rsid w:val="004C40EC"/>
    <w:rsid w:val="004F5629"/>
    <w:rsid w:val="00503D2D"/>
    <w:rsid w:val="00510B2E"/>
    <w:rsid w:val="00514C38"/>
    <w:rsid w:val="00546B58"/>
    <w:rsid w:val="00553B04"/>
    <w:rsid w:val="005550BB"/>
    <w:rsid w:val="00565AB5"/>
    <w:rsid w:val="005863F8"/>
    <w:rsid w:val="00593A8E"/>
    <w:rsid w:val="00595948"/>
    <w:rsid w:val="005967B0"/>
    <w:rsid w:val="005C6662"/>
    <w:rsid w:val="005E6105"/>
    <w:rsid w:val="00610E6A"/>
    <w:rsid w:val="00615B86"/>
    <w:rsid w:val="006209D4"/>
    <w:rsid w:val="0064593F"/>
    <w:rsid w:val="0066237A"/>
    <w:rsid w:val="00666B0D"/>
    <w:rsid w:val="0066769E"/>
    <w:rsid w:val="00690C44"/>
    <w:rsid w:val="00692946"/>
    <w:rsid w:val="006B0421"/>
    <w:rsid w:val="006C562F"/>
    <w:rsid w:val="006C6C8A"/>
    <w:rsid w:val="006E4D97"/>
    <w:rsid w:val="006E4E07"/>
    <w:rsid w:val="006E504F"/>
    <w:rsid w:val="006F7E29"/>
    <w:rsid w:val="007027D8"/>
    <w:rsid w:val="00704B85"/>
    <w:rsid w:val="00714A93"/>
    <w:rsid w:val="007165C6"/>
    <w:rsid w:val="007203FA"/>
    <w:rsid w:val="00764832"/>
    <w:rsid w:val="00773987"/>
    <w:rsid w:val="007961EB"/>
    <w:rsid w:val="0079718E"/>
    <w:rsid w:val="007A140F"/>
    <w:rsid w:val="007B5DA2"/>
    <w:rsid w:val="007B6CAE"/>
    <w:rsid w:val="007C69A5"/>
    <w:rsid w:val="007D40E6"/>
    <w:rsid w:val="007F7351"/>
    <w:rsid w:val="008058DC"/>
    <w:rsid w:val="00821D70"/>
    <w:rsid w:val="00840AA1"/>
    <w:rsid w:val="00853303"/>
    <w:rsid w:val="00892FAB"/>
    <w:rsid w:val="008D0186"/>
    <w:rsid w:val="008D26DD"/>
    <w:rsid w:val="008F0F23"/>
    <w:rsid w:val="008F1381"/>
    <w:rsid w:val="008F73A9"/>
    <w:rsid w:val="00944219"/>
    <w:rsid w:val="009611D9"/>
    <w:rsid w:val="00963AA6"/>
    <w:rsid w:val="00982790"/>
    <w:rsid w:val="00985E40"/>
    <w:rsid w:val="00993F7B"/>
    <w:rsid w:val="009B4BFA"/>
    <w:rsid w:val="009F0703"/>
    <w:rsid w:val="009F538A"/>
    <w:rsid w:val="009F67A6"/>
    <w:rsid w:val="009F6E8E"/>
    <w:rsid w:val="00A074B7"/>
    <w:rsid w:val="00A11162"/>
    <w:rsid w:val="00A16DF0"/>
    <w:rsid w:val="00A313F2"/>
    <w:rsid w:val="00A5032E"/>
    <w:rsid w:val="00A572AC"/>
    <w:rsid w:val="00AA4E51"/>
    <w:rsid w:val="00AA7B8B"/>
    <w:rsid w:val="00AC1235"/>
    <w:rsid w:val="00AD7094"/>
    <w:rsid w:val="00AE6DA5"/>
    <w:rsid w:val="00AF33EC"/>
    <w:rsid w:val="00AF486D"/>
    <w:rsid w:val="00AF4CEC"/>
    <w:rsid w:val="00B1146C"/>
    <w:rsid w:val="00B17942"/>
    <w:rsid w:val="00B242B3"/>
    <w:rsid w:val="00B25458"/>
    <w:rsid w:val="00B53A56"/>
    <w:rsid w:val="00B55B6C"/>
    <w:rsid w:val="00B6274C"/>
    <w:rsid w:val="00B62A76"/>
    <w:rsid w:val="00BA5E51"/>
    <w:rsid w:val="00BA6A03"/>
    <w:rsid w:val="00BC000B"/>
    <w:rsid w:val="00BD7E32"/>
    <w:rsid w:val="00C0333D"/>
    <w:rsid w:val="00C06D53"/>
    <w:rsid w:val="00C06D6C"/>
    <w:rsid w:val="00C078C3"/>
    <w:rsid w:val="00C3255C"/>
    <w:rsid w:val="00C421DA"/>
    <w:rsid w:val="00C52B78"/>
    <w:rsid w:val="00C93A39"/>
    <w:rsid w:val="00CA159E"/>
    <w:rsid w:val="00CB30DC"/>
    <w:rsid w:val="00CD55CC"/>
    <w:rsid w:val="00CD5F1E"/>
    <w:rsid w:val="00CE1E7D"/>
    <w:rsid w:val="00CE30D4"/>
    <w:rsid w:val="00D07527"/>
    <w:rsid w:val="00D11C1B"/>
    <w:rsid w:val="00D3761B"/>
    <w:rsid w:val="00D766DD"/>
    <w:rsid w:val="00DA2FAF"/>
    <w:rsid w:val="00DB6AA1"/>
    <w:rsid w:val="00DC5623"/>
    <w:rsid w:val="00DC739F"/>
    <w:rsid w:val="00DF0C0D"/>
    <w:rsid w:val="00DF1A2F"/>
    <w:rsid w:val="00DF26C4"/>
    <w:rsid w:val="00DF29A3"/>
    <w:rsid w:val="00E0460E"/>
    <w:rsid w:val="00E04DBE"/>
    <w:rsid w:val="00E11166"/>
    <w:rsid w:val="00E2160C"/>
    <w:rsid w:val="00E360A5"/>
    <w:rsid w:val="00E4352B"/>
    <w:rsid w:val="00E43D4D"/>
    <w:rsid w:val="00E51797"/>
    <w:rsid w:val="00E51A58"/>
    <w:rsid w:val="00E86E04"/>
    <w:rsid w:val="00E96616"/>
    <w:rsid w:val="00EA1754"/>
    <w:rsid w:val="00EC1ACC"/>
    <w:rsid w:val="00EC6FE5"/>
    <w:rsid w:val="00EE3CBB"/>
    <w:rsid w:val="00EF2E30"/>
    <w:rsid w:val="00F01547"/>
    <w:rsid w:val="00F10217"/>
    <w:rsid w:val="00F22453"/>
    <w:rsid w:val="00F276E9"/>
    <w:rsid w:val="00F27AA5"/>
    <w:rsid w:val="00F46904"/>
    <w:rsid w:val="00F6332B"/>
    <w:rsid w:val="00F70616"/>
    <w:rsid w:val="00F83023"/>
    <w:rsid w:val="00FD666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F1A2F"/>
    <w:pPr>
      <w:spacing w:after="200" w:line="276" w:lineRule="auto"/>
    </w:pPr>
    <w:rPr>
      <w:rFonts w:ascii="Calibri" w:eastAsia="Calibri" w:hAnsi="Calibri"/>
      <w:sz w:val="22"/>
      <w:szCs w:val="22"/>
      <w:lang w:val="en-US" w:eastAsia="en-US"/>
    </w:rPr>
  </w:style>
  <w:style w:type="paragraph" w:styleId="Titolo1">
    <w:name w:val="heading 1"/>
    <w:basedOn w:val="Normale"/>
    <w:link w:val="Titolo1Carattere"/>
    <w:uiPriority w:val="9"/>
    <w:qFormat/>
    <w:rsid w:val="007203FA"/>
    <w:pPr>
      <w:spacing w:before="100" w:beforeAutospacing="1" w:after="100" w:afterAutospacing="1" w:line="240" w:lineRule="auto"/>
      <w:outlineLvl w:val="0"/>
    </w:pPr>
    <w:rPr>
      <w:rFonts w:ascii="Times New Roman" w:eastAsia="Times New Roman" w:hAnsi="Times New Roman"/>
      <w:b/>
      <w:bCs/>
      <w:kern w:val="36"/>
      <w:sz w:val="48"/>
      <w:szCs w:val="48"/>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7165C6"/>
    <w:rPr>
      <w:color w:val="0000FF"/>
      <w:u w:val="single"/>
    </w:rPr>
  </w:style>
  <w:style w:type="paragraph" w:styleId="Testofumetto">
    <w:name w:val="Balloon Text"/>
    <w:basedOn w:val="Normale"/>
    <w:semiHidden/>
    <w:rsid w:val="007165C6"/>
    <w:rPr>
      <w:rFonts w:ascii="Tahoma" w:hAnsi="Tahoma" w:cs="Tahoma"/>
      <w:sz w:val="16"/>
      <w:szCs w:val="16"/>
    </w:rPr>
  </w:style>
  <w:style w:type="paragraph" w:customStyle="1" w:styleId="CM2">
    <w:name w:val="CM2"/>
    <w:basedOn w:val="Normale"/>
    <w:next w:val="Normale"/>
    <w:rsid w:val="00DF1A2F"/>
    <w:pPr>
      <w:widowControl w:val="0"/>
      <w:autoSpaceDE w:val="0"/>
      <w:autoSpaceDN w:val="0"/>
      <w:adjustRightInd w:val="0"/>
      <w:spacing w:after="0" w:line="253" w:lineRule="atLeast"/>
    </w:pPr>
    <w:rPr>
      <w:rFonts w:ascii="Times New Roman" w:eastAsia="Times New Roman" w:hAnsi="Times New Roman"/>
      <w:sz w:val="24"/>
      <w:szCs w:val="24"/>
      <w:lang w:val="it-IT" w:eastAsia="it-IT"/>
    </w:rPr>
  </w:style>
  <w:style w:type="paragraph" w:customStyle="1" w:styleId="Default">
    <w:name w:val="Default"/>
    <w:rsid w:val="003D0582"/>
    <w:pPr>
      <w:widowControl w:val="0"/>
      <w:autoSpaceDE w:val="0"/>
      <w:autoSpaceDN w:val="0"/>
      <w:adjustRightInd w:val="0"/>
    </w:pPr>
    <w:rPr>
      <w:color w:val="000000"/>
      <w:sz w:val="24"/>
      <w:szCs w:val="24"/>
    </w:rPr>
  </w:style>
  <w:style w:type="character" w:customStyle="1" w:styleId="Titolo1Carattere">
    <w:name w:val="Titolo 1 Carattere"/>
    <w:basedOn w:val="Carpredefinitoparagrafo"/>
    <w:link w:val="Titolo1"/>
    <w:uiPriority w:val="9"/>
    <w:rsid w:val="007203FA"/>
    <w:rPr>
      <w:b/>
      <w:bCs/>
      <w:kern w:val="36"/>
      <w:sz w:val="48"/>
      <w:szCs w:val="48"/>
    </w:rPr>
  </w:style>
  <w:style w:type="paragraph" w:styleId="Paragrafoelenco">
    <w:name w:val="List Paragraph"/>
    <w:basedOn w:val="Normale"/>
    <w:uiPriority w:val="34"/>
    <w:qFormat/>
    <w:rsid w:val="007203FA"/>
    <w:pPr>
      <w:ind w:left="720"/>
      <w:contextualSpacing/>
    </w:pPr>
    <w:rPr>
      <w:rFonts w:asciiTheme="minorHAnsi" w:eastAsiaTheme="minorHAnsi" w:hAnsiTheme="minorHAnsi" w:cstheme="minorBidi"/>
      <w:lang w:val="it-IT"/>
    </w:rPr>
  </w:style>
  <w:style w:type="character" w:customStyle="1" w:styleId="s1">
    <w:name w:val="s1"/>
    <w:basedOn w:val="Carpredefinitoparagrafo"/>
    <w:rsid w:val="007203FA"/>
    <w:rPr>
      <w:rFonts w:ascii="Arial" w:hAnsi="Arial" w:cs="Arial" w:hint="default"/>
    </w:rPr>
  </w:style>
  <w:style w:type="paragraph" w:styleId="Didascalia">
    <w:name w:val="caption"/>
    <w:basedOn w:val="Normale"/>
    <w:next w:val="Normale"/>
    <w:qFormat/>
    <w:rsid w:val="007203FA"/>
    <w:pPr>
      <w:spacing w:before="120" w:after="120" w:line="240" w:lineRule="auto"/>
    </w:pPr>
    <w:rPr>
      <w:rFonts w:ascii="Times New Roman" w:eastAsia="Times New Roman" w:hAnsi="Times New Roman"/>
      <w:b/>
      <w:sz w:val="24"/>
      <w:szCs w:val="20"/>
    </w:rPr>
  </w:style>
  <w:style w:type="table" w:styleId="Grigliatabella">
    <w:name w:val="Table Grid"/>
    <w:basedOn w:val="Tabellanormale"/>
    <w:uiPriority w:val="59"/>
    <w:rsid w:val="007203F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testo1">
    <w:name w:val="Corpo testo1"/>
    <w:rsid w:val="00E360A5"/>
    <w:pPr>
      <w:widowControl w:val="0"/>
      <w:snapToGrid w:val="0"/>
    </w:pPr>
    <w:rPr>
      <w:rFonts w:ascii="TimesNewRomanPS" w:hAnsi="TimesNewRomanPS"/>
      <w:color w:val="000000"/>
      <w:sz w:val="24"/>
    </w:rPr>
  </w:style>
  <w:style w:type="character" w:styleId="Rimandocommento">
    <w:name w:val="annotation reference"/>
    <w:basedOn w:val="Carpredefinitoparagrafo"/>
    <w:semiHidden/>
    <w:unhideWhenUsed/>
    <w:rsid w:val="00853303"/>
    <w:rPr>
      <w:sz w:val="16"/>
      <w:szCs w:val="16"/>
    </w:rPr>
  </w:style>
  <w:style w:type="paragraph" w:styleId="Testocommento">
    <w:name w:val="annotation text"/>
    <w:basedOn w:val="Normale"/>
    <w:link w:val="TestocommentoCarattere"/>
    <w:semiHidden/>
    <w:unhideWhenUsed/>
    <w:rsid w:val="00853303"/>
    <w:pPr>
      <w:spacing w:line="240" w:lineRule="auto"/>
    </w:pPr>
    <w:rPr>
      <w:sz w:val="20"/>
      <w:szCs w:val="20"/>
    </w:rPr>
  </w:style>
  <w:style w:type="character" w:customStyle="1" w:styleId="TestocommentoCarattere">
    <w:name w:val="Testo commento Carattere"/>
    <w:basedOn w:val="Carpredefinitoparagrafo"/>
    <w:link w:val="Testocommento"/>
    <w:semiHidden/>
    <w:rsid w:val="00853303"/>
    <w:rPr>
      <w:rFonts w:ascii="Calibri" w:eastAsia="Calibri" w:hAnsi="Calibri"/>
      <w:lang w:val="en-US" w:eastAsia="en-US"/>
    </w:rPr>
  </w:style>
  <w:style w:type="paragraph" w:styleId="Soggettocommento">
    <w:name w:val="annotation subject"/>
    <w:basedOn w:val="Testocommento"/>
    <w:next w:val="Testocommento"/>
    <w:link w:val="SoggettocommentoCarattere"/>
    <w:semiHidden/>
    <w:unhideWhenUsed/>
    <w:rsid w:val="00853303"/>
    <w:rPr>
      <w:b/>
      <w:bCs/>
    </w:rPr>
  </w:style>
  <w:style w:type="character" w:customStyle="1" w:styleId="SoggettocommentoCarattere">
    <w:name w:val="Soggetto commento Carattere"/>
    <w:basedOn w:val="TestocommentoCarattere"/>
    <w:link w:val="Soggettocommento"/>
    <w:semiHidden/>
    <w:rsid w:val="00853303"/>
    <w:rPr>
      <w:b/>
      <w:bCs/>
    </w:rPr>
  </w:style>
</w:styles>
</file>

<file path=word/webSettings.xml><?xml version="1.0" encoding="utf-8"?>
<w:webSettings xmlns:r="http://schemas.openxmlformats.org/officeDocument/2006/relationships" xmlns:w="http://schemas.openxmlformats.org/wordprocessingml/2006/main">
  <w:divs>
    <w:div w:id="121846732">
      <w:bodyDiv w:val="1"/>
      <w:marLeft w:val="0"/>
      <w:marRight w:val="0"/>
      <w:marTop w:val="0"/>
      <w:marBottom w:val="0"/>
      <w:divBdr>
        <w:top w:val="none" w:sz="0" w:space="0" w:color="auto"/>
        <w:left w:val="none" w:sz="0" w:space="0" w:color="auto"/>
        <w:bottom w:val="none" w:sz="0" w:space="0" w:color="auto"/>
        <w:right w:val="none" w:sz="0" w:space="0" w:color="auto"/>
      </w:divBdr>
    </w:div>
    <w:div w:id="241959592">
      <w:bodyDiv w:val="1"/>
      <w:marLeft w:val="0"/>
      <w:marRight w:val="0"/>
      <w:marTop w:val="0"/>
      <w:marBottom w:val="0"/>
      <w:divBdr>
        <w:top w:val="none" w:sz="0" w:space="0" w:color="auto"/>
        <w:left w:val="none" w:sz="0" w:space="0" w:color="auto"/>
        <w:bottom w:val="none" w:sz="0" w:space="0" w:color="auto"/>
        <w:right w:val="none" w:sz="0" w:space="0" w:color="auto"/>
      </w:divBdr>
      <w:divsChild>
        <w:div w:id="295379604">
          <w:marLeft w:val="0"/>
          <w:marRight w:val="0"/>
          <w:marTop w:val="0"/>
          <w:marBottom w:val="0"/>
          <w:divBdr>
            <w:top w:val="none" w:sz="0" w:space="0" w:color="auto"/>
            <w:left w:val="none" w:sz="0" w:space="0" w:color="auto"/>
            <w:bottom w:val="none" w:sz="0" w:space="0" w:color="auto"/>
            <w:right w:val="none" w:sz="0" w:space="0" w:color="auto"/>
          </w:divBdr>
          <w:divsChild>
            <w:div w:id="1422602797">
              <w:marLeft w:val="0"/>
              <w:marRight w:val="0"/>
              <w:marTop w:val="0"/>
              <w:marBottom w:val="0"/>
              <w:divBdr>
                <w:top w:val="none" w:sz="0" w:space="0" w:color="auto"/>
                <w:left w:val="none" w:sz="0" w:space="0" w:color="auto"/>
                <w:bottom w:val="none" w:sz="0" w:space="0" w:color="auto"/>
                <w:right w:val="none" w:sz="0" w:space="0" w:color="auto"/>
              </w:divBdr>
              <w:divsChild>
                <w:div w:id="1939822770">
                  <w:marLeft w:val="0"/>
                  <w:marRight w:val="0"/>
                  <w:marTop w:val="100"/>
                  <w:marBottom w:val="100"/>
                  <w:divBdr>
                    <w:top w:val="none" w:sz="0" w:space="0" w:color="auto"/>
                    <w:left w:val="none" w:sz="0" w:space="0" w:color="auto"/>
                    <w:bottom w:val="none" w:sz="0" w:space="0" w:color="auto"/>
                    <w:right w:val="none" w:sz="0" w:space="0" w:color="auto"/>
                  </w:divBdr>
                  <w:divsChild>
                    <w:div w:id="810830846">
                      <w:marLeft w:val="0"/>
                      <w:marRight w:val="0"/>
                      <w:marTop w:val="0"/>
                      <w:marBottom w:val="0"/>
                      <w:divBdr>
                        <w:top w:val="none" w:sz="0" w:space="0" w:color="auto"/>
                        <w:left w:val="none" w:sz="0" w:space="0" w:color="auto"/>
                        <w:bottom w:val="none" w:sz="0" w:space="0" w:color="auto"/>
                        <w:right w:val="none" w:sz="0" w:space="0" w:color="auto"/>
                      </w:divBdr>
                      <w:divsChild>
                        <w:div w:id="374934166">
                          <w:marLeft w:val="0"/>
                          <w:marRight w:val="0"/>
                          <w:marTop w:val="0"/>
                          <w:marBottom w:val="0"/>
                          <w:divBdr>
                            <w:top w:val="none" w:sz="0" w:space="0" w:color="auto"/>
                            <w:left w:val="none" w:sz="0" w:space="0" w:color="auto"/>
                            <w:bottom w:val="none" w:sz="0" w:space="0" w:color="auto"/>
                            <w:right w:val="none" w:sz="0" w:space="0" w:color="auto"/>
                          </w:divBdr>
                          <w:divsChild>
                            <w:div w:id="1468627877">
                              <w:marLeft w:val="0"/>
                              <w:marRight w:val="0"/>
                              <w:marTop w:val="0"/>
                              <w:marBottom w:val="0"/>
                              <w:divBdr>
                                <w:top w:val="none" w:sz="0" w:space="0" w:color="auto"/>
                                <w:left w:val="none" w:sz="0" w:space="0" w:color="auto"/>
                                <w:bottom w:val="none" w:sz="0" w:space="0" w:color="auto"/>
                                <w:right w:val="none" w:sz="0" w:space="0" w:color="auto"/>
                              </w:divBdr>
                              <w:divsChild>
                                <w:div w:id="143879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3419957">
      <w:bodyDiv w:val="1"/>
      <w:marLeft w:val="0"/>
      <w:marRight w:val="0"/>
      <w:marTop w:val="0"/>
      <w:marBottom w:val="0"/>
      <w:divBdr>
        <w:top w:val="none" w:sz="0" w:space="0" w:color="auto"/>
        <w:left w:val="none" w:sz="0" w:space="0" w:color="auto"/>
        <w:bottom w:val="none" w:sz="0" w:space="0" w:color="auto"/>
        <w:right w:val="none" w:sz="0" w:space="0" w:color="auto"/>
      </w:divBdr>
    </w:div>
    <w:div w:id="319427052">
      <w:bodyDiv w:val="1"/>
      <w:marLeft w:val="0"/>
      <w:marRight w:val="0"/>
      <w:marTop w:val="0"/>
      <w:marBottom w:val="0"/>
      <w:divBdr>
        <w:top w:val="none" w:sz="0" w:space="0" w:color="auto"/>
        <w:left w:val="none" w:sz="0" w:space="0" w:color="auto"/>
        <w:bottom w:val="none" w:sz="0" w:space="0" w:color="auto"/>
        <w:right w:val="none" w:sz="0" w:space="0" w:color="auto"/>
      </w:divBdr>
    </w:div>
    <w:div w:id="515465648">
      <w:bodyDiv w:val="1"/>
      <w:marLeft w:val="0"/>
      <w:marRight w:val="0"/>
      <w:marTop w:val="0"/>
      <w:marBottom w:val="0"/>
      <w:divBdr>
        <w:top w:val="none" w:sz="0" w:space="0" w:color="auto"/>
        <w:left w:val="none" w:sz="0" w:space="0" w:color="auto"/>
        <w:bottom w:val="none" w:sz="0" w:space="0" w:color="auto"/>
        <w:right w:val="none" w:sz="0" w:space="0" w:color="auto"/>
      </w:divBdr>
      <w:divsChild>
        <w:div w:id="1111557521">
          <w:marLeft w:val="0"/>
          <w:marRight w:val="0"/>
          <w:marTop w:val="0"/>
          <w:marBottom w:val="0"/>
          <w:divBdr>
            <w:top w:val="none" w:sz="0" w:space="0" w:color="auto"/>
            <w:left w:val="none" w:sz="0" w:space="0" w:color="auto"/>
            <w:bottom w:val="none" w:sz="0" w:space="0" w:color="auto"/>
            <w:right w:val="none" w:sz="0" w:space="0" w:color="auto"/>
          </w:divBdr>
          <w:divsChild>
            <w:div w:id="759256992">
              <w:marLeft w:val="0"/>
              <w:marRight w:val="0"/>
              <w:marTop w:val="0"/>
              <w:marBottom w:val="0"/>
              <w:divBdr>
                <w:top w:val="none" w:sz="0" w:space="0" w:color="auto"/>
                <w:left w:val="none" w:sz="0" w:space="0" w:color="auto"/>
                <w:bottom w:val="none" w:sz="0" w:space="0" w:color="auto"/>
                <w:right w:val="none" w:sz="0" w:space="0" w:color="auto"/>
              </w:divBdr>
              <w:divsChild>
                <w:div w:id="1694459826">
                  <w:marLeft w:val="0"/>
                  <w:marRight w:val="0"/>
                  <w:marTop w:val="100"/>
                  <w:marBottom w:val="100"/>
                  <w:divBdr>
                    <w:top w:val="none" w:sz="0" w:space="0" w:color="auto"/>
                    <w:left w:val="none" w:sz="0" w:space="0" w:color="auto"/>
                    <w:bottom w:val="none" w:sz="0" w:space="0" w:color="auto"/>
                    <w:right w:val="none" w:sz="0" w:space="0" w:color="auto"/>
                  </w:divBdr>
                  <w:divsChild>
                    <w:div w:id="1015839625">
                      <w:marLeft w:val="0"/>
                      <w:marRight w:val="0"/>
                      <w:marTop w:val="0"/>
                      <w:marBottom w:val="0"/>
                      <w:divBdr>
                        <w:top w:val="none" w:sz="0" w:space="0" w:color="auto"/>
                        <w:left w:val="none" w:sz="0" w:space="0" w:color="auto"/>
                        <w:bottom w:val="none" w:sz="0" w:space="0" w:color="auto"/>
                        <w:right w:val="none" w:sz="0" w:space="0" w:color="auto"/>
                      </w:divBdr>
                      <w:divsChild>
                        <w:div w:id="1507478358">
                          <w:marLeft w:val="0"/>
                          <w:marRight w:val="0"/>
                          <w:marTop w:val="0"/>
                          <w:marBottom w:val="0"/>
                          <w:divBdr>
                            <w:top w:val="none" w:sz="0" w:space="0" w:color="auto"/>
                            <w:left w:val="none" w:sz="0" w:space="0" w:color="auto"/>
                            <w:bottom w:val="none" w:sz="0" w:space="0" w:color="auto"/>
                            <w:right w:val="none" w:sz="0" w:space="0" w:color="auto"/>
                          </w:divBdr>
                          <w:divsChild>
                            <w:div w:id="542400908">
                              <w:marLeft w:val="0"/>
                              <w:marRight w:val="0"/>
                              <w:marTop w:val="0"/>
                              <w:marBottom w:val="0"/>
                              <w:divBdr>
                                <w:top w:val="none" w:sz="0" w:space="0" w:color="auto"/>
                                <w:left w:val="none" w:sz="0" w:space="0" w:color="auto"/>
                                <w:bottom w:val="none" w:sz="0" w:space="0" w:color="auto"/>
                                <w:right w:val="none" w:sz="0" w:space="0" w:color="auto"/>
                              </w:divBdr>
                              <w:divsChild>
                                <w:div w:id="113602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217543">
      <w:bodyDiv w:val="1"/>
      <w:marLeft w:val="0"/>
      <w:marRight w:val="0"/>
      <w:marTop w:val="0"/>
      <w:marBottom w:val="0"/>
      <w:divBdr>
        <w:top w:val="none" w:sz="0" w:space="0" w:color="auto"/>
        <w:left w:val="none" w:sz="0" w:space="0" w:color="auto"/>
        <w:bottom w:val="none" w:sz="0" w:space="0" w:color="auto"/>
        <w:right w:val="none" w:sz="0" w:space="0" w:color="auto"/>
      </w:divBdr>
    </w:div>
    <w:div w:id="782653793">
      <w:bodyDiv w:val="1"/>
      <w:marLeft w:val="0"/>
      <w:marRight w:val="0"/>
      <w:marTop w:val="0"/>
      <w:marBottom w:val="0"/>
      <w:divBdr>
        <w:top w:val="none" w:sz="0" w:space="0" w:color="auto"/>
        <w:left w:val="none" w:sz="0" w:space="0" w:color="auto"/>
        <w:bottom w:val="none" w:sz="0" w:space="0" w:color="auto"/>
        <w:right w:val="none" w:sz="0" w:space="0" w:color="auto"/>
      </w:divBdr>
    </w:div>
    <w:div w:id="801188568">
      <w:bodyDiv w:val="1"/>
      <w:marLeft w:val="0"/>
      <w:marRight w:val="0"/>
      <w:marTop w:val="0"/>
      <w:marBottom w:val="0"/>
      <w:divBdr>
        <w:top w:val="none" w:sz="0" w:space="0" w:color="auto"/>
        <w:left w:val="none" w:sz="0" w:space="0" w:color="auto"/>
        <w:bottom w:val="none" w:sz="0" w:space="0" w:color="auto"/>
        <w:right w:val="none" w:sz="0" w:space="0" w:color="auto"/>
      </w:divBdr>
      <w:divsChild>
        <w:div w:id="125897493">
          <w:marLeft w:val="0"/>
          <w:marRight w:val="0"/>
          <w:marTop w:val="0"/>
          <w:marBottom w:val="0"/>
          <w:divBdr>
            <w:top w:val="none" w:sz="0" w:space="0" w:color="auto"/>
            <w:left w:val="none" w:sz="0" w:space="0" w:color="auto"/>
            <w:bottom w:val="none" w:sz="0" w:space="0" w:color="auto"/>
            <w:right w:val="none" w:sz="0" w:space="0" w:color="auto"/>
          </w:divBdr>
          <w:divsChild>
            <w:div w:id="1250697355">
              <w:marLeft w:val="0"/>
              <w:marRight w:val="0"/>
              <w:marTop w:val="0"/>
              <w:marBottom w:val="0"/>
              <w:divBdr>
                <w:top w:val="none" w:sz="0" w:space="0" w:color="auto"/>
                <w:left w:val="none" w:sz="0" w:space="0" w:color="auto"/>
                <w:bottom w:val="none" w:sz="0" w:space="0" w:color="auto"/>
                <w:right w:val="none" w:sz="0" w:space="0" w:color="auto"/>
              </w:divBdr>
              <w:divsChild>
                <w:div w:id="759182248">
                  <w:marLeft w:val="0"/>
                  <w:marRight w:val="0"/>
                  <w:marTop w:val="0"/>
                  <w:marBottom w:val="0"/>
                  <w:divBdr>
                    <w:top w:val="none" w:sz="0" w:space="0" w:color="auto"/>
                    <w:left w:val="none" w:sz="0" w:space="0" w:color="auto"/>
                    <w:bottom w:val="none" w:sz="0" w:space="0" w:color="auto"/>
                    <w:right w:val="none" w:sz="0" w:space="0" w:color="auto"/>
                  </w:divBdr>
                  <w:divsChild>
                    <w:div w:id="1351955674">
                      <w:marLeft w:val="0"/>
                      <w:marRight w:val="0"/>
                      <w:marTop w:val="0"/>
                      <w:marBottom w:val="0"/>
                      <w:divBdr>
                        <w:top w:val="none" w:sz="0" w:space="0" w:color="auto"/>
                        <w:left w:val="none" w:sz="0" w:space="0" w:color="auto"/>
                        <w:bottom w:val="none" w:sz="0" w:space="0" w:color="auto"/>
                        <w:right w:val="none" w:sz="0" w:space="0" w:color="auto"/>
                      </w:divBdr>
                      <w:divsChild>
                        <w:div w:id="616256450">
                          <w:marLeft w:val="0"/>
                          <w:marRight w:val="0"/>
                          <w:marTop w:val="0"/>
                          <w:marBottom w:val="0"/>
                          <w:divBdr>
                            <w:top w:val="none" w:sz="0" w:space="0" w:color="auto"/>
                            <w:left w:val="none" w:sz="0" w:space="0" w:color="auto"/>
                            <w:bottom w:val="none" w:sz="0" w:space="0" w:color="auto"/>
                            <w:right w:val="none" w:sz="0" w:space="0" w:color="auto"/>
                          </w:divBdr>
                          <w:divsChild>
                            <w:div w:id="207647611">
                              <w:marLeft w:val="0"/>
                              <w:marRight w:val="0"/>
                              <w:marTop w:val="0"/>
                              <w:marBottom w:val="0"/>
                              <w:divBdr>
                                <w:top w:val="none" w:sz="0" w:space="0" w:color="auto"/>
                                <w:left w:val="none" w:sz="0" w:space="0" w:color="auto"/>
                                <w:bottom w:val="none" w:sz="0" w:space="0" w:color="auto"/>
                                <w:right w:val="none" w:sz="0" w:space="0" w:color="auto"/>
                              </w:divBdr>
                            </w:div>
                            <w:div w:id="727538326">
                              <w:marLeft w:val="0"/>
                              <w:marRight w:val="0"/>
                              <w:marTop w:val="0"/>
                              <w:marBottom w:val="0"/>
                              <w:divBdr>
                                <w:top w:val="none" w:sz="0" w:space="0" w:color="auto"/>
                                <w:left w:val="none" w:sz="0" w:space="0" w:color="auto"/>
                                <w:bottom w:val="none" w:sz="0" w:space="0" w:color="auto"/>
                                <w:right w:val="none" w:sz="0" w:space="0" w:color="auto"/>
                              </w:divBdr>
                            </w:div>
                            <w:div w:id="758721435">
                              <w:marLeft w:val="0"/>
                              <w:marRight w:val="0"/>
                              <w:marTop w:val="0"/>
                              <w:marBottom w:val="0"/>
                              <w:divBdr>
                                <w:top w:val="none" w:sz="0" w:space="0" w:color="auto"/>
                                <w:left w:val="none" w:sz="0" w:space="0" w:color="auto"/>
                                <w:bottom w:val="none" w:sz="0" w:space="0" w:color="auto"/>
                                <w:right w:val="none" w:sz="0" w:space="0" w:color="auto"/>
                              </w:divBdr>
                            </w:div>
                            <w:div w:id="930742663">
                              <w:marLeft w:val="0"/>
                              <w:marRight w:val="0"/>
                              <w:marTop w:val="0"/>
                              <w:marBottom w:val="0"/>
                              <w:divBdr>
                                <w:top w:val="none" w:sz="0" w:space="0" w:color="auto"/>
                                <w:left w:val="none" w:sz="0" w:space="0" w:color="auto"/>
                                <w:bottom w:val="none" w:sz="0" w:space="0" w:color="auto"/>
                                <w:right w:val="none" w:sz="0" w:space="0" w:color="auto"/>
                              </w:divBdr>
                            </w:div>
                            <w:div w:id="1417899300">
                              <w:marLeft w:val="0"/>
                              <w:marRight w:val="0"/>
                              <w:marTop w:val="20"/>
                              <w:marBottom w:val="0"/>
                              <w:divBdr>
                                <w:top w:val="none" w:sz="0" w:space="0" w:color="auto"/>
                                <w:left w:val="none" w:sz="0" w:space="0" w:color="auto"/>
                                <w:bottom w:val="none" w:sz="0" w:space="0" w:color="auto"/>
                                <w:right w:val="none" w:sz="0" w:space="0" w:color="auto"/>
                              </w:divBdr>
                              <w:divsChild>
                                <w:div w:id="390735800">
                                  <w:marLeft w:val="0"/>
                                  <w:marRight w:val="0"/>
                                  <w:marTop w:val="0"/>
                                  <w:marBottom w:val="0"/>
                                  <w:divBdr>
                                    <w:top w:val="none" w:sz="0" w:space="0" w:color="auto"/>
                                    <w:left w:val="none" w:sz="0" w:space="0" w:color="auto"/>
                                    <w:bottom w:val="none" w:sz="0" w:space="0" w:color="auto"/>
                                    <w:right w:val="none" w:sz="0" w:space="0" w:color="auto"/>
                                  </w:divBdr>
                                  <w:divsChild>
                                    <w:div w:id="1665040207">
                                      <w:marLeft w:val="0"/>
                                      <w:marRight w:val="0"/>
                                      <w:marTop w:val="0"/>
                                      <w:marBottom w:val="0"/>
                                      <w:divBdr>
                                        <w:top w:val="none" w:sz="0" w:space="0" w:color="auto"/>
                                        <w:left w:val="none" w:sz="0" w:space="0" w:color="auto"/>
                                        <w:bottom w:val="none" w:sz="0" w:space="0" w:color="auto"/>
                                        <w:right w:val="none" w:sz="0" w:space="0" w:color="auto"/>
                                      </w:divBdr>
                                      <w:divsChild>
                                        <w:div w:id="1545482016">
                                          <w:marLeft w:val="0"/>
                                          <w:marRight w:val="0"/>
                                          <w:marTop w:val="0"/>
                                          <w:marBottom w:val="0"/>
                                          <w:divBdr>
                                            <w:top w:val="none" w:sz="0" w:space="0" w:color="auto"/>
                                            <w:left w:val="none" w:sz="0" w:space="0" w:color="auto"/>
                                            <w:bottom w:val="none" w:sz="0" w:space="0" w:color="auto"/>
                                            <w:right w:val="none" w:sz="0" w:space="0" w:color="auto"/>
                                          </w:divBdr>
                                          <w:divsChild>
                                            <w:div w:id="1222668655">
                                              <w:marLeft w:val="0"/>
                                              <w:marRight w:val="0"/>
                                              <w:marTop w:val="0"/>
                                              <w:marBottom w:val="0"/>
                                              <w:divBdr>
                                                <w:top w:val="none" w:sz="0" w:space="0" w:color="auto"/>
                                                <w:left w:val="none" w:sz="0" w:space="0" w:color="auto"/>
                                                <w:bottom w:val="none" w:sz="0" w:space="0" w:color="auto"/>
                                                <w:right w:val="none" w:sz="0" w:space="0" w:color="auto"/>
                                              </w:divBdr>
                                              <w:divsChild>
                                                <w:div w:id="1176843963">
                                                  <w:marLeft w:val="0"/>
                                                  <w:marRight w:val="0"/>
                                                  <w:marTop w:val="0"/>
                                                  <w:marBottom w:val="0"/>
                                                  <w:divBdr>
                                                    <w:top w:val="none" w:sz="0" w:space="0" w:color="auto"/>
                                                    <w:left w:val="none" w:sz="0" w:space="0" w:color="auto"/>
                                                    <w:bottom w:val="none" w:sz="0" w:space="0" w:color="auto"/>
                                                    <w:right w:val="none" w:sz="0" w:space="0" w:color="auto"/>
                                                  </w:divBdr>
                                                  <w:divsChild>
                                                    <w:div w:id="685448102">
                                                      <w:marLeft w:val="0"/>
                                                      <w:marRight w:val="0"/>
                                                      <w:marTop w:val="0"/>
                                                      <w:marBottom w:val="0"/>
                                                      <w:divBdr>
                                                        <w:top w:val="none" w:sz="0" w:space="0" w:color="auto"/>
                                                        <w:left w:val="none" w:sz="0" w:space="0" w:color="auto"/>
                                                        <w:bottom w:val="none" w:sz="0" w:space="0" w:color="auto"/>
                                                        <w:right w:val="none" w:sz="0" w:space="0" w:color="auto"/>
                                                      </w:divBdr>
                                                      <w:divsChild>
                                                        <w:div w:id="21176790">
                                                          <w:marLeft w:val="0"/>
                                                          <w:marRight w:val="0"/>
                                                          <w:marTop w:val="0"/>
                                                          <w:marBottom w:val="0"/>
                                                          <w:divBdr>
                                                            <w:top w:val="none" w:sz="0" w:space="0" w:color="auto"/>
                                                            <w:left w:val="none" w:sz="0" w:space="0" w:color="auto"/>
                                                            <w:bottom w:val="none" w:sz="0" w:space="0" w:color="auto"/>
                                                            <w:right w:val="none" w:sz="0" w:space="0" w:color="auto"/>
                                                          </w:divBdr>
                                                          <w:divsChild>
                                                            <w:div w:id="1320303937">
                                                              <w:marLeft w:val="0"/>
                                                              <w:marRight w:val="0"/>
                                                              <w:marTop w:val="0"/>
                                                              <w:marBottom w:val="0"/>
                                                              <w:divBdr>
                                                                <w:top w:val="none" w:sz="0" w:space="0" w:color="auto"/>
                                                                <w:left w:val="none" w:sz="0" w:space="0" w:color="auto"/>
                                                                <w:bottom w:val="none" w:sz="0" w:space="0" w:color="auto"/>
                                                                <w:right w:val="none" w:sz="0" w:space="0" w:color="auto"/>
                                                              </w:divBdr>
                                                              <w:divsChild>
                                                                <w:div w:id="77151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29254">
                                                          <w:marLeft w:val="0"/>
                                                          <w:marRight w:val="0"/>
                                                          <w:marTop w:val="0"/>
                                                          <w:marBottom w:val="0"/>
                                                          <w:divBdr>
                                                            <w:top w:val="none" w:sz="0" w:space="0" w:color="auto"/>
                                                            <w:left w:val="none" w:sz="0" w:space="0" w:color="auto"/>
                                                            <w:bottom w:val="none" w:sz="0" w:space="0" w:color="auto"/>
                                                            <w:right w:val="none" w:sz="0" w:space="0" w:color="auto"/>
                                                          </w:divBdr>
                                                          <w:divsChild>
                                                            <w:div w:id="884559511">
                                                              <w:marLeft w:val="0"/>
                                                              <w:marRight w:val="0"/>
                                                              <w:marTop w:val="0"/>
                                                              <w:marBottom w:val="0"/>
                                                              <w:divBdr>
                                                                <w:top w:val="none" w:sz="0" w:space="0" w:color="auto"/>
                                                                <w:left w:val="none" w:sz="0" w:space="0" w:color="auto"/>
                                                                <w:bottom w:val="none" w:sz="0" w:space="0" w:color="auto"/>
                                                                <w:right w:val="none" w:sz="0" w:space="0" w:color="auto"/>
                                                              </w:divBdr>
                                                              <w:divsChild>
                                                                <w:div w:id="117934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90757">
                                                          <w:marLeft w:val="0"/>
                                                          <w:marRight w:val="0"/>
                                                          <w:marTop w:val="0"/>
                                                          <w:marBottom w:val="0"/>
                                                          <w:divBdr>
                                                            <w:top w:val="none" w:sz="0" w:space="0" w:color="auto"/>
                                                            <w:left w:val="none" w:sz="0" w:space="0" w:color="auto"/>
                                                            <w:bottom w:val="none" w:sz="0" w:space="0" w:color="auto"/>
                                                            <w:right w:val="none" w:sz="0" w:space="0" w:color="auto"/>
                                                          </w:divBdr>
                                                          <w:divsChild>
                                                            <w:div w:id="2053578124">
                                                              <w:marLeft w:val="0"/>
                                                              <w:marRight w:val="0"/>
                                                              <w:marTop w:val="0"/>
                                                              <w:marBottom w:val="0"/>
                                                              <w:divBdr>
                                                                <w:top w:val="none" w:sz="0" w:space="0" w:color="auto"/>
                                                                <w:left w:val="none" w:sz="0" w:space="0" w:color="auto"/>
                                                                <w:bottom w:val="none" w:sz="0" w:space="0" w:color="auto"/>
                                                                <w:right w:val="none" w:sz="0" w:space="0" w:color="auto"/>
                                                              </w:divBdr>
                                                              <w:divsChild>
                                                                <w:div w:id="176884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6486">
                                                          <w:marLeft w:val="0"/>
                                                          <w:marRight w:val="0"/>
                                                          <w:marTop w:val="0"/>
                                                          <w:marBottom w:val="0"/>
                                                          <w:divBdr>
                                                            <w:top w:val="none" w:sz="0" w:space="0" w:color="auto"/>
                                                            <w:left w:val="none" w:sz="0" w:space="0" w:color="auto"/>
                                                            <w:bottom w:val="none" w:sz="0" w:space="0" w:color="auto"/>
                                                            <w:right w:val="none" w:sz="0" w:space="0" w:color="auto"/>
                                                          </w:divBdr>
                                                          <w:divsChild>
                                                            <w:div w:id="300884851">
                                                              <w:marLeft w:val="0"/>
                                                              <w:marRight w:val="0"/>
                                                              <w:marTop w:val="0"/>
                                                              <w:marBottom w:val="0"/>
                                                              <w:divBdr>
                                                                <w:top w:val="none" w:sz="0" w:space="0" w:color="auto"/>
                                                                <w:left w:val="none" w:sz="0" w:space="0" w:color="auto"/>
                                                                <w:bottom w:val="none" w:sz="0" w:space="0" w:color="auto"/>
                                                                <w:right w:val="none" w:sz="0" w:space="0" w:color="auto"/>
                                                              </w:divBdr>
                                                              <w:divsChild>
                                                                <w:div w:id="160519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16032">
                                                          <w:marLeft w:val="0"/>
                                                          <w:marRight w:val="0"/>
                                                          <w:marTop w:val="0"/>
                                                          <w:marBottom w:val="0"/>
                                                          <w:divBdr>
                                                            <w:top w:val="none" w:sz="0" w:space="0" w:color="auto"/>
                                                            <w:left w:val="none" w:sz="0" w:space="0" w:color="auto"/>
                                                            <w:bottom w:val="none" w:sz="0" w:space="0" w:color="auto"/>
                                                            <w:right w:val="none" w:sz="0" w:space="0" w:color="auto"/>
                                                          </w:divBdr>
                                                          <w:divsChild>
                                                            <w:div w:id="244193866">
                                                              <w:marLeft w:val="0"/>
                                                              <w:marRight w:val="0"/>
                                                              <w:marTop w:val="0"/>
                                                              <w:marBottom w:val="0"/>
                                                              <w:divBdr>
                                                                <w:top w:val="none" w:sz="0" w:space="0" w:color="auto"/>
                                                                <w:left w:val="none" w:sz="0" w:space="0" w:color="auto"/>
                                                                <w:bottom w:val="none" w:sz="0" w:space="0" w:color="auto"/>
                                                                <w:right w:val="none" w:sz="0" w:space="0" w:color="auto"/>
                                                              </w:divBdr>
                                                              <w:divsChild>
                                                                <w:div w:id="132527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067991">
                                                          <w:marLeft w:val="0"/>
                                                          <w:marRight w:val="0"/>
                                                          <w:marTop w:val="0"/>
                                                          <w:marBottom w:val="0"/>
                                                          <w:divBdr>
                                                            <w:top w:val="none" w:sz="0" w:space="0" w:color="auto"/>
                                                            <w:left w:val="none" w:sz="0" w:space="0" w:color="auto"/>
                                                            <w:bottom w:val="none" w:sz="0" w:space="0" w:color="auto"/>
                                                            <w:right w:val="none" w:sz="0" w:space="0" w:color="auto"/>
                                                          </w:divBdr>
                                                          <w:divsChild>
                                                            <w:div w:id="2007829352">
                                                              <w:marLeft w:val="0"/>
                                                              <w:marRight w:val="0"/>
                                                              <w:marTop w:val="0"/>
                                                              <w:marBottom w:val="0"/>
                                                              <w:divBdr>
                                                                <w:top w:val="none" w:sz="0" w:space="0" w:color="auto"/>
                                                                <w:left w:val="none" w:sz="0" w:space="0" w:color="auto"/>
                                                                <w:bottom w:val="none" w:sz="0" w:space="0" w:color="auto"/>
                                                                <w:right w:val="none" w:sz="0" w:space="0" w:color="auto"/>
                                                              </w:divBdr>
                                                              <w:divsChild>
                                                                <w:div w:id="33399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559125">
                                                          <w:marLeft w:val="0"/>
                                                          <w:marRight w:val="0"/>
                                                          <w:marTop w:val="0"/>
                                                          <w:marBottom w:val="0"/>
                                                          <w:divBdr>
                                                            <w:top w:val="none" w:sz="0" w:space="0" w:color="auto"/>
                                                            <w:left w:val="none" w:sz="0" w:space="0" w:color="auto"/>
                                                            <w:bottom w:val="none" w:sz="0" w:space="0" w:color="auto"/>
                                                            <w:right w:val="none" w:sz="0" w:space="0" w:color="auto"/>
                                                          </w:divBdr>
                                                          <w:divsChild>
                                                            <w:div w:id="1503013094">
                                                              <w:marLeft w:val="0"/>
                                                              <w:marRight w:val="0"/>
                                                              <w:marTop w:val="0"/>
                                                              <w:marBottom w:val="0"/>
                                                              <w:divBdr>
                                                                <w:top w:val="none" w:sz="0" w:space="0" w:color="auto"/>
                                                                <w:left w:val="none" w:sz="0" w:space="0" w:color="auto"/>
                                                                <w:bottom w:val="none" w:sz="0" w:space="0" w:color="auto"/>
                                                                <w:right w:val="none" w:sz="0" w:space="0" w:color="auto"/>
                                                              </w:divBdr>
                                                              <w:divsChild>
                                                                <w:div w:id="68474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073571">
                                                          <w:marLeft w:val="0"/>
                                                          <w:marRight w:val="0"/>
                                                          <w:marTop w:val="0"/>
                                                          <w:marBottom w:val="0"/>
                                                          <w:divBdr>
                                                            <w:top w:val="none" w:sz="0" w:space="0" w:color="auto"/>
                                                            <w:left w:val="none" w:sz="0" w:space="0" w:color="auto"/>
                                                            <w:bottom w:val="none" w:sz="0" w:space="0" w:color="auto"/>
                                                            <w:right w:val="none" w:sz="0" w:space="0" w:color="auto"/>
                                                          </w:divBdr>
                                                          <w:divsChild>
                                                            <w:div w:id="946473101">
                                                              <w:marLeft w:val="0"/>
                                                              <w:marRight w:val="0"/>
                                                              <w:marTop w:val="0"/>
                                                              <w:marBottom w:val="0"/>
                                                              <w:divBdr>
                                                                <w:top w:val="none" w:sz="0" w:space="0" w:color="auto"/>
                                                                <w:left w:val="none" w:sz="0" w:space="0" w:color="auto"/>
                                                                <w:bottom w:val="none" w:sz="0" w:space="0" w:color="auto"/>
                                                                <w:right w:val="none" w:sz="0" w:space="0" w:color="auto"/>
                                                              </w:divBdr>
                                                              <w:divsChild>
                                                                <w:div w:id="143251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960598">
                                                          <w:marLeft w:val="0"/>
                                                          <w:marRight w:val="0"/>
                                                          <w:marTop w:val="0"/>
                                                          <w:marBottom w:val="0"/>
                                                          <w:divBdr>
                                                            <w:top w:val="none" w:sz="0" w:space="0" w:color="auto"/>
                                                            <w:left w:val="none" w:sz="0" w:space="0" w:color="auto"/>
                                                            <w:bottom w:val="none" w:sz="0" w:space="0" w:color="auto"/>
                                                            <w:right w:val="none" w:sz="0" w:space="0" w:color="auto"/>
                                                          </w:divBdr>
                                                          <w:divsChild>
                                                            <w:div w:id="1355766804">
                                                              <w:marLeft w:val="0"/>
                                                              <w:marRight w:val="0"/>
                                                              <w:marTop w:val="0"/>
                                                              <w:marBottom w:val="0"/>
                                                              <w:divBdr>
                                                                <w:top w:val="none" w:sz="0" w:space="0" w:color="auto"/>
                                                                <w:left w:val="none" w:sz="0" w:space="0" w:color="auto"/>
                                                                <w:bottom w:val="none" w:sz="0" w:space="0" w:color="auto"/>
                                                                <w:right w:val="none" w:sz="0" w:space="0" w:color="auto"/>
                                                              </w:divBdr>
                                                              <w:divsChild>
                                                                <w:div w:id="57161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79327">
                                                          <w:marLeft w:val="0"/>
                                                          <w:marRight w:val="0"/>
                                                          <w:marTop w:val="0"/>
                                                          <w:marBottom w:val="0"/>
                                                          <w:divBdr>
                                                            <w:top w:val="none" w:sz="0" w:space="0" w:color="auto"/>
                                                            <w:left w:val="none" w:sz="0" w:space="0" w:color="auto"/>
                                                            <w:bottom w:val="none" w:sz="0" w:space="0" w:color="auto"/>
                                                            <w:right w:val="none" w:sz="0" w:space="0" w:color="auto"/>
                                                          </w:divBdr>
                                                          <w:divsChild>
                                                            <w:div w:id="861941324">
                                                              <w:marLeft w:val="0"/>
                                                              <w:marRight w:val="0"/>
                                                              <w:marTop w:val="0"/>
                                                              <w:marBottom w:val="0"/>
                                                              <w:divBdr>
                                                                <w:top w:val="none" w:sz="0" w:space="0" w:color="auto"/>
                                                                <w:left w:val="none" w:sz="0" w:space="0" w:color="auto"/>
                                                                <w:bottom w:val="none" w:sz="0" w:space="0" w:color="auto"/>
                                                                <w:right w:val="none" w:sz="0" w:space="0" w:color="auto"/>
                                                              </w:divBdr>
                                                              <w:divsChild>
                                                                <w:div w:id="610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128645">
                                                          <w:marLeft w:val="0"/>
                                                          <w:marRight w:val="0"/>
                                                          <w:marTop w:val="0"/>
                                                          <w:marBottom w:val="0"/>
                                                          <w:divBdr>
                                                            <w:top w:val="none" w:sz="0" w:space="0" w:color="auto"/>
                                                            <w:left w:val="none" w:sz="0" w:space="0" w:color="auto"/>
                                                            <w:bottom w:val="none" w:sz="0" w:space="0" w:color="auto"/>
                                                            <w:right w:val="none" w:sz="0" w:space="0" w:color="auto"/>
                                                          </w:divBdr>
                                                          <w:divsChild>
                                                            <w:div w:id="233323155">
                                                              <w:marLeft w:val="0"/>
                                                              <w:marRight w:val="0"/>
                                                              <w:marTop w:val="0"/>
                                                              <w:marBottom w:val="0"/>
                                                              <w:divBdr>
                                                                <w:top w:val="none" w:sz="0" w:space="0" w:color="auto"/>
                                                                <w:left w:val="none" w:sz="0" w:space="0" w:color="auto"/>
                                                                <w:bottom w:val="none" w:sz="0" w:space="0" w:color="auto"/>
                                                                <w:right w:val="none" w:sz="0" w:space="0" w:color="auto"/>
                                                              </w:divBdr>
                                                              <w:divsChild>
                                                                <w:div w:id="19039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806812">
                                                          <w:marLeft w:val="0"/>
                                                          <w:marRight w:val="0"/>
                                                          <w:marTop w:val="0"/>
                                                          <w:marBottom w:val="0"/>
                                                          <w:divBdr>
                                                            <w:top w:val="none" w:sz="0" w:space="0" w:color="auto"/>
                                                            <w:left w:val="none" w:sz="0" w:space="0" w:color="auto"/>
                                                            <w:bottom w:val="none" w:sz="0" w:space="0" w:color="auto"/>
                                                            <w:right w:val="none" w:sz="0" w:space="0" w:color="auto"/>
                                                          </w:divBdr>
                                                          <w:divsChild>
                                                            <w:div w:id="324624872">
                                                              <w:marLeft w:val="0"/>
                                                              <w:marRight w:val="0"/>
                                                              <w:marTop w:val="0"/>
                                                              <w:marBottom w:val="0"/>
                                                              <w:divBdr>
                                                                <w:top w:val="none" w:sz="0" w:space="0" w:color="auto"/>
                                                                <w:left w:val="none" w:sz="0" w:space="0" w:color="auto"/>
                                                                <w:bottom w:val="none" w:sz="0" w:space="0" w:color="auto"/>
                                                                <w:right w:val="none" w:sz="0" w:space="0" w:color="auto"/>
                                                              </w:divBdr>
                                                              <w:divsChild>
                                                                <w:div w:id="65414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397182">
                                                          <w:marLeft w:val="0"/>
                                                          <w:marRight w:val="0"/>
                                                          <w:marTop w:val="0"/>
                                                          <w:marBottom w:val="0"/>
                                                          <w:divBdr>
                                                            <w:top w:val="none" w:sz="0" w:space="0" w:color="auto"/>
                                                            <w:left w:val="none" w:sz="0" w:space="0" w:color="auto"/>
                                                            <w:bottom w:val="none" w:sz="0" w:space="0" w:color="auto"/>
                                                            <w:right w:val="none" w:sz="0" w:space="0" w:color="auto"/>
                                                          </w:divBdr>
                                                          <w:divsChild>
                                                            <w:div w:id="908465898">
                                                              <w:marLeft w:val="0"/>
                                                              <w:marRight w:val="0"/>
                                                              <w:marTop w:val="0"/>
                                                              <w:marBottom w:val="0"/>
                                                              <w:divBdr>
                                                                <w:top w:val="none" w:sz="0" w:space="0" w:color="auto"/>
                                                                <w:left w:val="none" w:sz="0" w:space="0" w:color="auto"/>
                                                                <w:bottom w:val="none" w:sz="0" w:space="0" w:color="auto"/>
                                                                <w:right w:val="none" w:sz="0" w:space="0" w:color="auto"/>
                                                              </w:divBdr>
                                                              <w:divsChild>
                                                                <w:div w:id="196287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735302">
                                                          <w:marLeft w:val="0"/>
                                                          <w:marRight w:val="0"/>
                                                          <w:marTop w:val="0"/>
                                                          <w:marBottom w:val="0"/>
                                                          <w:divBdr>
                                                            <w:top w:val="none" w:sz="0" w:space="0" w:color="auto"/>
                                                            <w:left w:val="none" w:sz="0" w:space="0" w:color="auto"/>
                                                            <w:bottom w:val="none" w:sz="0" w:space="0" w:color="auto"/>
                                                            <w:right w:val="none" w:sz="0" w:space="0" w:color="auto"/>
                                                          </w:divBdr>
                                                          <w:divsChild>
                                                            <w:div w:id="1109081500">
                                                              <w:marLeft w:val="0"/>
                                                              <w:marRight w:val="0"/>
                                                              <w:marTop w:val="0"/>
                                                              <w:marBottom w:val="0"/>
                                                              <w:divBdr>
                                                                <w:top w:val="none" w:sz="0" w:space="0" w:color="auto"/>
                                                                <w:left w:val="none" w:sz="0" w:space="0" w:color="auto"/>
                                                                <w:bottom w:val="none" w:sz="0" w:space="0" w:color="auto"/>
                                                                <w:right w:val="none" w:sz="0" w:space="0" w:color="auto"/>
                                                              </w:divBdr>
                                                              <w:divsChild>
                                                                <w:div w:id="123242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674822">
                                                          <w:marLeft w:val="0"/>
                                                          <w:marRight w:val="0"/>
                                                          <w:marTop w:val="0"/>
                                                          <w:marBottom w:val="0"/>
                                                          <w:divBdr>
                                                            <w:top w:val="none" w:sz="0" w:space="0" w:color="auto"/>
                                                            <w:left w:val="none" w:sz="0" w:space="0" w:color="auto"/>
                                                            <w:bottom w:val="none" w:sz="0" w:space="0" w:color="auto"/>
                                                            <w:right w:val="none" w:sz="0" w:space="0" w:color="auto"/>
                                                          </w:divBdr>
                                                          <w:divsChild>
                                                            <w:div w:id="1096823222">
                                                              <w:marLeft w:val="0"/>
                                                              <w:marRight w:val="0"/>
                                                              <w:marTop w:val="0"/>
                                                              <w:marBottom w:val="0"/>
                                                              <w:divBdr>
                                                                <w:top w:val="none" w:sz="0" w:space="0" w:color="auto"/>
                                                                <w:left w:val="none" w:sz="0" w:space="0" w:color="auto"/>
                                                                <w:bottom w:val="none" w:sz="0" w:space="0" w:color="auto"/>
                                                                <w:right w:val="none" w:sz="0" w:space="0" w:color="auto"/>
                                                              </w:divBdr>
                                                              <w:divsChild>
                                                                <w:div w:id="92087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852764">
                                                          <w:marLeft w:val="0"/>
                                                          <w:marRight w:val="0"/>
                                                          <w:marTop w:val="0"/>
                                                          <w:marBottom w:val="0"/>
                                                          <w:divBdr>
                                                            <w:top w:val="none" w:sz="0" w:space="0" w:color="auto"/>
                                                            <w:left w:val="none" w:sz="0" w:space="0" w:color="auto"/>
                                                            <w:bottom w:val="none" w:sz="0" w:space="0" w:color="auto"/>
                                                            <w:right w:val="none" w:sz="0" w:space="0" w:color="auto"/>
                                                          </w:divBdr>
                                                          <w:divsChild>
                                                            <w:div w:id="1753552545">
                                                              <w:marLeft w:val="0"/>
                                                              <w:marRight w:val="0"/>
                                                              <w:marTop w:val="0"/>
                                                              <w:marBottom w:val="0"/>
                                                              <w:divBdr>
                                                                <w:top w:val="none" w:sz="0" w:space="0" w:color="auto"/>
                                                                <w:left w:val="none" w:sz="0" w:space="0" w:color="auto"/>
                                                                <w:bottom w:val="none" w:sz="0" w:space="0" w:color="auto"/>
                                                                <w:right w:val="none" w:sz="0" w:space="0" w:color="auto"/>
                                                              </w:divBdr>
                                                              <w:divsChild>
                                                                <w:div w:id="48871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428425">
                                                          <w:marLeft w:val="0"/>
                                                          <w:marRight w:val="0"/>
                                                          <w:marTop w:val="0"/>
                                                          <w:marBottom w:val="0"/>
                                                          <w:divBdr>
                                                            <w:top w:val="none" w:sz="0" w:space="0" w:color="auto"/>
                                                            <w:left w:val="none" w:sz="0" w:space="0" w:color="auto"/>
                                                            <w:bottom w:val="none" w:sz="0" w:space="0" w:color="auto"/>
                                                            <w:right w:val="none" w:sz="0" w:space="0" w:color="auto"/>
                                                          </w:divBdr>
                                                          <w:divsChild>
                                                            <w:div w:id="896477482">
                                                              <w:marLeft w:val="0"/>
                                                              <w:marRight w:val="0"/>
                                                              <w:marTop w:val="0"/>
                                                              <w:marBottom w:val="0"/>
                                                              <w:divBdr>
                                                                <w:top w:val="none" w:sz="0" w:space="0" w:color="auto"/>
                                                                <w:left w:val="none" w:sz="0" w:space="0" w:color="auto"/>
                                                                <w:bottom w:val="none" w:sz="0" w:space="0" w:color="auto"/>
                                                                <w:right w:val="none" w:sz="0" w:space="0" w:color="auto"/>
                                                              </w:divBdr>
                                                              <w:divsChild>
                                                                <w:div w:id="167175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680014">
                                                          <w:marLeft w:val="0"/>
                                                          <w:marRight w:val="0"/>
                                                          <w:marTop w:val="0"/>
                                                          <w:marBottom w:val="0"/>
                                                          <w:divBdr>
                                                            <w:top w:val="none" w:sz="0" w:space="0" w:color="auto"/>
                                                            <w:left w:val="none" w:sz="0" w:space="0" w:color="auto"/>
                                                            <w:bottom w:val="none" w:sz="0" w:space="0" w:color="auto"/>
                                                            <w:right w:val="none" w:sz="0" w:space="0" w:color="auto"/>
                                                          </w:divBdr>
                                                          <w:divsChild>
                                                            <w:div w:id="1322275721">
                                                              <w:marLeft w:val="0"/>
                                                              <w:marRight w:val="0"/>
                                                              <w:marTop w:val="0"/>
                                                              <w:marBottom w:val="0"/>
                                                              <w:divBdr>
                                                                <w:top w:val="none" w:sz="0" w:space="0" w:color="auto"/>
                                                                <w:left w:val="none" w:sz="0" w:space="0" w:color="auto"/>
                                                                <w:bottom w:val="none" w:sz="0" w:space="0" w:color="auto"/>
                                                                <w:right w:val="none" w:sz="0" w:space="0" w:color="auto"/>
                                                              </w:divBdr>
                                                              <w:divsChild>
                                                                <w:div w:id="211656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579783">
                                                          <w:marLeft w:val="0"/>
                                                          <w:marRight w:val="0"/>
                                                          <w:marTop w:val="0"/>
                                                          <w:marBottom w:val="0"/>
                                                          <w:divBdr>
                                                            <w:top w:val="none" w:sz="0" w:space="0" w:color="auto"/>
                                                            <w:left w:val="none" w:sz="0" w:space="0" w:color="auto"/>
                                                            <w:bottom w:val="none" w:sz="0" w:space="0" w:color="auto"/>
                                                            <w:right w:val="none" w:sz="0" w:space="0" w:color="auto"/>
                                                          </w:divBdr>
                                                          <w:divsChild>
                                                            <w:div w:id="353653511">
                                                              <w:marLeft w:val="0"/>
                                                              <w:marRight w:val="0"/>
                                                              <w:marTop w:val="0"/>
                                                              <w:marBottom w:val="0"/>
                                                              <w:divBdr>
                                                                <w:top w:val="none" w:sz="0" w:space="0" w:color="auto"/>
                                                                <w:left w:val="none" w:sz="0" w:space="0" w:color="auto"/>
                                                                <w:bottom w:val="none" w:sz="0" w:space="0" w:color="auto"/>
                                                                <w:right w:val="none" w:sz="0" w:space="0" w:color="auto"/>
                                                              </w:divBdr>
                                                              <w:divsChild>
                                                                <w:div w:id="179806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172036">
                                                          <w:marLeft w:val="0"/>
                                                          <w:marRight w:val="0"/>
                                                          <w:marTop w:val="0"/>
                                                          <w:marBottom w:val="0"/>
                                                          <w:divBdr>
                                                            <w:top w:val="none" w:sz="0" w:space="0" w:color="auto"/>
                                                            <w:left w:val="none" w:sz="0" w:space="0" w:color="auto"/>
                                                            <w:bottom w:val="none" w:sz="0" w:space="0" w:color="auto"/>
                                                            <w:right w:val="none" w:sz="0" w:space="0" w:color="auto"/>
                                                          </w:divBdr>
                                                          <w:divsChild>
                                                            <w:div w:id="1601177199">
                                                              <w:marLeft w:val="0"/>
                                                              <w:marRight w:val="0"/>
                                                              <w:marTop w:val="0"/>
                                                              <w:marBottom w:val="0"/>
                                                              <w:divBdr>
                                                                <w:top w:val="none" w:sz="0" w:space="0" w:color="auto"/>
                                                                <w:left w:val="none" w:sz="0" w:space="0" w:color="auto"/>
                                                                <w:bottom w:val="none" w:sz="0" w:space="0" w:color="auto"/>
                                                                <w:right w:val="none" w:sz="0" w:space="0" w:color="auto"/>
                                                              </w:divBdr>
                                                              <w:divsChild>
                                                                <w:div w:id="203465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66442">
                                                          <w:marLeft w:val="0"/>
                                                          <w:marRight w:val="0"/>
                                                          <w:marTop w:val="0"/>
                                                          <w:marBottom w:val="0"/>
                                                          <w:divBdr>
                                                            <w:top w:val="none" w:sz="0" w:space="0" w:color="auto"/>
                                                            <w:left w:val="none" w:sz="0" w:space="0" w:color="auto"/>
                                                            <w:bottom w:val="none" w:sz="0" w:space="0" w:color="auto"/>
                                                            <w:right w:val="none" w:sz="0" w:space="0" w:color="auto"/>
                                                          </w:divBdr>
                                                          <w:divsChild>
                                                            <w:div w:id="1588152975">
                                                              <w:marLeft w:val="0"/>
                                                              <w:marRight w:val="0"/>
                                                              <w:marTop w:val="0"/>
                                                              <w:marBottom w:val="0"/>
                                                              <w:divBdr>
                                                                <w:top w:val="none" w:sz="0" w:space="0" w:color="auto"/>
                                                                <w:left w:val="none" w:sz="0" w:space="0" w:color="auto"/>
                                                                <w:bottom w:val="none" w:sz="0" w:space="0" w:color="auto"/>
                                                                <w:right w:val="none" w:sz="0" w:space="0" w:color="auto"/>
                                                              </w:divBdr>
                                                              <w:divsChild>
                                                                <w:div w:id="82485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200530">
                                                          <w:marLeft w:val="0"/>
                                                          <w:marRight w:val="0"/>
                                                          <w:marTop w:val="0"/>
                                                          <w:marBottom w:val="0"/>
                                                          <w:divBdr>
                                                            <w:top w:val="none" w:sz="0" w:space="0" w:color="auto"/>
                                                            <w:left w:val="none" w:sz="0" w:space="0" w:color="auto"/>
                                                            <w:bottom w:val="none" w:sz="0" w:space="0" w:color="auto"/>
                                                            <w:right w:val="none" w:sz="0" w:space="0" w:color="auto"/>
                                                          </w:divBdr>
                                                          <w:divsChild>
                                                            <w:div w:id="465663617">
                                                              <w:marLeft w:val="0"/>
                                                              <w:marRight w:val="0"/>
                                                              <w:marTop w:val="0"/>
                                                              <w:marBottom w:val="0"/>
                                                              <w:divBdr>
                                                                <w:top w:val="none" w:sz="0" w:space="0" w:color="auto"/>
                                                                <w:left w:val="none" w:sz="0" w:space="0" w:color="auto"/>
                                                                <w:bottom w:val="none" w:sz="0" w:space="0" w:color="auto"/>
                                                                <w:right w:val="none" w:sz="0" w:space="0" w:color="auto"/>
                                                              </w:divBdr>
                                                              <w:divsChild>
                                                                <w:div w:id="99433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523784">
                                                          <w:marLeft w:val="0"/>
                                                          <w:marRight w:val="0"/>
                                                          <w:marTop w:val="0"/>
                                                          <w:marBottom w:val="0"/>
                                                          <w:divBdr>
                                                            <w:top w:val="none" w:sz="0" w:space="0" w:color="auto"/>
                                                            <w:left w:val="none" w:sz="0" w:space="0" w:color="auto"/>
                                                            <w:bottom w:val="none" w:sz="0" w:space="0" w:color="auto"/>
                                                            <w:right w:val="none" w:sz="0" w:space="0" w:color="auto"/>
                                                          </w:divBdr>
                                                          <w:divsChild>
                                                            <w:div w:id="386420300">
                                                              <w:marLeft w:val="0"/>
                                                              <w:marRight w:val="0"/>
                                                              <w:marTop w:val="0"/>
                                                              <w:marBottom w:val="0"/>
                                                              <w:divBdr>
                                                                <w:top w:val="none" w:sz="0" w:space="0" w:color="auto"/>
                                                                <w:left w:val="none" w:sz="0" w:space="0" w:color="auto"/>
                                                                <w:bottom w:val="none" w:sz="0" w:space="0" w:color="auto"/>
                                                                <w:right w:val="none" w:sz="0" w:space="0" w:color="auto"/>
                                                              </w:divBdr>
                                                              <w:divsChild>
                                                                <w:div w:id="64370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061887">
                                                          <w:marLeft w:val="0"/>
                                                          <w:marRight w:val="0"/>
                                                          <w:marTop w:val="0"/>
                                                          <w:marBottom w:val="0"/>
                                                          <w:divBdr>
                                                            <w:top w:val="none" w:sz="0" w:space="0" w:color="auto"/>
                                                            <w:left w:val="none" w:sz="0" w:space="0" w:color="auto"/>
                                                            <w:bottom w:val="none" w:sz="0" w:space="0" w:color="auto"/>
                                                            <w:right w:val="none" w:sz="0" w:space="0" w:color="auto"/>
                                                          </w:divBdr>
                                                          <w:divsChild>
                                                            <w:div w:id="340359195">
                                                              <w:marLeft w:val="0"/>
                                                              <w:marRight w:val="0"/>
                                                              <w:marTop w:val="0"/>
                                                              <w:marBottom w:val="0"/>
                                                              <w:divBdr>
                                                                <w:top w:val="none" w:sz="0" w:space="0" w:color="auto"/>
                                                                <w:left w:val="none" w:sz="0" w:space="0" w:color="auto"/>
                                                                <w:bottom w:val="none" w:sz="0" w:space="0" w:color="auto"/>
                                                                <w:right w:val="none" w:sz="0" w:space="0" w:color="auto"/>
                                                              </w:divBdr>
                                                              <w:divsChild>
                                                                <w:div w:id="185068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71890">
                                                          <w:marLeft w:val="0"/>
                                                          <w:marRight w:val="0"/>
                                                          <w:marTop w:val="0"/>
                                                          <w:marBottom w:val="0"/>
                                                          <w:divBdr>
                                                            <w:top w:val="none" w:sz="0" w:space="0" w:color="auto"/>
                                                            <w:left w:val="none" w:sz="0" w:space="0" w:color="auto"/>
                                                            <w:bottom w:val="none" w:sz="0" w:space="0" w:color="auto"/>
                                                            <w:right w:val="none" w:sz="0" w:space="0" w:color="auto"/>
                                                          </w:divBdr>
                                                          <w:divsChild>
                                                            <w:div w:id="1661158988">
                                                              <w:marLeft w:val="0"/>
                                                              <w:marRight w:val="0"/>
                                                              <w:marTop w:val="0"/>
                                                              <w:marBottom w:val="0"/>
                                                              <w:divBdr>
                                                                <w:top w:val="none" w:sz="0" w:space="0" w:color="auto"/>
                                                                <w:left w:val="none" w:sz="0" w:space="0" w:color="auto"/>
                                                                <w:bottom w:val="none" w:sz="0" w:space="0" w:color="auto"/>
                                                                <w:right w:val="none" w:sz="0" w:space="0" w:color="auto"/>
                                                              </w:divBdr>
                                                              <w:divsChild>
                                                                <w:div w:id="27541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748757">
                                                          <w:marLeft w:val="0"/>
                                                          <w:marRight w:val="0"/>
                                                          <w:marTop w:val="0"/>
                                                          <w:marBottom w:val="0"/>
                                                          <w:divBdr>
                                                            <w:top w:val="none" w:sz="0" w:space="0" w:color="auto"/>
                                                            <w:left w:val="none" w:sz="0" w:space="0" w:color="auto"/>
                                                            <w:bottom w:val="none" w:sz="0" w:space="0" w:color="auto"/>
                                                            <w:right w:val="none" w:sz="0" w:space="0" w:color="auto"/>
                                                          </w:divBdr>
                                                          <w:divsChild>
                                                            <w:div w:id="663708848">
                                                              <w:marLeft w:val="0"/>
                                                              <w:marRight w:val="0"/>
                                                              <w:marTop w:val="0"/>
                                                              <w:marBottom w:val="0"/>
                                                              <w:divBdr>
                                                                <w:top w:val="none" w:sz="0" w:space="0" w:color="auto"/>
                                                                <w:left w:val="none" w:sz="0" w:space="0" w:color="auto"/>
                                                                <w:bottom w:val="none" w:sz="0" w:space="0" w:color="auto"/>
                                                                <w:right w:val="none" w:sz="0" w:space="0" w:color="auto"/>
                                                              </w:divBdr>
                                                              <w:divsChild>
                                                                <w:div w:id="1530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30895">
                                                          <w:marLeft w:val="0"/>
                                                          <w:marRight w:val="0"/>
                                                          <w:marTop w:val="0"/>
                                                          <w:marBottom w:val="0"/>
                                                          <w:divBdr>
                                                            <w:top w:val="none" w:sz="0" w:space="0" w:color="auto"/>
                                                            <w:left w:val="none" w:sz="0" w:space="0" w:color="auto"/>
                                                            <w:bottom w:val="none" w:sz="0" w:space="0" w:color="auto"/>
                                                            <w:right w:val="none" w:sz="0" w:space="0" w:color="auto"/>
                                                          </w:divBdr>
                                                          <w:divsChild>
                                                            <w:div w:id="633946076">
                                                              <w:marLeft w:val="0"/>
                                                              <w:marRight w:val="0"/>
                                                              <w:marTop w:val="0"/>
                                                              <w:marBottom w:val="0"/>
                                                              <w:divBdr>
                                                                <w:top w:val="none" w:sz="0" w:space="0" w:color="auto"/>
                                                                <w:left w:val="none" w:sz="0" w:space="0" w:color="auto"/>
                                                                <w:bottom w:val="none" w:sz="0" w:space="0" w:color="auto"/>
                                                                <w:right w:val="none" w:sz="0" w:space="0" w:color="auto"/>
                                                              </w:divBdr>
                                                              <w:divsChild>
                                                                <w:div w:id="126603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571630">
                                                          <w:marLeft w:val="0"/>
                                                          <w:marRight w:val="0"/>
                                                          <w:marTop w:val="0"/>
                                                          <w:marBottom w:val="0"/>
                                                          <w:divBdr>
                                                            <w:top w:val="none" w:sz="0" w:space="0" w:color="auto"/>
                                                            <w:left w:val="none" w:sz="0" w:space="0" w:color="auto"/>
                                                            <w:bottom w:val="none" w:sz="0" w:space="0" w:color="auto"/>
                                                            <w:right w:val="none" w:sz="0" w:space="0" w:color="auto"/>
                                                          </w:divBdr>
                                                          <w:divsChild>
                                                            <w:div w:id="663823989">
                                                              <w:marLeft w:val="0"/>
                                                              <w:marRight w:val="0"/>
                                                              <w:marTop w:val="0"/>
                                                              <w:marBottom w:val="0"/>
                                                              <w:divBdr>
                                                                <w:top w:val="none" w:sz="0" w:space="0" w:color="auto"/>
                                                                <w:left w:val="none" w:sz="0" w:space="0" w:color="auto"/>
                                                                <w:bottom w:val="none" w:sz="0" w:space="0" w:color="auto"/>
                                                                <w:right w:val="none" w:sz="0" w:space="0" w:color="auto"/>
                                                              </w:divBdr>
                                                              <w:divsChild>
                                                                <w:div w:id="176641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49896">
                                                          <w:marLeft w:val="0"/>
                                                          <w:marRight w:val="0"/>
                                                          <w:marTop w:val="0"/>
                                                          <w:marBottom w:val="0"/>
                                                          <w:divBdr>
                                                            <w:top w:val="none" w:sz="0" w:space="0" w:color="auto"/>
                                                            <w:left w:val="none" w:sz="0" w:space="0" w:color="auto"/>
                                                            <w:bottom w:val="none" w:sz="0" w:space="0" w:color="auto"/>
                                                            <w:right w:val="none" w:sz="0" w:space="0" w:color="auto"/>
                                                          </w:divBdr>
                                                          <w:divsChild>
                                                            <w:div w:id="277177954">
                                                              <w:marLeft w:val="0"/>
                                                              <w:marRight w:val="0"/>
                                                              <w:marTop w:val="0"/>
                                                              <w:marBottom w:val="0"/>
                                                              <w:divBdr>
                                                                <w:top w:val="none" w:sz="0" w:space="0" w:color="auto"/>
                                                                <w:left w:val="none" w:sz="0" w:space="0" w:color="auto"/>
                                                                <w:bottom w:val="none" w:sz="0" w:space="0" w:color="auto"/>
                                                                <w:right w:val="none" w:sz="0" w:space="0" w:color="auto"/>
                                                              </w:divBdr>
                                                              <w:divsChild>
                                                                <w:div w:id="105142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519613">
                                                          <w:marLeft w:val="0"/>
                                                          <w:marRight w:val="0"/>
                                                          <w:marTop w:val="0"/>
                                                          <w:marBottom w:val="0"/>
                                                          <w:divBdr>
                                                            <w:top w:val="none" w:sz="0" w:space="0" w:color="auto"/>
                                                            <w:left w:val="none" w:sz="0" w:space="0" w:color="auto"/>
                                                            <w:bottom w:val="none" w:sz="0" w:space="0" w:color="auto"/>
                                                            <w:right w:val="none" w:sz="0" w:space="0" w:color="auto"/>
                                                          </w:divBdr>
                                                          <w:divsChild>
                                                            <w:div w:id="1033118195">
                                                              <w:marLeft w:val="0"/>
                                                              <w:marRight w:val="0"/>
                                                              <w:marTop w:val="0"/>
                                                              <w:marBottom w:val="0"/>
                                                              <w:divBdr>
                                                                <w:top w:val="none" w:sz="0" w:space="0" w:color="auto"/>
                                                                <w:left w:val="none" w:sz="0" w:space="0" w:color="auto"/>
                                                                <w:bottom w:val="none" w:sz="0" w:space="0" w:color="auto"/>
                                                                <w:right w:val="none" w:sz="0" w:space="0" w:color="auto"/>
                                                              </w:divBdr>
                                                              <w:divsChild>
                                                                <w:div w:id="87782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238777">
                                                          <w:marLeft w:val="0"/>
                                                          <w:marRight w:val="0"/>
                                                          <w:marTop w:val="0"/>
                                                          <w:marBottom w:val="0"/>
                                                          <w:divBdr>
                                                            <w:top w:val="none" w:sz="0" w:space="0" w:color="auto"/>
                                                            <w:left w:val="none" w:sz="0" w:space="0" w:color="auto"/>
                                                            <w:bottom w:val="none" w:sz="0" w:space="0" w:color="auto"/>
                                                            <w:right w:val="none" w:sz="0" w:space="0" w:color="auto"/>
                                                          </w:divBdr>
                                                          <w:divsChild>
                                                            <w:div w:id="588927021">
                                                              <w:marLeft w:val="0"/>
                                                              <w:marRight w:val="0"/>
                                                              <w:marTop w:val="0"/>
                                                              <w:marBottom w:val="0"/>
                                                              <w:divBdr>
                                                                <w:top w:val="none" w:sz="0" w:space="0" w:color="auto"/>
                                                                <w:left w:val="none" w:sz="0" w:space="0" w:color="auto"/>
                                                                <w:bottom w:val="none" w:sz="0" w:space="0" w:color="auto"/>
                                                                <w:right w:val="none" w:sz="0" w:space="0" w:color="auto"/>
                                                              </w:divBdr>
                                                              <w:divsChild>
                                                                <w:div w:id="54468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603242">
                                                          <w:marLeft w:val="0"/>
                                                          <w:marRight w:val="0"/>
                                                          <w:marTop w:val="0"/>
                                                          <w:marBottom w:val="0"/>
                                                          <w:divBdr>
                                                            <w:top w:val="none" w:sz="0" w:space="0" w:color="auto"/>
                                                            <w:left w:val="none" w:sz="0" w:space="0" w:color="auto"/>
                                                            <w:bottom w:val="none" w:sz="0" w:space="0" w:color="auto"/>
                                                            <w:right w:val="none" w:sz="0" w:space="0" w:color="auto"/>
                                                          </w:divBdr>
                                                          <w:divsChild>
                                                            <w:div w:id="604773278">
                                                              <w:marLeft w:val="0"/>
                                                              <w:marRight w:val="0"/>
                                                              <w:marTop w:val="0"/>
                                                              <w:marBottom w:val="0"/>
                                                              <w:divBdr>
                                                                <w:top w:val="none" w:sz="0" w:space="0" w:color="auto"/>
                                                                <w:left w:val="none" w:sz="0" w:space="0" w:color="auto"/>
                                                                <w:bottom w:val="none" w:sz="0" w:space="0" w:color="auto"/>
                                                                <w:right w:val="none" w:sz="0" w:space="0" w:color="auto"/>
                                                              </w:divBdr>
                                                              <w:divsChild>
                                                                <w:div w:id="11463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5874614">
                              <w:marLeft w:val="0"/>
                              <w:marRight w:val="0"/>
                              <w:marTop w:val="0"/>
                              <w:marBottom w:val="0"/>
                              <w:divBdr>
                                <w:top w:val="none" w:sz="0" w:space="0" w:color="auto"/>
                                <w:left w:val="none" w:sz="0" w:space="0" w:color="auto"/>
                                <w:bottom w:val="none" w:sz="0" w:space="0" w:color="auto"/>
                                <w:right w:val="none" w:sz="0" w:space="0" w:color="auto"/>
                              </w:divBdr>
                            </w:div>
                            <w:div w:id="1641155117">
                              <w:marLeft w:val="0"/>
                              <w:marRight w:val="0"/>
                              <w:marTop w:val="0"/>
                              <w:marBottom w:val="0"/>
                              <w:divBdr>
                                <w:top w:val="none" w:sz="0" w:space="0" w:color="auto"/>
                                <w:left w:val="none" w:sz="0" w:space="0" w:color="auto"/>
                                <w:bottom w:val="none" w:sz="0" w:space="0" w:color="auto"/>
                                <w:right w:val="none" w:sz="0" w:space="0" w:color="auto"/>
                              </w:divBdr>
                            </w:div>
                            <w:div w:id="1721201935">
                              <w:marLeft w:val="0"/>
                              <w:marRight w:val="0"/>
                              <w:marTop w:val="0"/>
                              <w:marBottom w:val="0"/>
                              <w:divBdr>
                                <w:top w:val="none" w:sz="0" w:space="0" w:color="auto"/>
                                <w:left w:val="none" w:sz="0" w:space="0" w:color="auto"/>
                                <w:bottom w:val="none" w:sz="0" w:space="0" w:color="auto"/>
                                <w:right w:val="none" w:sz="0" w:space="0" w:color="auto"/>
                              </w:divBdr>
                            </w:div>
                            <w:div w:id="1914199751">
                              <w:marLeft w:val="0"/>
                              <w:marRight w:val="0"/>
                              <w:marTop w:val="0"/>
                              <w:marBottom w:val="0"/>
                              <w:divBdr>
                                <w:top w:val="none" w:sz="0" w:space="0" w:color="auto"/>
                                <w:left w:val="none" w:sz="0" w:space="0" w:color="auto"/>
                                <w:bottom w:val="none" w:sz="0" w:space="0" w:color="auto"/>
                                <w:right w:val="none" w:sz="0" w:space="0" w:color="auto"/>
                              </w:divBdr>
                            </w:div>
                            <w:div w:id="201282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7595431">
      <w:bodyDiv w:val="1"/>
      <w:marLeft w:val="0"/>
      <w:marRight w:val="0"/>
      <w:marTop w:val="0"/>
      <w:marBottom w:val="0"/>
      <w:divBdr>
        <w:top w:val="none" w:sz="0" w:space="0" w:color="auto"/>
        <w:left w:val="none" w:sz="0" w:space="0" w:color="auto"/>
        <w:bottom w:val="none" w:sz="0" w:space="0" w:color="auto"/>
        <w:right w:val="none" w:sz="0" w:space="0" w:color="auto"/>
      </w:divBdr>
    </w:div>
    <w:div w:id="955872398">
      <w:bodyDiv w:val="1"/>
      <w:marLeft w:val="0"/>
      <w:marRight w:val="0"/>
      <w:marTop w:val="0"/>
      <w:marBottom w:val="0"/>
      <w:divBdr>
        <w:top w:val="none" w:sz="0" w:space="0" w:color="auto"/>
        <w:left w:val="none" w:sz="0" w:space="0" w:color="auto"/>
        <w:bottom w:val="none" w:sz="0" w:space="0" w:color="auto"/>
        <w:right w:val="none" w:sz="0" w:space="0" w:color="auto"/>
      </w:divBdr>
    </w:div>
    <w:div w:id="1173450278">
      <w:bodyDiv w:val="1"/>
      <w:marLeft w:val="0"/>
      <w:marRight w:val="0"/>
      <w:marTop w:val="0"/>
      <w:marBottom w:val="0"/>
      <w:divBdr>
        <w:top w:val="none" w:sz="0" w:space="0" w:color="auto"/>
        <w:left w:val="none" w:sz="0" w:space="0" w:color="auto"/>
        <w:bottom w:val="none" w:sz="0" w:space="0" w:color="auto"/>
        <w:right w:val="none" w:sz="0" w:space="0" w:color="auto"/>
      </w:divBdr>
    </w:div>
    <w:div w:id="1194222986">
      <w:bodyDiv w:val="1"/>
      <w:marLeft w:val="0"/>
      <w:marRight w:val="0"/>
      <w:marTop w:val="0"/>
      <w:marBottom w:val="0"/>
      <w:divBdr>
        <w:top w:val="none" w:sz="0" w:space="0" w:color="auto"/>
        <w:left w:val="none" w:sz="0" w:space="0" w:color="auto"/>
        <w:bottom w:val="none" w:sz="0" w:space="0" w:color="auto"/>
        <w:right w:val="none" w:sz="0" w:space="0" w:color="auto"/>
      </w:divBdr>
    </w:div>
    <w:div w:id="1594315719">
      <w:bodyDiv w:val="1"/>
      <w:marLeft w:val="0"/>
      <w:marRight w:val="0"/>
      <w:marTop w:val="0"/>
      <w:marBottom w:val="0"/>
      <w:divBdr>
        <w:top w:val="none" w:sz="0" w:space="0" w:color="auto"/>
        <w:left w:val="none" w:sz="0" w:space="0" w:color="auto"/>
        <w:bottom w:val="none" w:sz="0" w:space="0" w:color="auto"/>
        <w:right w:val="none" w:sz="0" w:space="0" w:color="auto"/>
      </w:divBdr>
    </w:div>
    <w:div w:id="1751464046">
      <w:bodyDiv w:val="1"/>
      <w:marLeft w:val="0"/>
      <w:marRight w:val="0"/>
      <w:marTop w:val="0"/>
      <w:marBottom w:val="0"/>
      <w:divBdr>
        <w:top w:val="none" w:sz="0" w:space="0" w:color="auto"/>
        <w:left w:val="none" w:sz="0" w:space="0" w:color="auto"/>
        <w:bottom w:val="none" w:sz="0" w:space="0" w:color="auto"/>
        <w:right w:val="none" w:sz="0" w:space="0" w:color="auto"/>
      </w:divBdr>
    </w:div>
    <w:div w:id="1848210077">
      <w:bodyDiv w:val="1"/>
      <w:marLeft w:val="0"/>
      <w:marRight w:val="0"/>
      <w:marTop w:val="0"/>
      <w:marBottom w:val="0"/>
      <w:divBdr>
        <w:top w:val="none" w:sz="0" w:space="0" w:color="auto"/>
        <w:left w:val="none" w:sz="0" w:space="0" w:color="auto"/>
        <w:bottom w:val="none" w:sz="0" w:space="0" w:color="auto"/>
        <w:right w:val="none" w:sz="0" w:space="0" w:color="auto"/>
      </w:divBdr>
    </w:div>
    <w:div w:id="196241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tyles" Target="styles.xml"/><Relationship Id="rId7" Type="http://schemas.openxmlformats.org/officeDocument/2006/relationships/hyperlink" Target="https://farmaci.agenziafarmaco.gov.it/bancadatifarmaci" TargetMode="Externa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3F5E27-4797-4622-B85A-11C35EBA3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3808</Words>
  <Characters>21706</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rovazzanid</cp:lastModifiedBy>
  <cp:revision>2</cp:revision>
  <cp:lastPrinted>2017-06-14T10:56:00Z</cp:lastPrinted>
  <dcterms:created xsi:type="dcterms:W3CDTF">2018-05-14T11:42:00Z</dcterms:created>
  <dcterms:modified xsi:type="dcterms:W3CDTF">2018-05-14T11:42:00Z</dcterms:modified>
</cp:coreProperties>
</file>