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F14A1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A53AF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XARENEL</w:t>
      </w:r>
      <w:r w:rsidR="00513DB4">
        <w:rPr>
          <w:b/>
          <w:sz w:val="32"/>
        </w:rPr>
        <w:t xml:space="preserve"> </w:t>
      </w:r>
      <w:r w:rsidR="005B33C0" w:rsidRPr="005B33C0">
        <w:rPr>
          <w:b/>
          <w:sz w:val="32"/>
        </w:rPr>
        <w:t>2000 U.I. capsul</w:t>
      </w:r>
      <w:r w:rsidR="00DB45C1">
        <w:rPr>
          <w:b/>
          <w:sz w:val="32"/>
        </w:rPr>
        <w:t>e</w:t>
      </w:r>
      <w:r w:rsidR="005B33C0" w:rsidRPr="005B33C0">
        <w:rPr>
          <w:b/>
          <w:sz w:val="32"/>
        </w:rPr>
        <w:t xml:space="preserve"> rigid</w:t>
      </w:r>
      <w:r w:rsidR="00DB45C1">
        <w:rPr>
          <w:b/>
          <w:sz w:val="32"/>
        </w:rPr>
        <w:t>e</w:t>
      </w:r>
    </w:p>
    <w:p w:rsidR="005B33C0" w:rsidRDefault="00A53AFF" w:rsidP="005B33C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XARENEL</w:t>
      </w:r>
      <w:r w:rsidR="005B33C0">
        <w:rPr>
          <w:b/>
          <w:sz w:val="32"/>
        </w:rPr>
        <w:t xml:space="preserve"> 6</w:t>
      </w:r>
      <w:r w:rsidR="005B33C0" w:rsidRPr="005B33C0">
        <w:rPr>
          <w:b/>
          <w:sz w:val="32"/>
        </w:rPr>
        <w:t>000 U.I. capsul</w:t>
      </w:r>
      <w:r w:rsidR="00DB45C1">
        <w:rPr>
          <w:b/>
          <w:sz w:val="32"/>
        </w:rPr>
        <w:t>e</w:t>
      </w:r>
      <w:r w:rsidR="005B33C0" w:rsidRPr="005B33C0">
        <w:rPr>
          <w:b/>
          <w:sz w:val="32"/>
        </w:rPr>
        <w:t xml:space="preserve"> rigid</w:t>
      </w:r>
      <w:r w:rsidR="00DB45C1">
        <w:rPr>
          <w:b/>
          <w:sz w:val="32"/>
        </w:rPr>
        <w:t>e</w:t>
      </w:r>
    </w:p>
    <w:p w:rsidR="005B33C0" w:rsidRPr="000C61EB" w:rsidRDefault="005B33C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</w:p>
    <w:p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2CE7" w:rsidRDefault="00A53AFF" w:rsidP="00E32CE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Italfarmaco</w:t>
      </w:r>
      <w:proofErr w:type="spellEnd"/>
      <w:r w:rsidR="00C96F08">
        <w:rPr>
          <w:b/>
        </w:rPr>
        <w:t xml:space="preserve"> S.p.A.</w:t>
      </w: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96F08" w:rsidRPr="004B0A1A">
        <w:rPr>
          <w:rFonts w:eastAsia="Times New Roman"/>
          <w:b/>
          <w:sz w:val="20"/>
          <w:szCs w:val="20"/>
        </w:rPr>
        <w:t>03</w:t>
      </w:r>
      <w:r w:rsidR="00A53AFF">
        <w:rPr>
          <w:rFonts w:eastAsia="Times New Roman"/>
          <w:b/>
          <w:sz w:val="20"/>
          <w:szCs w:val="20"/>
        </w:rPr>
        <w:t>7564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 xml:space="preserve">RIASSUNTO DELLA RELAZIONE PUBBLICA </w:t>
      </w:r>
      <w:proofErr w:type="spellStart"/>
      <w:r w:rsidRPr="0071167E">
        <w:rPr>
          <w:rFonts w:ascii="Calibri" w:eastAsia="Calibri" w:hAnsi="Calibri" w:cs="Times New Roman"/>
          <w:b/>
        </w:rPr>
        <w:t>DI</w:t>
      </w:r>
      <w:proofErr w:type="spellEnd"/>
      <w:r w:rsidRPr="0071167E">
        <w:rPr>
          <w:rFonts w:ascii="Calibri" w:eastAsia="Calibri" w:hAnsi="Calibri" w:cs="Times New Roman"/>
          <w:b/>
        </w:rPr>
        <w:t xml:space="preserve">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513DB4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513DB4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A53AFF">
        <w:rPr>
          <w:rFonts w:eastAsia="Calibri" w:cs="Calibri"/>
          <w:b/>
          <w:bCs/>
          <w:color w:val="000000"/>
        </w:rPr>
        <w:t>Xarenel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0E0632" w:rsidRPr="00081A1C" w:rsidRDefault="00A53AFF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513DB4">
        <w:rPr>
          <w:rFonts w:eastAsia="Calibri" w:cs="Calibri"/>
          <w:color w:val="000000"/>
        </w:rPr>
        <w:t xml:space="preserve"> </w:t>
      </w:r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FD12FA">
        <w:rPr>
          <w:rFonts w:eastAsia="Calibri" w:cs="Calibri"/>
          <w:color w:val="000000"/>
        </w:rPr>
        <w:t>capsule rigide</w:t>
      </w:r>
      <w:r w:rsidR="00081A1C" w:rsidRPr="00081A1C">
        <w:rPr>
          <w:rFonts w:eastAsia="Calibri" w:cs="Calibri"/>
          <w:color w:val="000000"/>
        </w:rPr>
        <w:t xml:space="preserve"> da </w:t>
      </w:r>
      <w:r w:rsidR="00FD12FA">
        <w:rPr>
          <w:rFonts w:eastAsia="Calibri" w:cs="Calibri"/>
          <w:color w:val="000000"/>
        </w:rPr>
        <w:t>2</w:t>
      </w:r>
      <w:r w:rsidR="00081A1C" w:rsidRPr="00081A1C">
        <w:rPr>
          <w:rFonts w:eastAsia="Calibri" w:cs="Calibri"/>
          <w:color w:val="000000"/>
        </w:rPr>
        <w:t>000 U.I</w:t>
      </w:r>
      <w:r w:rsidR="00750CF0">
        <w:rPr>
          <w:rFonts w:eastAsia="Calibri" w:cs="Calibri"/>
          <w:color w:val="000000"/>
        </w:rPr>
        <w:t>.</w:t>
      </w:r>
      <w:r w:rsidR="00FD12FA">
        <w:rPr>
          <w:rFonts w:eastAsia="Calibri" w:cs="Calibri"/>
          <w:color w:val="000000"/>
        </w:rPr>
        <w:t xml:space="preserve"> e da 6000 U.I.</w:t>
      </w:r>
    </w:p>
    <w:p w:rsidR="00E83F8D" w:rsidRDefault="00A53AFF" w:rsidP="00FD12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7513B1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 xml:space="preserve">si usa </w:t>
      </w:r>
      <w:r w:rsidR="00FD12FA">
        <w:rPr>
          <w:rFonts w:eastAsia="Calibri" w:cs="Calibri"/>
          <w:color w:val="000000"/>
        </w:rPr>
        <w:t>per la p</w:t>
      </w:r>
      <w:r w:rsidR="00FD12FA" w:rsidRPr="00FD12FA">
        <w:rPr>
          <w:rFonts w:eastAsia="Calibri" w:cs="Calibri"/>
          <w:color w:val="000000"/>
        </w:rPr>
        <w:t>revenzione e trattamento della carenza di vitamina D</w:t>
      </w:r>
      <w:r w:rsidR="00FD12FA">
        <w:rPr>
          <w:rFonts w:eastAsia="Calibri" w:cs="Calibri"/>
          <w:color w:val="000000"/>
        </w:rPr>
        <w:t xml:space="preserve"> </w:t>
      </w:r>
      <w:r w:rsidR="00FD12FA" w:rsidRPr="00FD12FA">
        <w:rPr>
          <w:rFonts w:eastAsia="Calibri" w:cs="Calibri"/>
          <w:color w:val="000000"/>
        </w:rPr>
        <w:t>negli adulti e negli adolescenti di età superiore a 12 anni.</w:t>
      </w:r>
    </w:p>
    <w:p w:rsidR="00FD12FA" w:rsidRPr="00FD12FA" w:rsidRDefault="00FD12FA" w:rsidP="00FD12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A53AFF">
        <w:rPr>
          <w:rFonts w:eastAsia="Calibri" w:cs="Calibri"/>
          <w:b/>
          <w:bCs/>
          <w:color w:val="000000"/>
        </w:rPr>
        <w:t>Xarenel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D962F5" w:rsidRDefault="00D962F5" w:rsidP="00A458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noProof/>
          <w:szCs w:val="24"/>
        </w:rPr>
        <w:t xml:space="preserve">La dose da assumere e il periodo di trattamento sono diversi se il medicinale è prescritto per la prevenzione o per il </w:t>
      </w:r>
      <w:r w:rsidRPr="00592D32">
        <w:rPr>
          <w:noProof/>
        </w:rPr>
        <w:t xml:space="preserve">trattamento della carenza di vitamina D e </w:t>
      </w:r>
      <w:r>
        <w:rPr>
          <w:noProof/>
        </w:rPr>
        <w:t>sono</w:t>
      </w:r>
      <w:r w:rsidRPr="00592D32">
        <w:rPr>
          <w:noProof/>
        </w:rPr>
        <w:t xml:space="preserve"> stabilit</w:t>
      </w:r>
      <w:r>
        <w:rPr>
          <w:noProof/>
        </w:rPr>
        <w:t>i</w:t>
      </w:r>
      <w:r w:rsidRPr="00592D32">
        <w:rPr>
          <w:noProof/>
        </w:rPr>
        <w:t xml:space="preserve"> dal medico in funzione dell’età e dello stato del paziente.</w:t>
      </w:r>
      <w:r w:rsidRPr="00592D32">
        <w:rPr>
          <w:rFonts w:ascii="Calibri" w:hAnsi="Calibri"/>
        </w:rPr>
        <w:t xml:space="preserve"> </w:t>
      </w:r>
    </w:p>
    <w:p w:rsidR="003A6785" w:rsidRPr="00A458B4" w:rsidRDefault="003A678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lastRenderedPageBreak/>
        <w:t>Nella maggior parte dei casi è consigliabile non superare, in fase di trattamento, una dose cumulativa di 300.000 U.I.</w:t>
      </w:r>
      <w:r w:rsidR="004803AE">
        <w:rPr>
          <w:snapToGrid w:val="0"/>
        </w:rPr>
        <w:t>, salvo diverso parere del medico.</w:t>
      </w:r>
    </w:p>
    <w:p w:rsidR="004241AC" w:rsidRPr="00A458B4" w:rsidRDefault="006B6126" w:rsidP="00D962F5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La somministrazione di </w:t>
      </w:r>
      <w:proofErr w:type="spellStart"/>
      <w:r w:rsidR="00A53AFF">
        <w:rPr>
          <w:snapToGrid w:val="0"/>
        </w:rPr>
        <w:t>Xarenel</w:t>
      </w:r>
      <w:proofErr w:type="spellEnd"/>
      <w:r w:rsidR="00C96F08">
        <w:rPr>
          <w:snapToGrid w:val="0"/>
        </w:rPr>
        <w:t xml:space="preserve"> </w:t>
      </w:r>
      <w:r w:rsidR="00FD12FA">
        <w:rPr>
          <w:snapToGrid w:val="0"/>
        </w:rPr>
        <w:t>2000 U.I. capsule rigide e 6000 U.I. capsule rigide</w:t>
      </w:r>
      <w:r w:rsidR="00D962F5" w:rsidRPr="00D962F5">
        <w:rPr>
          <w:snapToGrid w:val="0"/>
        </w:rPr>
        <w:t xml:space="preserve"> non è raccomandat</w:t>
      </w:r>
      <w:r w:rsidR="00D962F5">
        <w:rPr>
          <w:snapToGrid w:val="0"/>
        </w:rPr>
        <w:t>a</w:t>
      </w:r>
      <w:r w:rsidR="00D962F5" w:rsidRPr="00D962F5">
        <w:rPr>
          <w:snapToGrid w:val="0"/>
        </w:rPr>
        <w:t xml:space="preserve"> nei bambini di età compresa tra 0 e 12 anni a causa della forma</w:t>
      </w:r>
      <w:r w:rsidR="00D962F5">
        <w:rPr>
          <w:snapToGrid w:val="0"/>
        </w:rPr>
        <w:t xml:space="preserve"> </w:t>
      </w:r>
      <w:r w:rsidR="00D962F5" w:rsidRPr="00D962F5">
        <w:rPr>
          <w:snapToGrid w:val="0"/>
        </w:rPr>
        <w:t>farmaceutica in cui si presenta, per la difficoltà di deglutizione.</w:t>
      </w:r>
    </w:p>
    <w:p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Le dosi devono essere</w:t>
      </w:r>
      <w:r w:rsidR="003A6785" w:rsidRPr="00A458B4">
        <w:rPr>
          <w:snapToGrid w:val="0"/>
        </w:rPr>
        <w:t xml:space="preserve"> assunte</w:t>
      </w:r>
      <w:r w:rsidRPr="00A458B4">
        <w:rPr>
          <w:snapToGrid w:val="0"/>
        </w:rPr>
        <w:t xml:space="preserve"> per via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 xml:space="preserve">durante i pasti. </w:t>
      </w:r>
      <w:r w:rsidR="00D962F5" w:rsidRPr="00D962F5">
        <w:rPr>
          <w:snapToGrid w:val="0"/>
        </w:rPr>
        <w:t>La capsula</w:t>
      </w:r>
      <w:r w:rsidR="00D962F5">
        <w:rPr>
          <w:snapToGrid w:val="0"/>
        </w:rPr>
        <w:t xml:space="preserve"> </w:t>
      </w:r>
      <w:r w:rsidR="00D962F5" w:rsidRPr="00D962F5">
        <w:rPr>
          <w:snapToGrid w:val="0"/>
        </w:rPr>
        <w:t>deve essere deglutita intera e non deve essere masticata o aperta.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A53AFF">
        <w:rPr>
          <w:rFonts w:eastAsia="Calibri" w:cs="Calibri"/>
          <w:b/>
          <w:color w:val="000000"/>
        </w:rPr>
        <w:t>Xarenel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4241AC" w:rsidRPr="006B6126" w:rsidRDefault="00A53AFF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A53AFF">
        <w:rPr>
          <w:rFonts w:eastAsia="Calibri" w:cs="Calibri"/>
          <w:b/>
          <w:color w:val="000000"/>
        </w:rPr>
        <w:t>Xarenel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  <w:r w:rsidRPr="00E35ACE">
        <w:rPr>
          <w:rFonts w:eastAsia="Calibri" w:cs="Calibri"/>
          <w:b/>
          <w:bCs/>
        </w:rPr>
        <w:t xml:space="preserve">? </w:t>
      </w:r>
    </w:p>
    <w:p w:rsidR="00CB3303" w:rsidRPr="00592D32" w:rsidRDefault="00C94F90" w:rsidP="00CB3303">
      <w:pPr>
        <w:spacing w:after="0" w:line="240" w:lineRule="auto"/>
        <w:jc w:val="both"/>
      </w:pPr>
      <w:r w:rsidRPr="002D48D6">
        <w:t xml:space="preserve">Sono stati presentati numerosi riferimenti bibliografici che dimostrano </w:t>
      </w:r>
      <w:r w:rsidR="002D48D6" w:rsidRPr="002D48D6">
        <w:t xml:space="preserve">l’efficacia e </w:t>
      </w:r>
      <w:r w:rsidRPr="002D48D6">
        <w:t xml:space="preserve">la sicurezza del </w:t>
      </w:r>
      <w:proofErr w:type="spellStart"/>
      <w:r w:rsidRPr="002D48D6">
        <w:t>colecalciferolo</w:t>
      </w:r>
      <w:proofErr w:type="spellEnd"/>
      <w:r w:rsidRPr="002D48D6">
        <w:t>, quando assunto per</w:t>
      </w:r>
      <w:r w:rsidR="00E956AF">
        <w:t xml:space="preserve"> prevenire e</w:t>
      </w:r>
      <w:r w:rsidRPr="002D48D6">
        <w:t xml:space="preserve"> correggere stati di carenza della vitamina D. </w:t>
      </w:r>
      <w:r w:rsidRPr="003837EB">
        <w:t xml:space="preserve">Si è tenuto conto delle </w:t>
      </w:r>
      <w:r w:rsidR="00CD3BBB" w:rsidRPr="003837EB">
        <w:t>pi</w:t>
      </w:r>
      <w:r w:rsidR="00A46ABF" w:rsidRPr="003837EB">
        <w:t>ù recenti raccomandazioni e linee guida nazionali ed europee.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proofErr w:type="spellStart"/>
      <w:r w:rsidR="00A53AFF">
        <w:rPr>
          <w:rFonts w:eastAsia="Calibri" w:cs="Calibri"/>
          <w:b/>
          <w:color w:val="000000"/>
        </w:rPr>
        <w:t>Xarenel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  <w:r w:rsidRPr="00E35ACE">
        <w:rPr>
          <w:rFonts w:eastAsia="Calibri" w:cs="Calibri"/>
          <w:b/>
        </w:rPr>
        <w:t xml:space="preserve">? </w:t>
      </w:r>
    </w:p>
    <w:p w:rsidR="004241AC" w:rsidRPr="00CB3303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Il</w:t>
      </w:r>
      <w:r w:rsidR="00601567" w:rsidRPr="000F5E5C">
        <w:rPr>
          <w:rFonts w:eastAsia="Calibri" w:cs="Calibri"/>
        </w:rPr>
        <w:t xml:space="preserve"> più comun</w:t>
      </w:r>
      <w:r>
        <w:rPr>
          <w:rFonts w:eastAsia="Calibri" w:cs="Calibri"/>
        </w:rPr>
        <w:t>e</w:t>
      </w:r>
      <w:r w:rsidR="00601567" w:rsidRPr="000F5E5C">
        <w:rPr>
          <w:rFonts w:eastAsia="Calibri" w:cs="Calibri"/>
        </w:rPr>
        <w:t xml:space="preserve"> effett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indesiderat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riscontrat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con</w:t>
      </w:r>
      <w:r w:rsidR="00D454F5">
        <w:rPr>
          <w:rFonts w:eastAsia="Calibri" w:cs="Calibri"/>
        </w:rPr>
        <w:t xml:space="preserve">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763AB3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</w:rPr>
        <w:t>2000 U.I. capsule rigide e 6000 U.I. capsule rigide</w:t>
      </w:r>
      <w:r w:rsidR="006E7FEC" w:rsidRPr="006E7FEC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è </w:t>
      </w:r>
      <w:r w:rsidR="000F5E5C">
        <w:rPr>
          <w:rFonts w:eastAsia="Calibri" w:cs="Calibri"/>
        </w:rPr>
        <w:t>un aumento dei livelli di calcio nel sangue e nelle urine.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7513B1"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A53AFF">
        <w:rPr>
          <w:rFonts w:eastAsia="Calibri" w:cs="Calibri"/>
          <w:b/>
          <w:bCs/>
          <w:color w:val="000000"/>
        </w:rPr>
        <w:t>Xarenel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D035D9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E35ACE">
        <w:rPr>
          <w:rFonts w:eastAsia="Calibri" w:cs="Calibri"/>
        </w:rPr>
        <w:t>classificazione provvisoria Cnn</w:t>
      </w:r>
      <w:r w:rsidR="001F69AF" w:rsidRPr="008243EA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A53AFF">
        <w:rPr>
          <w:rFonts w:eastAsia="Calibri" w:cs="Calibri"/>
          <w:b/>
          <w:bCs/>
          <w:color w:val="000000"/>
        </w:rPr>
        <w:t>Xarenel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F14F9B" w:rsidRPr="00D063B6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A53AFF">
        <w:rPr>
          <w:rFonts w:eastAsia="Calibri" w:cs="Calibri"/>
          <w:b/>
          <w:color w:val="000000"/>
        </w:rPr>
        <w:t>Xarenel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</w:p>
    <w:p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Il </w:t>
      </w:r>
      <w:r w:rsidR="001F1D3E" w:rsidRPr="00D75F19">
        <w:rPr>
          <w:rFonts w:eastAsia="Calibri" w:cs="Calibri"/>
          <w:b/>
          <w:bCs/>
          <w:iCs/>
        </w:rPr>
        <w:t>27</w:t>
      </w:r>
      <w:r w:rsidR="0029364E" w:rsidRPr="00D75F19">
        <w:rPr>
          <w:rFonts w:eastAsia="Calibri" w:cs="Calibri"/>
          <w:b/>
          <w:bCs/>
          <w:iCs/>
        </w:rPr>
        <w:t xml:space="preserve"> </w:t>
      </w:r>
      <w:r w:rsidR="001F1D3E" w:rsidRPr="00D75F19">
        <w:rPr>
          <w:rFonts w:eastAsia="Calibri" w:cs="Calibri"/>
          <w:b/>
          <w:bCs/>
          <w:iCs/>
        </w:rPr>
        <w:t>settembre</w:t>
      </w:r>
      <w:r w:rsidRPr="00D75F19">
        <w:rPr>
          <w:rFonts w:eastAsia="Calibri" w:cs="Calibri"/>
          <w:b/>
          <w:bCs/>
          <w:iCs/>
        </w:rPr>
        <w:t xml:space="preserve"> 20</w:t>
      </w:r>
      <w:r w:rsidR="004B384C" w:rsidRPr="00D75F19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D063B6">
        <w:rPr>
          <w:rFonts w:eastAsia="Calibri" w:cs="Calibri"/>
          <w:bCs/>
          <w:iCs/>
        </w:rPr>
        <w:t>.</w:t>
      </w:r>
    </w:p>
    <w:p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8F5F5F">
        <w:rPr>
          <w:rFonts w:eastAsia="Calibri" w:cs="Calibri"/>
        </w:rPr>
        <w:t>01</w:t>
      </w:r>
      <w:r w:rsidR="00D063B6" w:rsidRPr="00A458B4">
        <w:rPr>
          <w:rFonts w:eastAsia="Calibri" w:cs="Calibri"/>
        </w:rPr>
        <w:t>.</w:t>
      </w:r>
      <w:r w:rsidR="008F5F5F">
        <w:rPr>
          <w:rFonts w:eastAsia="Calibri" w:cs="Calibri"/>
        </w:rPr>
        <w:t>12</w:t>
      </w:r>
      <w:r w:rsidR="00D063B6" w:rsidRPr="00A458B4">
        <w:rPr>
          <w:rFonts w:eastAsia="Calibri" w:cs="Calibri"/>
        </w:rPr>
        <w:t>.20</w:t>
      </w:r>
      <w:r w:rsidR="00591BFD" w:rsidRPr="00A458B4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63555" w:rsidRPr="002A3F14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593D71" w:rsidRDefault="00593D71" w:rsidP="00863555"/>
    <w:p w:rsidR="00E35ACE" w:rsidRDefault="00E35ACE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proofErr w:type="spellStart"/>
      <w:r w:rsidR="0065421F">
        <w:t>Italfarmaco</w:t>
      </w:r>
      <w:proofErr w:type="spellEnd"/>
      <w:r w:rsidRPr="00D063B6">
        <w:t xml:space="preserve"> </w:t>
      </w:r>
      <w:r w:rsidR="006759CB">
        <w:t>S.</w:t>
      </w:r>
      <w:r w:rsidR="00F80D80">
        <w:t>p</w:t>
      </w:r>
      <w:r w:rsidR="006759CB">
        <w:t>.</w:t>
      </w:r>
      <w:r w:rsidR="00F80D80">
        <w:t>A</w:t>
      </w:r>
      <w:r w:rsidR="006759CB">
        <w:t xml:space="preserve">.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1F1D3E" w:rsidRPr="00D75F19">
        <w:rPr>
          <w:rFonts w:eastAsia="Calibri" w:cs="Calibri"/>
          <w:b/>
          <w:bCs/>
          <w:iCs/>
        </w:rPr>
        <w:t xml:space="preserve">27 settembre </w:t>
      </w:r>
      <w:r w:rsidR="00AE69FE" w:rsidRPr="00D75F19">
        <w:rPr>
          <w:rFonts w:eastAsia="Calibri" w:cs="Calibri"/>
          <w:b/>
          <w:bCs/>
          <w:iCs/>
        </w:rPr>
        <w:t>20</w:t>
      </w:r>
      <w:r w:rsidR="00BA6272" w:rsidRPr="00D75F19">
        <w:rPr>
          <w:rFonts w:eastAsia="Calibri" w:cs="Calibri"/>
          <w:b/>
          <w:bCs/>
          <w:iCs/>
        </w:rPr>
        <w:t>20</w:t>
      </w:r>
      <w:r w:rsidR="00F864F1" w:rsidRPr="00D75F19">
        <w:rPr>
          <w:rFonts w:eastAsia="Calibri" w:cs="Calibri"/>
          <w:b/>
          <w:bCs/>
          <w:color w:val="000000"/>
          <w:szCs w:val="24"/>
        </w:rPr>
        <w:t>.</w:t>
      </w:r>
    </w:p>
    <w:p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7461B9" w:rsidRDefault="00A53AFF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D035D9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>
        <w:t>a (uso consolidato)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63555" w:rsidRPr="007461B9" w:rsidRDefault="00A53AFF" w:rsidP="00863555">
      <w:pPr>
        <w:widowControl w:val="0"/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 xml:space="preserve">convertito nella sua forma attiva, tramite due processi di </w:t>
      </w:r>
      <w:proofErr w:type="spellStart"/>
      <w:r w:rsidR="007652ED" w:rsidRPr="00085E85">
        <w:rPr>
          <w:rFonts w:eastAsia="Calibri" w:cs="Calibri"/>
          <w:color w:val="000000"/>
        </w:rPr>
        <w:t>idrossilazione</w:t>
      </w:r>
      <w:proofErr w:type="spellEnd"/>
      <w:r w:rsidR="007652ED" w:rsidRPr="00085E85">
        <w:rPr>
          <w:rFonts w:eastAsia="Calibri" w:cs="Calibri"/>
          <w:color w:val="000000"/>
        </w:rPr>
        <w:t xml:space="preserve">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63555" w:rsidRPr="007461B9" w:rsidRDefault="00A53AFF" w:rsidP="008635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B35E00">
        <w:rPr>
          <w:rFonts w:eastAsia="Calibri" w:cs="Calibri"/>
          <w:color w:val="000000"/>
        </w:rPr>
        <w:t xml:space="preserve"> </w:t>
      </w:r>
      <w:r w:rsidR="00863555" w:rsidRPr="007461B9">
        <w:rPr>
          <w:rFonts w:cs="Helvetica"/>
        </w:rPr>
        <w:t xml:space="preserve">è indicato </w:t>
      </w:r>
      <w:r w:rsidR="00863555">
        <w:rPr>
          <w:rFonts w:cs="Helvetica"/>
        </w:rPr>
        <w:t>nel</w:t>
      </w:r>
      <w:r w:rsidR="00B8520E">
        <w:rPr>
          <w:rFonts w:cs="Helvetica"/>
        </w:rPr>
        <w:t>la prevenzione e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 w:rsidRPr="007461B9">
        <w:rPr>
          <w:rFonts w:cs="Calibri"/>
        </w:rPr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485F0A">
        <w:rPr>
          <w:rFonts w:eastAsia="Calibri" w:cs="Calibri"/>
          <w:color w:val="000000"/>
        </w:rPr>
        <w:t xml:space="preserve"> </w:t>
      </w:r>
      <w:r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</w:t>
      </w:r>
      <w:proofErr w:type="spellStart"/>
      <w:r w:rsidRPr="00900C91">
        <w:t>regolator</w:t>
      </w:r>
      <w:r>
        <w:t>i</w:t>
      </w:r>
      <w:r w:rsidRPr="00900C91">
        <w:t>e</w:t>
      </w:r>
      <w:proofErr w:type="spellEnd"/>
      <w:r w:rsidRPr="00900C91">
        <w:t xml:space="preserve">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F04E1" w:rsidRPr="00900C91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63555" w:rsidRDefault="00863555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:rsidR="0088277C" w:rsidRDefault="00863555" w:rsidP="0088277C">
      <w:pPr>
        <w:autoSpaceDE w:val="0"/>
        <w:autoSpaceDN w:val="0"/>
        <w:adjustRightInd w:val="0"/>
        <w:spacing w:after="0" w:line="240" w:lineRule="auto"/>
      </w:pPr>
      <w:r w:rsidRPr="00331C95">
        <w:rPr>
          <w:u w:val="single"/>
        </w:rPr>
        <w:t>Nome chimico</w:t>
      </w:r>
      <w:r w:rsidRPr="00331C95">
        <w:t xml:space="preserve">: </w:t>
      </w:r>
      <w:r w:rsidR="0088277C">
        <w:t>(5Z,7E)-9,10-seco-cholesta-5,7,10(19)-trien-3</w:t>
      </w:r>
      <w:r w:rsidR="003558E9">
        <w:rPr>
          <w:rFonts w:cstheme="minorHAnsi"/>
        </w:rPr>
        <w:t>β</w:t>
      </w:r>
      <w:r w:rsidR="0088277C">
        <w:t>-ol</w:t>
      </w:r>
    </w:p>
    <w:p w:rsidR="0088277C" w:rsidRDefault="0088277C" w:rsidP="0088277C">
      <w:pPr>
        <w:autoSpaceDE w:val="0"/>
        <w:autoSpaceDN w:val="0"/>
        <w:adjustRightInd w:val="0"/>
        <w:spacing w:after="0" w:line="240" w:lineRule="auto"/>
      </w:pPr>
      <w:r>
        <w:t>9,10-Secocholesta-5,7,10(19)-trien-3-ol, (3</w:t>
      </w:r>
      <w:r w:rsidR="003558E9">
        <w:rPr>
          <w:rFonts w:cstheme="minorHAnsi"/>
        </w:rPr>
        <w:t>β</w:t>
      </w:r>
      <w:r>
        <w:t>, 5Z,7E)</w:t>
      </w:r>
    </w:p>
    <w:p w:rsidR="00863555" w:rsidRDefault="00863555" w:rsidP="0088277C">
      <w:pPr>
        <w:autoSpaceDE w:val="0"/>
        <w:autoSpaceDN w:val="0"/>
        <w:adjustRightInd w:val="0"/>
        <w:spacing w:after="0" w:line="240" w:lineRule="auto"/>
      </w:pPr>
      <w:r w:rsidRPr="00FD0C63">
        <w:rPr>
          <w:u w:val="single"/>
        </w:rPr>
        <w:t>Struttura</w:t>
      </w:r>
      <w:r w:rsidRPr="00FD0C63">
        <w:t>:</w:t>
      </w:r>
    </w:p>
    <w:p w:rsidR="0088277C" w:rsidRPr="00FD0C63" w:rsidRDefault="0088277C" w:rsidP="0088277C">
      <w:pPr>
        <w:autoSpaceDE w:val="0"/>
        <w:autoSpaceDN w:val="0"/>
        <w:adjustRightInd w:val="0"/>
        <w:spacing w:after="0" w:line="240" w:lineRule="auto"/>
      </w:pPr>
    </w:p>
    <w:p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</w:t>
      </w:r>
      <w:r w:rsidR="0088277C">
        <w:rPr>
          <w:rStyle w:val="s1"/>
          <w:rFonts w:asciiTheme="minorHAnsi" w:hAnsiTheme="minorHAnsi"/>
        </w:rPr>
        <w:t>4</w:t>
      </w:r>
      <w:r w:rsidRPr="00886E8A">
        <w:rPr>
          <w:rStyle w:val="s1"/>
          <w:rFonts w:asciiTheme="minorHAnsi" w:hAnsiTheme="minorHAnsi"/>
        </w:rPr>
        <w:t xml:space="preserve"> g/mol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</w:t>
      </w:r>
      <w:proofErr w:type="spellStart"/>
      <w:r w:rsidRPr="00D654F7">
        <w:t>Direttorato</w:t>
      </w:r>
      <w:proofErr w:type="spellEnd"/>
      <w:r w:rsidRPr="00D654F7">
        <w:t xml:space="preserve">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for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of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:rsidR="000C7A0A" w:rsidRDefault="000C7A0A" w:rsidP="00863555">
      <w:pPr>
        <w:spacing w:after="0" w:line="240" w:lineRule="auto"/>
        <w:jc w:val="both"/>
      </w:pPr>
    </w:p>
    <w:p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</w:t>
      </w:r>
      <w:r w:rsidR="0040024A">
        <w:t>60</w:t>
      </w:r>
      <w:r w:rsidRPr="00E35ACE">
        <w:t xml:space="preserve"> mesi con conservazione a temperatura compresa tra 2°C e 8°C</w:t>
      </w:r>
      <w:r>
        <w:t xml:space="preserve">, quando confezionato in </w:t>
      </w:r>
      <w:r w:rsidR="0040024A">
        <w:t>lattine</w:t>
      </w:r>
      <w:r w:rsidR="004A6958">
        <w:t xml:space="preserve"> di alluminio sotto gas inerte post</w:t>
      </w:r>
      <w:r w:rsidR="0040024A">
        <w:t>e</w:t>
      </w:r>
      <w:r w:rsidR="004A6958">
        <w:t xml:space="preserve"> in scatole di </w:t>
      </w:r>
      <w:r w:rsidR="00A849E7">
        <w:t>cartone</w:t>
      </w:r>
      <w:r>
        <w:t>.</w:t>
      </w:r>
    </w:p>
    <w:p w:rsidR="00863555" w:rsidRPr="00E35ACE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A53AFF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5C5A8B">
        <w:rPr>
          <w:rFonts w:eastAsia="Calibri" w:cs="Calibri"/>
          <w:color w:val="000000"/>
        </w:rPr>
        <w:t>capsule rigide</w:t>
      </w:r>
      <w:r w:rsidR="00501534" w:rsidRPr="00081A1C">
        <w:rPr>
          <w:rFonts w:eastAsia="Calibri" w:cs="Calibri"/>
          <w:color w:val="000000"/>
        </w:rPr>
        <w:t xml:space="preserve"> da </w:t>
      </w:r>
      <w:r w:rsidR="005C5A8B">
        <w:rPr>
          <w:rFonts w:eastAsia="Calibri" w:cs="Calibri"/>
          <w:color w:val="000000"/>
        </w:rPr>
        <w:t xml:space="preserve">2000 </w:t>
      </w:r>
      <w:r w:rsidR="00501534" w:rsidRPr="00081A1C">
        <w:rPr>
          <w:rFonts w:eastAsia="Calibri" w:cs="Calibri"/>
          <w:color w:val="000000"/>
        </w:rPr>
        <w:t>U.I</w:t>
      </w:r>
      <w:r w:rsidR="005B0FA0">
        <w:rPr>
          <w:rFonts w:eastAsia="Calibri" w:cs="Calibri"/>
          <w:color w:val="000000"/>
        </w:rPr>
        <w:t>.</w:t>
      </w:r>
      <w:r w:rsidR="005C5A8B">
        <w:rPr>
          <w:rFonts w:eastAsia="Calibri" w:cs="Calibri"/>
          <w:color w:val="000000"/>
        </w:rPr>
        <w:t xml:space="preserve"> e da 6000 U.I.</w:t>
      </w:r>
    </w:p>
    <w:p w:rsidR="00F01DA4" w:rsidRDefault="00F01DA4" w:rsidP="00F01DA4">
      <w:pPr>
        <w:spacing w:after="0" w:line="240" w:lineRule="auto"/>
        <w:jc w:val="both"/>
      </w:pPr>
      <w:r>
        <w:t xml:space="preserve">Gli eccipienti di </w:t>
      </w:r>
      <w:proofErr w:type="spellStart"/>
      <w:r w:rsidR="00A53AFF">
        <w:t>Xarenel</w:t>
      </w:r>
      <w:proofErr w:type="spellEnd"/>
      <w:r>
        <w:t xml:space="preserve"> 2.000 U.I. capsule rigide sono: gelatina, titanio biossido (E171) per</w:t>
      </w:r>
      <w:r w:rsidRPr="00F01DA4">
        <w:t xml:space="preserve"> </w:t>
      </w:r>
      <w:r>
        <w:t>capsula e banda di sigillatura della capsula e</w:t>
      </w:r>
      <w:r w:rsidRPr="00F01DA4">
        <w:t xml:space="preserve"> </w:t>
      </w:r>
      <w:r>
        <w:t>olio di oliva raffinato</w:t>
      </w:r>
      <w:r w:rsidRPr="00F01DA4">
        <w:t xml:space="preserve"> </w:t>
      </w:r>
      <w:r>
        <w:t>per il contenuto della capsula.</w:t>
      </w:r>
      <w:r w:rsidRPr="00F93450">
        <w:t xml:space="preserve"> </w:t>
      </w:r>
    </w:p>
    <w:p w:rsidR="00F01DA4" w:rsidRDefault="00F01DA4" w:rsidP="00F01DA4">
      <w:pPr>
        <w:spacing w:after="0" w:line="240" w:lineRule="auto"/>
        <w:jc w:val="both"/>
      </w:pPr>
      <w:r>
        <w:t xml:space="preserve">Gli eccipienti di </w:t>
      </w:r>
      <w:proofErr w:type="spellStart"/>
      <w:r w:rsidR="00A53AFF">
        <w:t>Xarenel</w:t>
      </w:r>
      <w:proofErr w:type="spellEnd"/>
      <w:r>
        <w:t xml:space="preserve"> 6000 U.I. capsule rigide sono: gelatina, titanio biossido (E171) e </w:t>
      </w:r>
      <w:r w:rsidRPr="00F01DA4">
        <w:t>ossido di ferro giallo (E172)</w:t>
      </w:r>
      <w:r w:rsidR="00DA4484">
        <w:t xml:space="preserve"> </w:t>
      </w:r>
      <w:r>
        <w:t>per</w:t>
      </w:r>
      <w:r w:rsidRPr="00F01DA4">
        <w:t xml:space="preserve"> </w:t>
      </w:r>
      <w:r>
        <w:t>capsula e banda di sigillatura della capsula e</w:t>
      </w:r>
      <w:r w:rsidRPr="00F01DA4">
        <w:t xml:space="preserve"> </w:t>
      </w:r>
      <w:r>
        <w:t>olio di oliva raffinato</w:t>
      </w:r>
      <w:r w:rsidRPr="00F01DA4">
        <w:t xml:space="preserve"> </w:t>
      </w:r>
      <w:r>
        <w:t>per il contenuto della capsula.</w:t>
      </w:r>
    </w:p>
    <w:p w:rsidR="00863555" w:rsidRDefault="00863555" w:rsidP="00F01DA4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863555" w:rsidRPr="0071578E" w:rsidRDefault="00A53AFF" w:rsidP="00B200B8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lastRenderedPageBreak/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="00863555" w:rsidRPr="0071578E">
        <w:t xml:space="preserve">è confezionato </w:t>
      </w:r>
      <w:r w:rsidR="00DE63B4" w:rsidRPr="00DE63B4">
        <w:t xml:space="preserve">in blister </w:t>
      </w:r>
      <w:proofErr w:type="spellStart"/>
      <w:r w:rsidR="00DE63B4" w:rsidRPr="00DE63B4">
        <w:t>Pvc</w:t>
      </w:r>
      <w:proofErr w:type="spellEnd"/>
      <w:r w:rsidR="00DE63B4" w:rsidRPr="00DE63B4">
        <w:t>/</w:t>
      </w:r>
      <w:proofErr w:type="spellStart"/>
      <w:r w:rsidR="00DE63B4" w:rsidRPr="00DE63B4">
        <w:t>Pvdc-Al</w:t>
      </w:r>
      <w:proofErr w:type="spellEnd"/>
      <w:r w:rsidR="00863555" w:rsidRPr="0071578E">
        <w:t>.</w:t>
      </w:r>
      <w:r w:rsidR="00205BD5">
        <w:t xml:space="preserve"> </w:t>
      </w:r>
      <w:r w:rsidR="00863555" w:rsidRPr="0071578E"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 xml:space="preserve">a temperatura inferiore a </w:t>
      </w:r>
      <w:r w:rsidR="00ED723B">
        <w:t>30</w:t>
      </w:r>
      <w:r w:rsidR="00501534" w:rsidRPr="00501534">
        <w:t>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14577D">
        <w:t xml:space="preserve"> Il medicinale non deve essere congelato</w:t>
      </w:r>
    </w:p>
    <w:p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A53AFF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632D5B">
        <w:rPr>
          <w:rFonts w:eastAsia="Calibri" w:cs="Calibri"/>
          <w:color w:val="000000"/>
        </w:rPr>
        <w:t xml:space="preserve"> </w:t>
      </w:r>
      <w:r w:rsidR="00863555" w:rsidRPr="00A34141">
        <w:t>è utilizzato</w:t>
      </w:r>
      <w:r w:rsidR="00011F2F">
        <w:t xml:space="preserve"> nel</w:t>
      </w:r>
      <w:r w:rsidR="00B541AF">
        <w:t>la prevenzione e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>
        <w:rPr>
          <w:rFonts w:ascii="Calibri" w:hAnsi="Calibri"/>
        </w:rPr>
        <w:t>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63555" w:rsidRDefault="00E259E3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>L’</w:t>
      </w:r>
      <w:proofErr w:type="spellStart"/>
      <w:r w:rsidRPr="008A3597">
        <w:rPr>
          <w:rFonts w:cs="Arial"/>
        </w:rPr>
        <w:t>overview</w:t>
      </w:r>
      <w:proofErr w:type="spellEnd"/>
      <w:r w:rsidRPr="008A3597">
        <w:rPr>
          <w:rFonts w:cs="Arial"/>
        </w:rPr>
        <w:t xml:space="preserve"> clinica è stata </w:t>
      </w:r>
      <w:r w:rsidRPr="008A3597">
        <w:t xml:space="preserve">redatta da un esperto qualificato che ha fornito una rassegna dei dati bibliografici relativi all’efficacia e alla sicurezza del </w:t>
      </w:r>
      <w:proofErr w:type="spellStart"/>
      <w:r w:rsidRPr="008A3597">
        <w:t>colecalciferolo</w:t>
      </w:r>
      <w:proofErr w:type="spellEnd"/>
      <w:r w:rsidRPr="008A3597">
        <w:t xml:space="preserve">. </w:t>
      </w:r>
      <w:r w:rsidR="00C94F90" w:rsidRPr="000E2744">
        <w:rPr>
          <w:rFonts w:cs="Arial"/>
        </w:rPr>
        <w:t xml:space="preserve">Nella valutazione del profilo </w:t>
      </w:r>
      <w:r w:rsidRPr="000E2744">
        <w:rPr>
          <w:rFonts w:cs="Arial"/>
        </w:rPr>
        <w:t xml:space="preserve">di efficacia e </w:t>
      </w:r>
      <w:r w:rsidR="00C94F90" w:rsidRPr="000E2744">
        <w:rPr>
          <w:rFonts w:cs="Arial"/>
        </w:rPr>
        <w:t>sicurezza</w:t>
      </w:r>
      <w:r w:rsidRPr="000E2744">
        <w:rPr>
          <w:rFonts w:cs="Arial"/>
        </w:rPr>
        <w:t xml:space="preserve"> </w:t>
      </w:r>
      <w:r w:rsidR="00C94F90" w:rsidRPr="000E2744">
        <w:rPr>
          <w:rFonts w:cs="Arial"/>
        </w:rPr>
        <w:t xml:space="preserve">di </w:t>
      </w:r>
      <w:proofErr w:type="spellStart"/>
      <w:r w:rsidR="00A53AFF">
        <w:rPr>
          <w:rFonts w:cs="Arial"/>
        </w:rPr>
        <w:t>Xarenel</w:t>
      </w:r>
      <w:proofErr w:type="spellEnd"/>
      <w:r w:rsidR="00C96F08" w:rsidRPr="000E2744">
        <w:rPr>
          <w:rFonts w:cs="Arial"/>
        </w:rPr>
        <w:t xml:space="preserve"> </w:t>
      </w:r>
      <w:r w:rsidR="00FD12FA" w:rsidRPr="000E2744">
        <w:rPr>
          <w:rFonts w:cs="Arial"/>
        </w:rPr>
        <w:t>2000 U.I. capsule rigide e 6000 U.I. capsule rigide</w:t>
      </w:r>
      <w:r w:rsidR="008A3597" w:rsidRPr="000E2744">
        <w:rPr>
          <w:rFonts w:cs="Arial"/>
        </w:rPr>
        <w:t xml:space="preserve"> </w:t>
      </w:r>
      <w:r w:rsidR="00C94F90" w:rsidRPr="000E2744">
        <w:rPr>
          <w:rFonts w:cs="Arial"/>
        </w:rPr>
        <w:t>si è tenuto conto de</w:t>
      </w:r>
      <w:r w:rsidR="00A46ABF" w:rsidRPr="000E2744">
        <w:rPr>
          <w:rFonts w:cs="Arial"/>
        </w:rPr>
        <w:t>lle recenti raccomandazioni nazionali</w:t>
      </w:r>
      <w:r w:rsidR="00965321" w:rsidRPr="000E2744">
        <w:rPr>
          <w:rFonts w:cs="Arial"/>
        </w:rPr>
        <w:t xml:space="preserve"> relative agli adolescenti e alla gravidanza</w:t>
      </w:r>
      <w:r w:rsidR="00C94F90" w:rsidRPr="000E2744">
        <w:rPr>
          <w:rFonts w:cs="Arial"/>
        </w:rPr>
        <w:t xml:space="preserve"> </w:t>
      </w:r>
      <w:r w:rsidR="00F14160" w:rsidRPr="000E2744">
        <w:rPr>
          <w:rFonts w:cs="Arial"/>
        </w:rPr>
        <w:t xml:space="preserve">e </w:t>
      </w:r>
      <w:r w:rsidR="00A955F0" w:rsidRPr="000E2744">
        <w:rPr>
          <w:rFonts w:cs="Arial"/>
        </w:rPr>
        <w:t>delle linee guida europee</w:t>
      </w:r>
      <w:r w:rsidR="009D5C66" w:rsidRPr="000E2744">
        <w:rPr>
          <w:rFonts w:cs="Arial"/>
        </w:rPr>
        <w:t xml:space="preserve"> </w:t>
      </w:r>
      <w:r w:rsidR="00227289" w:rsidRPr="000E2744">
        <w:rPr>
          <w:rFonts w:cs="Arial"/>
        </w:rPr>
        <w:t>r</w:t>
      </w:r>
      <w:r w:rsidR="007D7A16" w:rsidRPr="000E2744">
        <w:rPr>
          <w:rFonts w:cs="Arial"/>
        </w:rPr>
        <w:t>elative al</w:t>
      </w:r>
      <w:r w:rsidR="00797E9F" w:rsidRPr="000E2744">
        <w:rPr>
          <w:rFonts w:cs="Arial"/>
        </w:rPr>
        <w:t xml:space="preserve">la dose massima cumulativa </w:t>
      </w:r>
      <w:r w:rsidR="00A955F0" w:rsidRPr="000E2744">
        <w:rPr>
          <w:rFonts w:cs="Arial"/>
        </w:rPr>
        <w:t xml:space="preserve">somministrabile </w:t>
      </w:r>
      <w:r w:rsidR="00747589" w:rsidRPr="000E2744">
        <w:rPr>
          <w:rFonts w:cs="Arial"/>
        </w:rPr>
        <w:t xml:space="preserve">nella </w:t>
      </w:r>
      <w:r w:rsidR="00475B4B" w:rsidRPr="000E2744">
        <w:rPr>
          <w:rFonts w:cs="Arial"/>
        </w:rPr>
        <w:t xml:space="preserve">fase </w:t>
      </w:r>
      <w:r w:rsidR="00391317" w:rsidRPr="000E2744">
        <w:rPr>
          <w:rFonts w:cs="Arial"/>
        </w:rPr>
        <w:t xml:space="preserve">iniziale </w:t>
      </w:r>
      <w:r w:rsidR="00A955F0" w:rsidRPr="000E2744">
        <w:rPr>
          <w:rFonts w:cs="Arial"/>
        </w:rPr>
        <w:t>di trattame</w:t>
      </w:r>
      <w:r w:rsidR="00982437" w:rsidRPr="000E2744">
        <w:rPr>
          <w:rFonts w:cs="Arial"/>
        </w:rPr>
        <w:t>nto.</w:t>
      </w:r>
    </w:p>
    <w:p w:rsidR="00F338FA" w:rsidRDefault="00F338FA" w:rsidP="00863555">
      <w:pPr>
        <w:spacing w:after="0" w:line="240" w:lineRule="auto"/>
        <w:jc w:val="both"/>
        <w:rPr>
          <w:rFonts w:cs="Arial"/>
        </w:rPr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lastRenderedPageBreak/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AC4F86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A53AFF">
        <w:rPr>
          <w:rFonts w:eastAsia="Calibri" w:cs="Calibri"/>
          <w:color w:val="000000"/>
        </w:rPr>
        <w:t>Xarenel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66B74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2744"/>
    <w:rsid w:val="000E73A3"/>
    <w:rsid w:val="000F3830"/>
    <w:rsid w:val="000F5E5C"/>
    <w:rsid w:val="00103E62"/>
    <w:rsid w:val="00104AEF"/>
    <w:rsid w:val="00111E9E"/>
    <w:rsid w:val="0011250C"/>
    <w:rsid w:val="0011327A"/>
    <w:rsid w:val="00144F6B"/>
    <w:rsid w:val="0014577D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D5E05"/>
    <w:rsid w:val="001F1D3E"/>
    <w:rsid w:val="001F254D"/>
    <w:rsid w:val="001F69AF"/>
    <w:rsid w:val="00205BD5"/>
    <w:rsid w:val="00227289"/>
    <w:rsid w:val="00232A88"/>
    <w:rsid w:val="00235DCA"/>
    <w:rsid w:val="00240874"/>
    <w:rsid w:val="00246D26"/>
    <w:rsid w:val="00271AC1"/>
    <w:rsid w:val="0029364E"/>
    <w:rsid w:val="00294162"/>
    <w:rsid w:val="002B059E"/>
    <w:rsid w:val="002B2520"/>
    <w:rsid w:val="002B29BB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45718"/>
    <w:rsid w:val="003558E9"/>
    <w:rsid w:val="003602D8"/>
    <w:rsid w:val="003837EB"/>
    <w:rsid w:val="00390411"/>
    <w:rsid w:val="00391317"/>
    <w:rsid w:val="00391AC9"/>
    <w:rsid w:val="003A0812"/>
    <w:rsid w:val="003A6785"/>
    <w:rsid w:val="003A6C87"/>
    <w:rsid w:val="003B05FC"/>
    <w:rsid w:val="003B78ED"/>
    <w:rsid w:val="003C15D7"/>
    <w:rsid w:val="003F131C"/>
    <w:rsid w:val="0040024A"/>
    <w:rsid w:val="004241AC"/>
    <w:rsid w:val="00430849"/>
    <w:rsid w:val="00431ED9"/>
    <w:rsid w:val="00432E1A"/>
    <w:rsid w:val="00433413"/>
    <w:rsid w:val="0043727B"/>
    <w:rsid w:val="004445FD"/>
    <w:rsid w:val="004463EB"/>
    <w:rsid w:val="00452364"/>
    <w:rsid w:val="00475B4B"/>
    <w:rsid w:val="004803AE"/>
    <w:rsid w:val="0048310C"/>
    <w:rsid w:val="00485F0A"/>
    <w:rsid w:val="004A1685"/>
    <w:rsid w:val="004A6958"/>
    <w:rsid w:val="004B20A8"/>
    <w:rsid w:val="004B382D"/>
    <w:rsid w:val="004B384C"/>
    <w:rsid w:val="004B4817"/>
    <w:rsid w:val="004B53D1"/>
    <w:rsid w:val="004E4927"/>
    <w:rsid w:val="004F66B1"/>
    <w:rsid w:val="00501534"/>
    <w:rsid w:val="00513DB4"/>
    <w:rsid w:val="00515078"/>
    <w:rsid w:val="00516ED0"/>
    <w:rsid w:val="00542894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33C0"/>
    <w:rsid w:val="005B6A34"/>
    <w:rsid w:val="005C5A8B"/>
    <w:rsid w:val="005D00B1"/>
    <w:rsid w:val="005E3779"/>
    <w:rsid w:val="00601567"/>
    <w:rsid w:val="00602C49"/>
    <w:rsid w:val="00610BF8"/>
    <w:rsid w:val="00624061"/>
    <w:rsid w:val="00632D5B"/>
    <w:rsid w:val="00646671"/>
    <w:rsid w:val="0065421F"/>
    <w:rsid w:val="006572EB"/>
    <w:rsid w:val="00672DD1"/>
    <w:rsid w:val="006759CB"/>
    <w:rsid w:val="00691BD1"/>
    <w:rsid w:val="006A0113"/>
    <w:rsid w:val="006A1009"/>
    <w:rsid w:val="006B6126"/>
    <w:rsid w:val="006C4F75"/>
    <w:rsid w:val="006C59C6"/>
    <w:rsid w:val="006D441D"/>
    <w:rsid w:val="006E7FEC"/>
    <w:rsid w:val="006F3638"/>
    <w:rsid w:val="006F4456"/>
    <w:rsid w:val="0071578E"/>
    <w:rsid w:val="007257F4"/>
    <w:rsid w:val="00726E21"/>
    <w:rsid w:val="00746A7C"/>
    <w:rsid w:val="00747589"/>
    <w:rsid w:val="00750CF0"/>
    <w:rsid w:val="007513B1"/>
    <w:rsid w:val="00763AB3"/>
    <w:rsid w:val="007652ED"/>
    <w:rsid w:val="00765B86"/>
    <w:rsid w:val="00771C51"/>
    <w:rsid w:val="0077325A"/>
    <w:rsid w:val="007865AE"/>
    <w:rsid w:val="00786E2A"/>
    <w:rsid w:val="00787AB0"/>
    <w:rsid w:val="0079753F"/>
    <w:rsid w:val="00797E9F"/>
    <w:rsid w:val="007A01CB"/>
    <w:rsid w:val="007B4667"/>
    <w:rsid w:val="007C00A7"/>
    <w:rsid w:val="007C5A07"/>
    <w:rsid w:val="007D7A16"/>
    <w:rsid w:val="007E4862"/>
    <w:rsid w:val="008044F2"/>
    <w:rsid w:val="00812C65"/>
    <w:rsid w:val="00813720"/>
    <w:rsid w:val="00817602"/>
    <w:rsid w:val="008233A4"/>
    <w:rsid w:val="008243EA"/>
    <w:rsid w:val="00824C4D"/>
    <w:rsid w:val="00840CCB"/>
    <w:rsid w:val="00863555"/>
    <w:rsid w:val="00874733"/>
    <w:rsid w:val="0088220F"/>
    <w:rsid w:val="0088277C"/>
    <w:rsid w:val="00886E8A"/>
    <w:rsid w:val="00890A4F"/>
    <w:rsid w:val="0089339C"/>
    <w:rsid w:val="008A3597"/>
    <w:rsid w:val="008B6A11"/>
    <w:rsid w:val="008C0285"/>
    <w:rsid w:val="008E4A7F"/>
    <w:rsid w:val="008F5F5F"/>
    <w:rsid w:val="00902BDB"/>
    <w:rsid w:val="00905918"/>
    <w:rsid w:val="0090604C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65321"/>
    <w:rsid w:val="00973F2F"/>
    <w:rsid w:val="009770CC"/>
    <w:rsid w:val="00982437"/>
    <w:rsid w:val="00990ED9"/>
    <w:rsid w:val="009A260F"/>
    <w:rsid w:val="009A4251"/>
    <w:rsid w:val="009B03DB"/>
    <w:rsid w:val="009B7858"/>
    <w:rsid w:val="009C1640"/>
    <w:rsid w:val="009C2777"/>
    <w:rsid w:val="009C4AA9"/>
    <w:rsid w:val="009C5439"/>
    <w:rsid w:val="009D5C66"/>
    <w:rsid w:val="009E05BE"/>
    <w:rsid w:val="009E066E"/>
    <w:rsid w:val="009E5D8D"/>
    <w:rsid w:val="009F69C5"/>
    <w:rsid w:val="00A04033"/>
    <w:rsid w:val="00A05212"/>
    <w:rsid w:val="00A07FAF"/>
    <w:rsid w:val="00A1005E"/>
    <w:rsid w:val="00A102AE"/>
    <w:rsid w:val="00A228D5"/>
    <w:rsid w:val="00A32BB0"/>
    <w:rsid w:val="00A40FF3"/>
    <w:rsid w:val="00A44E6C"/>
    <w:rsid w:val="00A458B4"/>
    <w:rsid w:val="00A46ABF"/>
    <w:rsid w:val="00A53AFF"/>
    <w:rsid w:val="00A849E7"/>
    <w:rsid w:val="00A955F0"/>
    <w:rsid w:val="00AA3E91"/>
    <w:rsid w:val="00AC3956"/>
    <w:rsid w:val="00AC4F86"/>
    <w:rsid w:val="00AD3090"/>
    <w:rsid w:val="00AD412E"/>
    <w:rsid w:val="00AE11CD"/>
    <w:rsid w:val="00AE69FE"/>
    <w:rsid w:val="00AF11DD"/>
    <w:rsid w:val="00B05F82"/>
    <w:rsid w:val="00B200B8"/>
    <w:rsid w:val="00B35494"/>
    <w:rsid w:val="00B35E00"/>
    <w:rsid w:val="00B541AF"/>
    <w:rsid w:val="00B63D38"/>
    <w:rsid w:val="00B8520E"/>
    <w:rsid w:val="00BA11E8"/>
    <w:rsid w:val="00BA6272"/>
    <w:rsid w:val="00BA6FAC"/>
    <w:rsid w:val="00BA7D67"/>
    <w:rsid w:val="00BB5D35"/>
    <w:rsid w:val="00BC74C2"/>
    <w:rsid w:val="00BD3508"/>
    <w:rsid w:val="00BF1041"/>
    <w:rsid w:val="00BF2E26"/>
    <w:rsid w:val="00BF4465"/>
    <w:rsid w:val="00BF5F23"/>
    <w:rsid w:val="00C018B9"/>
    <w:rsid w:val="00C01949"/>
    <w:rsid w:val="00C10D60"/>
    <w:rsid w:val="00C113B0"/>
    <w:rsid w:val="00C172FC"/>
    <w:rsid w:val="00C22C40"/>
    <w:rsid w:val="00C33C64"/>
    <w:rsid w:val="00C42A8E"/>
    <w:rsid w:val="00C65194"/>
    <w:rsid w:val="00C73A48"/>
    <w:rsid w:val="00C803EC"/>
    <w:rsid w:val="00C833FA"/>
    <w:rsid w:val="00C9149F"/>
    <w:rsid w:val="00C94F90"/>
    <w:rsid w:val="00C96F08"/>
    <w:rsid w:val="00CA0746"/>
    <w:rsid w:val="00CB3303"/>
    <w:rsid w:val="00CC3793"/>
    <w:rsid w:val="00CC7AFF"/>
    <w:rsid w:val="00CD3BBB"/>
    <w:rsid w:val="00CD3BED"/>
    <w:rsid w:val="00D035D9"/>
    <w:rsid w:val="00D063B6"/>
    <w:rsid w:val="00D07081"/>
    <w:rsid w:val="00D1365C"/>
    <w:rsid w:val="00D20170"/>
    <w:rsid w:val="00D36DA3"/>
    <w:rsid w:val="00D454F5"/>
    <w:rsid w:val="00D654F7"/>
    <w:rsid w:val="00D75F19"/>
    <w:rsid w:val="00D848D0"/>
    <w:rsid w:val="00D962F5"/>
    <w:rsid w:val="00DA4484"/>
    <w:rsid w:val="00DB10B2"/>
    <w:rsid w:val="00DB45C1"/>
    <w:rsid w:val="00DD4395"/>
    <w:rsid w:val="00DD4CF7"/>
    <w:rsid w:val="00DE2D37"/>
    <w:rsid w:val="00DE63B4"/>
    <w:rsid w:val="00E21794"/>
    <w:rsid w:val="00E23403"/>
    <w:rsid w:val="00E259E3"/>
    <w:rsid w:val="00E32CE7"/>
    <w:rsid w:val="00E35727"/>
    <w:rsid w:val="00E35ACE"/>
    <w:rsid w:val="00E37835"/>
    <w:rsid w:val="00E43089"/>
    <w:rsid w:val="00E470AF"/>
    <w:rsid w:val="00E57944"/>
    <w:rsid w:val="00E703E4"/>
    <w:rsid w:val="00E83F8D"/>
    <w:rsid w:val="00E844E7"/>
    <w:rsid w:val="00E956AF"/>
    <w:rsid w:val="00E97410"/>
    <w:rsid w:val="00EA3B38"/>
    <w:rsid w:val="00EA40D8"/>
    <w:rsid w:val="00EA4AC1"/>
    <w:rsid w:val="00EB45F2"/>
    <w:rsid w:val="00EC50EE"/>
    <w:rsid w:val="00EC5D6E"/>
    <w:rsid w:val="00ED063E"/>
    <w:rsid w:val="00ED723B"/>
    <w:rsid w:val="00EE1DB1"/>
    <w:rsid w:val="00EF04E1"/>
    <w:rsid w:val="00EF062E"/>
    <w:rsid w:val="00EF28B9"/>
    <w:rsid w:val="00EF69F0"/>
    <w:rsid w:val="00F00421"/>
    <w:rsid w:val="00F01DA4"/>
    <w:rsid w:val="00F10E74"/>
    <w:rsid w:val="00F14160"/>
    <w:rsid w:val="00F14A1D"/>
    <w:rsid w:val="00F14F9B"/>
    <w:rsid w:val="00F1511E"/>
    <w:rsid w:val="00F15C88"/>
    <w:rsid w:val="00F1693F"/>
    <w:rsid w:val="00F2070A"/>
    <w:rsid w:val="00F338FA"/>
    <w:rsid w:val="00F3633D"/>
    <w:rsid w:val="00F66767"/>
    <w:rsid w:val="00F80D80"/>
    <w:rsid w:val="00F81F40"/>
    <w:rsid w:val="00F864F1"/>
    <w:rsid w:val="00F86B9D"/>
    <w:rsid w:val="00F91118"/>
    <w:rsid w:val="00FA2702"/>
    <w:rsid w:val="00FB053D"/>
    <w:rsid w:val="00FB2C64"/>
    <w:rsid w:val="00FC5CFA"/>
    <w:rsid w:val="00FC7B72"/>
    <w:rsid w:val="00FD12FA"/>
    <w:rsid w:val="00FD624E"/>
    <w:rsid w:val="00FE1894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9B77-BBA9-41F4-BA3D-975C5F34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2020-12-14T15:14:00Z</dcterms:created>
  <dcterms:modified xsi:type="dcterms:W3CDTF">2020-12-14T15:15:00Z</dcterms:modified>
</cp:coreProperties>
</file>