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AC" w:rsidRPr="002A3F14" w:rsidRDefault="00CB5F1D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2462E8F1">
            <wp:extent cx="2542540" cy="944880"/>
            <wp:effectExtent l="0" t="0" r="0" b="762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6E77A6" w:rsidP="004241AC">
      <w:pPr>
        <w:widowControl w:val="0"/>
        <w:spacing w:after="0" w:line="240" w:lineRule="auto"/>
        <w:jc w:val="center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 </w:t>
      </w:r>
      <w:r w:rsidR="00C038F4" w:rsidRPr="00C038F4">
        <w:rPr>
          <w:rFonts w:ascii="Calibri-Bold" w:hAnsi="Calibri-Bold" w:cs="Calibri-Bold"/>
          <w:b/>
          <w:bCs/>
        </w:rPr>
        <w:t>ALGOPIRINA FEBBRE E DOLORE</w:t>
      </w:r>
    </w:p>
    <w:p w:rsidR="004241AC" w:rsidRPr="000B70EB" w:rsidRDefault="004241AC" w:rsidP="00427D9B">
      <w:pPr>
        <w:widowControl w:val="0"/>
        <w:spacing w:after="0" w:line="240" w:lineRule="auto"/>
        <w:jc w:val="center"/>
        <w:rPr>
          <w:rFonts w:ascii="Calibri" w:hAnsi="Calibri" w:cs="Calibri"/>
        </w:rPr>
      </w:pPr>
      <w:r w:rsidRPr="00A966D1">
        <w:rPr>
          <w:snapToGrid w:val="0"/>
        </w:rPr>
        <w:t xml:space="preserve"> (</w:t>
      </w:r>
      <w:proofErr w:type="spellStart"/>
      <w:r w:rsidR="006E77A6">
        <w:rPr>
          <w:snapToGrid w:val="0"/>
        </w:rPr>
        <w:t>Ibuprofene</w:t>
      </w:r>
      <w:proofErr w:type="spellEnd"/>
      <w:r w:rsidR="00427D9B">
        <w:rPr>
          <w:snapToGrid w:val="0"/>
        </w:rPr>
        <w:t xml:space="preserve"> </w:t>
      </w:r>
      <w:r w:rsidR="00427D9B">
        <w:rPr>
          <w:rFonts w:ascii="Calibri" w:hAnsi="Calibri" w:cs="Calibri"/>
        </w:rPr>
        <w:t xml:space="preserve">200 </w:t>
      </w:r>
      <w:proofErr w:type="gramStart"/>
      <w:r w:rsidR="00427D9B">
        <w:rPr>
          <w:rFonts w:ascii="Calibri" w:hAnsi="Calibri" w:cs="Calibri"/>
        </w:rPr>
        <w:t>Mg  Sospensione</w:t>
      </w:r>
      <w:proofErr w:type="gramEnd"/>
      <w:r w:rsidR="00427D9B">
        <w:rPr>
          <w:rFonts w:ascii="Calibri" w:hAnsi="Calibri" w:cs="Calibri"/>
        </w:rPr>
        <w:t xml:space="preserve"> orale in bustine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Default="00C038F4" w:rsidP="004241AC">
      <w:pPr>
        <w:spacing w:after="0" w:line="240" w:lineRule="auto"/>
        <w:jc w:val="center"/>
        <w:rPr>
          <w:b/>
        </w:rPr>
      </w:pPr>
      <w:proofErr w:type="spellStart"/>
      <w:r w:rsidRPr="00C038F4">
        <w:rPr>
          <w:b/>
        </w:rPr>
        <w:t>So.</w:t>
      </w:r>
      <w:proofErr w:type="gramStart"/>
      <w:r w:rsidRPr="00C038F4">
        <w:rPr>
          <w:b/>
        </w:rPr>
        <w:t>Se.Pharm</w:t>
      </w:r>
      <w:proofErr w:type="spellEnd"/>
      <w:proofErr w:type="gramEnd"/>
      <w:r w:rsidRPr="00C038F4">
        <w:rPr>
          <w:b/>
        </w:rPr>
        <w:t xml:space="preserve"> S.r.l.</w:t>
      </w:r>
    </w:p>
    <w:p w:rsidR="004241AC" w:rsidRDefault="006E77A6" w:rsidP="004241AC">
      <w:pPr>
        <w:spacing w:after="0" w:line="240" w:lineRule="auto"/>
        <w:jc w:val="center"/>
        <w:rPr>
          <w:rFonts w:cs="Helvetica"/>
          <w:b/>
        </w:rPr>
      </w:pPr>
      <w:r>
        <w:rPr>
          <w:b/>
        </w:rPr>
        <w:t>Numero di AIC:</w:t>
      </w:r>
      <w:r w:rsidRPr="006E77A6">
        <w:t xml:space="preserve"> </w:t>
      </w:r>
      <w:r w:rsidR="00C038F4" w:rsidRPr="00C038F4">
        <w:rPr>
          <w:b/>
          <w:bCs/>
        </w:rPr>
        <w:t>042178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6E77A6" w:rsidRDefault="00BB2AF8" w:rsidP="006E77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</w:t>
      </w:r>
      <w:r w:rsidR="00EF2A1A" w:rsidRPr="00EF2A1A">
        <w:t xml:space="preserve"> </w:t>
      </w:r>
      <w:r w:rsidR="00C038F4" w:rsidRPr="00C038F4">
        <w:t xml:space="preserve">ALGOPIRINA FEBBRE E DOLORE </w:t>
      </w:r>
      <w:r w:rsidR="00C038F4">
        <w:rPr>
          <w:rFonts w:ascii="Calibri" w:hAnsi="Calibri" w:cs="Calibri"/>
        </w:rPr>
        <w:t xml:space="preserve">200 Mg Sospensione orale in </w:t>
      </w:r>
      <w:proofErr w:type="gramStart"/>
      <w:r w:rsidR="00C038F4">
        <w:rPr>
          <w:rFonts w:ascii="Calibri" w:hAnsi="Calibri" w:cs="Calibri"/>
        </w:rPr>
        <w:t xml:space="preserve">bustine </w:t>
      </w:r>
      <w:r w:rsidRPr="009F1B70">
        <w:rPr>
          <w:rFonts w:eastAsia="Calibri" w:cs="Calibri"/>
          <w:color w:val="000000"/>
          <w:lang w:eastAsia="it-IT"/>
        </w:rPr>
        <w:t>.</w:t>
      </w:r>
      <w:proofErr w:type="gramEnd"/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>Esso spiega come</w:t>
      </w:r>
      <w:r w:rsidR="006E77A6" w:rsidRPr="006E77A6">
        <w:rPr>
          <w:rFonts w:eastAsia="Calibri" w:cs="Calibri"/>
          <w:color w:val="000000"/>
          <w:lang w:eastAsia="it-IT"/>
        </w:rPr>
        <w:t xml:space="preserve"> </w:t>
      </w:r>
      <w:r w:rsidR="00C038F4" w:rsidRPr="00C038F4">
        <w:rPr>
          <w:rFonts w:eastAsia="Calibri" w:cs="Calibri"/>
          <w:color w:val="000000"/>
          <w:lang w:eastAsia="it-IT"/>
        </w:rPr>
        <w:t xml:space="preserve">ALGOPIRINA FEBBRE E DOLORE 200 Mg Sospensione orale in bustine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>. Non intende fornire consigli pratici su com</w:t>
      </w:r>
      <w:r w:rsidR="006E77A6">
        <w:rPr>
          <w:rFonts w:eastAsia="Calibri" w:cs="Calibri"/>
          <w:color w:val="000000"/>
          <w:lang w:eastAsia="it-IT"/>
        </w:rPr>
        <w:t>e</w:t>
      </w:r>
      <w:r w:rsidRPr="009F1B70">
        <w:rPr>
          <w:rFonts w:eastAsia="Calibri" w:cs="Calibri"/>
          <w:color w:val="000000"/>
          <w:lang w:eastAsia="it-IT"/>
        </w:rPr>
        <w:t xml:space="preserve"> utilizzare</w:t>
      </w:r>
      <w:r w:rsidR="00C038F4" w:rsidRPr="00C038F4">
        <w:t xml:space="preserve"> </w:t>
      </w:r>
      <w:r w:rsidR="00C038F4" w:rsidRPr="00C038F4">
        <w:rPr>
          <w:rFonts w:eastAsia="Calibri" w:cs="Calibri"/>
          <w:color w:val="000000"/>
          <w:lang w:eastAsia="it-IT"/>
        </w:rPr>
        <w:t xml:space="preserve">ALGOPIRINA FEBBRE E DOLORE 200 Mg Sospensione orale in </w:t>
      </w:r>
      <w:proofErr w:type="gramStart"/>
      <w:r w:rsidR="00C038F4" w:rsidRPr="00C038F4">
        <w:rPr>
          <w:rFonts w:eastAsia="Calibri" w:cs="Calibri"/>
          <w:color w:val="000000"/>
          <w:lang w:eastAsia="it-IT"/>
        </w:rPr>
        <w:t>bustine</w:t>
      </w:r>
      <w:r w:rsidR="00C038F4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bCs/>
          <w:color w:val="000000"/>
          <w:lang w:eastAsia="it-IT"/>
        </w:rPr>
        <w:t>.</w:t>
      </w:r>
      <w:proofErr w:type="gramEnd"/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="00EF2A1A" w:rsidRPr="00EF2A1A">
        <w:rPr>
          <w:rFonts w:eastAsia="Calibri" w:cs="Calibri"/>
          <w:color w:val="000000"/>
          <w:lang w:eastAsia="it-IT"/>
        </w:rPr>
        <w:t xml:space="preserve"> </w:t>
      </w:r>
      <w:r w:rsidR="00C038F4" w:rsidRPr="00C038F4">
        <w:rPr>
          <w:rFonts w:eastAsia="Calibri" w:cs="Calibri"/>
          <w:color w:val="000000"/>
          <w:lang w:eastAsia="it-IT"/>
        </w:rPr>
        <w:t xml:space="preserve">ALGOPIRINA FEBBRE E DOLORE 200 Mg Sospensione orale in bustine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C038F4" w:rsidRPr="00C038F4">
        <w:rPr>
          <w:rFonts w:eastAsia="Calibri" w:cs="Calibri"/>
          <w:b/>
          <w:bCs/>
          <w:color w:val="000000"/>
          <w:lang w:eastAsia="it-IT"/>
        </w:rPr>
        <w:t xml:space="preserve">ALGOPIRINA FEBBRE E DOLORE 200 Mg Sospensione orale in bustine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7E778F" w:rsidRDefault="00C038F4" w:rsidP="007E77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C038F4">
        <w:rPr>
          <w:rFonts w:eastAsia="Calibri" w:cs="Calibri"/>
          <w:color w:val="000000"/>
          <w:lang w:eastAsia="it-IT"/>
        </w:rPr>
        <w:t xml:space="preserve">ALGOPIRINA FEBBRE E DOLORE 200 Mg Sospensione orale in bustine </w:t>
      </w:r>
      <w:r w:rsidR="00BB2AF8" w:rsidRPr="000E0632">
        <w:rPr>
          <w:rFonts w:eastAsia="Calibri" w:cs="Calibri"/>
          <w:color w:val="000000"/>
          <w:lang w:eastAsia="it-IT"/>
        </w:rPr>
        <w:t xml:space="preserve">è </w:t>
      </w:r>
      <w:r w:rsidR="007E778F">
        <w:rPr>
          <w:rFonts w:eastAsia="Calibri" w:cs="Calibri"/>
          <w:color w:val="000000"/>
          <w:lang w:eastAsia="it-IT"/>
        </w:rPr>
        <w:t xml:space="preserve">una estensione di linea di </w:t>
      </w:r>
      <w:r w:rsidR="00BB2AF8" w:rsidRPr="000E0632">
        <w:rPr>
          <w:rFonts w:eastAsia="Calibri" w:cs="Calibri"/>
          <w:color w:val="000000"/>
          <w:lang w:eastAsia="it-IT"/>
        </w:rPr>
        <w:t xml:space="preserve">un medicinale </w:t>
      </w:r>
      <w:r w:rsidR="007E778F">
        <w:rPr>
          <w:rFonts w:eastAsia="Calibri" w:cs="Calibri"/>
          <w:color w:val="000000"/>
          <w:lang w:eastAsia="it-IT"/>
        </w:rPr>
        <w:t xml:space="preserve">già autorizzato all’immissione in commercio e </w:t>
      </w:r>
      <w:r w:rsidR="00BB2AF8" w:rsidRPr="000E0632">
        <w:rPr>
          <w:rFonts w:eastAsia="Calibri" w:cs="Calibri"/>
          <w:color w:val="000000"/>
          <w:lang w:eastAsia="it-IT"/>
        </w:rPr>
        <w:t>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7188" w:rsidRPr="007B7188">
        <w:rPr>
          <w:rFonts w:eastAsia="Calibri" w:cs="Calibri"/>
          <w:color w:val="000000"/>
          <w:lang w:eastAsia="it-IT"/>
        </w:rPr>
        <w:t>ibuprofene</w:t>
      </w:r>
      <w:proofErr w:type="spellEnd"/>
      <w:r w:rsidR="007E778F">
        <w:rPr>
          <w:rFonts w:eastAsia="Calibri" w:cs="Calibri"/>
          <w:color w:val="000000"/>
          <w:lang w:eastAsia="it-IT"/>
        </w:rPr>
        <w:t xml:space="preserve">. 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7E778F">
        <w:rPr>
          <w:rFonts w:eastAsia="Calibri" w:cs="Calibri"/>
          <w:color w:val="000000"/>
          <w:lang w:eastAsia="it-IT"/>
        </w:rPr>
        <w:t xml:space="preserve">Le confezioni già autorizzate di </w:t>
      </w:r>
      <w:r w:rsidRPr="00C038F4">
        <w:rPr>
          <w:rFonts w:eastAsia="Calibri" w:cs="Calibri"/>
          <w:color w:val="000000"/>
          <w:lang w:eastAsia="it-IT"/>
        </w:rPr>
        <w:t>ALGOPIRINA FEBBRE E DOLORE 200</w:t>
      </w:r>
      <w:r>
        <w:rPr>
          <w:rFonts w:eastAsia="Calibri" w:cs="Calibri"/>
          <w:color w:val="000000"/>
          <w:lang w:eastAsia="it-IT"/>
        </w:rPr>
        <w:t xml:space="preserve"> Mg </w:t>
      </w:r>
      <w:r w:rsidR="007E778F">
        <w:rPr>
          <w:rFonts w:ascii="Calibri" w:hAnsi="Calibri" w:cs="Calibri"/>
        </w:rPr>
        <w:t>sono le seguenti:</w:t>
      </w:r>
    </w:p>
    <w:p w:rsidR="00165AF4" w:rsidRPr="00165AF4" w:rsidRDefault="00165AF4" w:rsidP="00165A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65AF4">
        <w:rPr>
          <w:rFonts w:ascii="Calibri" w:hAnsi="Calibri" w:cs="Calibri"/>
        </w:rPr>
        <w:t>AIC 042178018 “Bambini 100 mg/5 ml sospensione orale” gusto fragola senza z</w:t>
      </w:r>
      <w:r>
        <w:rPr>
          <w:rFonts w:ascii="Calibri" w:hAnsi="Calibri" w:cs="Calibri"/>
        </w:rPr>
        <w:t xml:space="preserve">ucchero – Flacone da 150 ml con </w:t>
      </w:r>
      <w:r w:rsidRPr="00165AF4">
        <w:rPr>
          <w:rFonts w:ascii="Calibri" w:hAnsi="Calibri" w:cs="Calibri"/>
        </w:rPr>
        <w:t>siringa dosatrice</w:t>
      </w:r>
    </w:p>
    <w:p w:rsidR="007E778F" w:rsidRDefault="00165AF4" w:rsidP="00165A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65AF4">
        <w:rPr>
          <w:rFonts w:ascii="Calibri" w:hAnsi="Calibri" w:cs="Calibri"/>
        </w:rPr>
        <w:t>AIC 042178020 “Bambini 100 mg/5 ml sospensione orale” gusto arancia senza z</w:t>
      </w:r>
      <w:r>
        <w:rPr>
          <w:rFonts w:ascii="Calibri" w:hAnsi="Calibri" w:cs="Calibri"/>
        </w:rPr>
        <w:t xml:space="preserve">ucchero – Flacone da 150 ml con </w:t>
      </w:r>
      <w:r w:rsidRPr="00165AF4">
        <w:rPr>
          <w:rFonts w:ascii="Calibri" w:hAnsi="Calibri" w:cs="Calibri"/>
        </w:rPr>
        <w:t>siringa dosatrice</w:t>
      </w:r>
    </w:p>
    <w:p w:rsidR="007E778F" w:rsidRDefault="007E778F" w:rsidP="007E77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Il prodotto di riferimento è </w:t>
      </w:r>
      <w:proofErr w:type="spellStart"/>
      <w:r>
        <w:rPr>
          <w:rFonts w:ascii="Calibri" w:hAnsi="Calibri" w:cs="Calibri"/>
        </w:rPr>
        <w:t>Nurofen</w:t>
      </w:r>
      <w:proofErr w:type="spellEnd"/>
      <w:r>
        <w:rPr>
          <w:rFonts w:ascii="Calibri" w:hAnsi="Calibri" w:cs="Calibri"/>
        </w:rPr>
        <w:t xml:space="preserve"> Febbre e dolore 100 mg/5 ml sospensione orale (AIC 034102020, titolare</w:t>
      </w:r>
    </w:p>
    <w:p w:rsidR="007E778F" w:rsidRDefault="007E778F" w:rsidP="007E778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AIC </w:t>
      </w:r>
      <w:proofErr w:type="spellStart"/>
      <w:r>
        <w:rPr>
          <w:rFonts w:ascii="Calibri" w:hAnsi="Calibri" w:cs="Calibri"/>
        </w:rPr>
        <w:t>Reckitt</w:t>
      </w:r>
      <w:proofErr w:type="spellEnd"/>
      <w:r w:rsidR="00165AF4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Benckiser</w:t>
      </w:r>
      <w:proofErr w:type="spellEnd"/>
      <w:r>
        <w:rPr>
          <w:rFonts w:ascii="Calibri" w:hAnsi="Calibri" w:cs="Calibri"/>
        </w:rPr>
        <w:t>).</w:t>
      </w:r>
    </w:p>
    <w:p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159DB" w:rsidRPr="00000027" w:rsidRDefault="00165AF4" w:rsidP="00B159DB">
      <w:pPr>
        <w:numPr>
          <w:ilvl w:val="12"/>
          <w:numId w:val="0"/>
        </w:numPr>
        <w:jc w:val="both"/>
        <w:rPr>
          <w:noProof/>
        </w:rPr>
      </w:pPr>
      <w:r w:rsidRPr="00165AF4">
        <w:rPr>
          <w:noProof/>
        </w:rPr>
        <w:t xml:space="preserve">ALGOPIRINA FEBBRE E DOLORE 200 Mg Sospensione orale in bustine </w:t>
      </w:r>
      <w:r w:rsidR="00B159DB" w:rsidRPr="00000027">
        <w:rPr>
          <w:noProof/>
        </w:rPr>
        <w:t>è indicato nel t</w:t>
      </w:r>
      <w:proofErr w:type="spellStart"/>
      <w:r w:rsidR="00B159DB" w:rsidRPr="00000027">
        <w:t>rattamento</w:t>
      </w:r>
      <w:proofErr w:type="spellEnd"/>
      <w:r w:rsidR="00D40E72">
        <w:t xml:space="preserve"> sintomatico</w:t>
      </w:r>
      <w:r w:rsidR="00B159DB" w:rsidRPr="00000027">
        <w:t xml:space="preserve"> della febbre e del dolore lieve o moderato</w:t>
      </w:r>
      <w:r w:rsidR="007E778F">
        <w:t>, negli adulti.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</w:t>
      </w:r>
      <w:r w:rsidR="00165AF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65AF4" w:rsidRPr="00165AF4">
        <w:rPr>
          <w:b/>
        </w:rPr>
        <w:t>ALGOPIRINA FEBBRE E DOLORE</w:t>
      </w:r>
      <w:r w:rsidR="00165AF4" w:rsidRPr="00C038F4">
        <w:t xml:space="preserve"> </w:t>
      </w:r>
      <w:r w:rsidR="00165AF4">
        <w:rPr>
          <w:rFonts w:ascii="Calibri" w:hAnsi="Calibri" w:cs="Calibri"/>
        </w:rPr>
        <w:t>200 Mg Sospensione orale in bustine</w:t>
      </w:r>
    </w:p>
    <w:p w:rsidR="001C15DF" w:rsidRDefault="00165AF4" w:rsidP="001C15DF">
      <w:pPr>
        <w:tabs>
          <w:tab w:val="left" w:pos="0"/>
        </w:tabs>
        <w:spacing w:after="0" w:line="240" w:lineRule="auto"/>
        <w:jc w:val="both"/>
      </w:pPr>
      <w:r w:rsidRPr="00165AF4">
        <w:rPr>
          <w:rFonts w:cs="Calibri"/>
        </w:rPr>
        <w:t xml:space="preserve">ALGOPIRINA FEBBRE E DOLORE 200 Mg Sospensione orale in bustine </w:t>
      </w:r>
      <w:r w:rsidR="001C15DF" w:rsidRPr="001C15DF">
        <w:rPr>
          <w:rFonts w:cs="Calibri"/>
        </w:rPr>
        <w:t>è un medicinale non soggetto a prescrizione medica</w:t>
      </w:r>
      <w:r w:rsidR="007E778F">
        <w:rPr>
          <w:rFonts w:cs="Calibri"/>
        </w:rPr>
        <w:t>.</w:t>
      </w:r>
    </w:p>
    <w:p w:rsidR="00C909EC" w:rsidRPr="00DA3571" w:rsidRDefault="00165AF4" w:rsidP="00C909EC">
      <w:pPr>
        <w:numPr>
          <w:ilvl w:val="12"/>
          <w:numId w:val="0"/>
        </w:numPr>
        <w:ind w:right="-1"/>
        <w:jc w:val="both"/>
        <w:rPr>
          <w:rFonts w:ascii="Calibri" w:hAnsi="Calibri" w:cs="Calibri"/>
          <w:noProof/>
        </w:rPr>
      </w:pPr>
      <w:r w:rsidRPr="00165AF4">
        <w:rPr>
          <w:rFonts w:ascii="Calibri" w:hAnsi="Calibri" w:cs="Calibri"/>
          <w:noProof/>
        </w:rPr>
        <w:t xml:space="preserve">ALGOPIRINA FEBBRE E DOLORE 200 Mg Sospensione orale in bustine </w:t>
      </w:r>
      <w:r w:rsidR="00C909EC">
        <w:rPr>
          <w:rFonts w:ascii="Calibri" w:hAnsi="Calibri" w:cs="Calibri"/>
          <w:noProof/>
        </w:rPr>
        <w:t xml:space="preserve">va utilizzato </w:t>
      </w:r>
      <w:r w:rsidR="00C909EC" w:rsidRPr="00DA3571">
        <w:rPr>
          <w:rFonts w:ascii="Calibri" w:hAnsi="Calibri" w:cs="Calibri"/>
          <w:noProof/>
        </w:rPr>
        <w:t>per trattamenti di breve durata.</w:t>
      </w:r>
    </w:p>
    <w:p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>3) COME FUNZIONA</w:t>
      </w:r>
      <w:r w:rsidR="00165AF4">
        <w:rPr>
          <w:rFonts w:eastAsia="Calibri" w:cs="Calibri"/>
          <w:b/>
          <w:bCs/>
          <w:color w:val="000000"/>
          <w:lang w:eastAsia="it-IT"/>
        </w:rPr>
        <w:t xml:space="preserve"> ALGOPIRINA FEBBRE E DOLORE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9215F" w:rsidRDefault="00165AF4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>
        <w:rPr>
          <w:rFonts w:eastAsia="Calibri" w:cs="Calibri"/>
          <w:bCs/>
          <w:color w:val="000000"/>
          <w:lang w:eastAsia="it-IT"/>
        </w:rPr>
        <w:t>ALGOPIRINA FEBBRE E DOLORE,</w:t>
      </w:r>
      <w:r w:rsidR="0049215F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49215F" w:rsidRPr="003058AA">
        <w:rPr>
          <w:rFonts w:ascii="Calibri" w:hAnsi="Calibri"/>
        </w:rPr>
        <w:t>M01AE01</w:t>
      </w:r>
      <w:r>
        <w:rPr>
          <w:rFonts w:ascii="Calibri" w:hAnsi="Calibri"/>
        </w:rPr>
        <w:t>,</w:t>
      </w:r>
      <w:r w:rsidR="0049215F">
        <w:rPr>
          <w:rFonts w:ascii="Calibri" w:hAnsi="Calibri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49215F">
        <w:rPr>
          <w:rFonts w:eastAsia="Calibri" w:cs="Calibri"/>
          <w:color w:val="000000"/>
          <w:lang w:eastAsia="it-IT"/>
        </w:rPr>
        <w:t>ibuprofene</w:t>
      </w:r>
      <w:proofErr w:type="spellEnd"/>
      <w:r w:rsidR="00F96473">
        <w:rPr>
          <w:rFonts w:eastAsia="Calibri" w:cs="Calibri"/>
          <w:color w:val="000000"/>
          <w:lang w:eastAsia="it-IT"/>
        </w:rPr>
        <w:t xml:space="preserve"> </w:t>
      </w:r>
      <w:r w:rsidR="00BB2AF8" w:rsidRPr="00EF6711">
        <w:rPr>
          <w:rFonts w:eastAsia="DejaVuSans" w:cs="DejaVuSans"/>
        </w:rPr>
        <w:t xml:space="preserve">che </w:t>
      </w:r>
      <w:r w:rsidR="0049215F">
        <w:t>appartiene alla classe degli</w:t>
      </w:r>
      <w:r w:rsidR="0049215F" w:rsidRPr="003058AA">
        <w:rPr>
          <w:rFonts w:ascii="Calibri" w:hAnsi="Calibri"/>
        </w:rPr>
        <w:t xml:space="preserve"> </w:t>
      </w:r>
      <w:r w:rsidR="003A56B4" w:rsidRPr="00DA3571">
        <w:rPr>
          <w:rFonts w:ascii="Calibri" w:hAnsi="Calibri" w:cs="Calibri"/>
          <w:noProof/>
        </w:rPr>
        <w:t>antinfiammatori/antireumatici non steroidei</w:t>
      </w:r>
      <w:r w:rsidR="003A56B4">
        <w:rPr>
          <w:rFonts w:ascii="Calibri" w:hAnsi="Calibri" w:cs="Calibri"/>
          <w:noProof/>
        </w:rPr>
        <w:t>.</w:t>
      </w:r>
    </w:p>
    <w:p w:rsidR="0049215F" w:rsidRPr="004B4170" w:rsidRDefault="0049215F" w:rsidP="0049215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 w:rsidRPr="003058AA">
        <w:rPr>
          <w:rFonts w:ascii="Calibri" w:hAnsi="Calibri"/>
        </w:rPr>
        <w:t>Ibuprofene</w:t>
      </w:r>
      <w:proofErr w:type="spellEnd"/>
      <w:r w:rsidRPr="003058AA">
        <w:rPr>
          <w:rFonts w:ascii="Calibri" w:hAnsi="Calibri"/>
        </w:rPr>
        <w:t xml:space="preserve"> è un potente inibitore della sintesi </w:t>
      </w:r>
      <w:proofErr w:type="spellStart"/>
      <w:r w:rsidRPr="003058AA">
        <w:rPr>
          <w:rFonts w:ascii="Calibri" w:hAnsi="Calibri"/>
        </w:rPr>
        <w:t>prostaglandinica</w:t>
      </w:r>
      <w:proofErr w:type="spellEnd"/>
      <w:r w:rsidRPr="003058AA">
        <w:rPr>
          <w:rFonts w:ascii="Calibri" w:hAnsi="Calibri"/>
        </w:rPr>
        <w:t xml:space="preserve"> ed esercita la sua attività inibendone la sintesi perifericamente</w:t>
      </w:r>
      <w:r w:rsidRPr="004B4170">
        <w:rPr>
          <w:rFonts w:cs="Arial"/>
          <w:color w:val="000000"/>
          <w:shd w:val="clear" w:color="auto" w:fill="FFFFFF"/>
        </w:rPr>
        <w:br/>
      </w:r>
    </w:p>
    <w:p w:rsidR="0049215F" w:rsidRDefault="0049215F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49215F" w:rsidRDefault="0049215F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>4) COME È STATO STUDIATO</w:t>
      </w:r>
      <w:r w:rsidR="00165AF4" w:rsidRPr="00165AF4">
        <w:t xml:space="preserve"> </w:t>
      </w:r>
      <w:r w:rsidR="00165AF4" w:rsidRPr="00165AF4">
        <w:rPr>
          <w:rFonts w:eastAsia="Calibri" w:cs="Calibri"/>
          <w:b/>
          <w:bCs/>
          <w:lang w:eastAsia="it-IT"/>
        </w:rPr>
        <w:t xml:space="preserve">ALGOPIRINA FEBBRE E DOLORE </w:t>
      </w:r>
      <w:r w:rsidR="00165AF4" w:rsidRPr="00165AF4">
        <w:rPr>
          <w:rFonts w:eastAsia="Calibri" w:cs="Calibri"/>
          <w:bCs/>
          <w:lang w:eastAsia="it-IT"/>
        </w:rPr>
        <w:t>200 Mg Sospensione orale in bustine</w:t>
      </w:r>
      <w:r w:rsidRPr="004B4170">
        <w:rPr>
          <w:rFonts w:eastAsia="Calibri" w:cs="Calibri"/>
          <w:b/>
          <w:bCs/>
          <w:lang w:eastAsia="it-IT"/>
        </w:rPr>
        <w:t xml:space="preserve"> </w:t>
      </w:r>
    </w:p>
    <w:p w:rsidR="00F96473" w:rsidRPr="00F96473" w:rsidRDefault="00F96473" w:rsidP="00BB2AF8">
      <w:pPr>
        <w:spacing w:after="0" w:line="240" w:lineRule="auto"/>
        <w:jc w:val="both"/>
        <w:rPr>
          <w:rFonts w:ascii="Calibri" w:hAnsi="Calibri" w:cs="Arial"/>
          <w:b/>
          <w:i/>
          <w:sz w:val="20"/>
        </w:rPr>
      </w:pPr>
    </w:p>
    <w:p w:rsidR="003A56B4" w:rsidRDefault="007C4D7F" w:rsidP="00165AF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F6711">
        <w:t xml:space="preserve">Poiché </w:t>
      </w:r>
      <w:r w:rsidR="00165AF4">
        <w:t xml:space="preserve">ALGOPIRINA FEBBRE E DOLORE </w:t>
      </w:r>
      <w:r w:rsidRPr="00EF6711">
        <w:t>contiene un principio attivo noto, non sono stati forniti nuovi dati non clinici e clinici: questo approccio è accettabile poiché il medicinale di riferimento</w:t>
      </w:r>
      <w:r>
        <w:t xml:space="preserve"> </w:t>
      </w:r>
      <w:r w:rsidRPr="00EF6711">
        <w:t>è autorizzato da oltre 10 anni</w:t>
      </w:r>
      <w:r>
        <w:t xml:space="preserve"> e poiché lo studio presentato nella</w:t>
      </w:r>
      <w:r w:rsidRPr="00EF6711">
        <w:t xml:space="preserve"> </w:t>
      </w:r>
      <w:r w:rsidR="00427D9B">
        <w:rPr>
          <w:rFonts w:ascii="Calibri" w:hAnsi="Calibri" w:cs="Calibri"/>
        </w:rPr>
        <w:t xml:space="preserve">domanda iniziale di AIC relativa al dosaggio 100 mg/5 ml di </w:t>
      </w:r>
      <w:proofErr w:type="spellStart"/>
      <w:r w:rsidR="00427D9B">
        <w:rPr>
          <w:rFonts w:ascii="Calibri" w:hAnsi="Calibri" w:cs="Calibri"/>
        </w:rPr>
        <w:t>Algopirina</w:t>
      </w:r>
      <w:proofErr w:type="spellEnd"/>
      <w:r w:rsidR="00427D9B">
        <w:rPr>
          <w:rFonts w:ascii="Calibri" w:hAnsi="Calibri" w:cs="Calibri"/>
        </w:rPr>
        <w:t xml:space="preserve"> Febbre E</w:t>
      </w:r>
      <w:r w:rsidR="00165AF4">
        <w:rPr>
          <w:rFonts w:ascii="Calibri" w:hAnsi="Calibri" w:cs="Calibri"/>
        </w:rPr>
        <w:t xml:space="preserve"> </w:t>
      </w:r>
      <w:r w:rsidR="00427D9B">
        <w:rPr>
          <w:rFonts w:ascii="Calibri" w:hAnsi="Calibri" w:cs="Calibri"/>
        </w:rPr>
        <w:t xml:space="preserve">Dolore fu eseguito uno studio di </w:t>
      </w:r>
      <w:proofErr w:type="spellStart"/>
      <w:r w:rsidR="00427D9B">
        <w:rPr>
          <w:rFonts w:ascii="Calibri" w:hAnsi="Calibri" w:cs="Calibri"/>
        </w:rPr>
        <w:t>bioequivalenza</w:t>
      </w:r>
      <w:proofErr w:type="spellEnd"/>
      <w:r w:rsidR="00427D9B">
        <w:rPr>
          <w:rFonts w:ascii="Calibri" w:hAnsi="Calibri" w:cs="Calibri"/>
        </w:rPr>
        <w:t xml:space="preserve"> su volontari sani a digiuno tra </w:t>
      </w:r>
      <w:proofErr w:type="spellStart"/>
      <w:r w:rsidR="00427D9B">
        <w:rPr>
          <w:rFonts w:ascii="Calibri" w:hAnsi="Calibri" w:cs="Calibri"/>
        </w:rPr>
        <w:t>Algopirina</w:t>
      </w:r>
      <w:proofErr w:type="spellEnd"/>
      <w:r w:rsidR="00427D9B">
        <w:rPr>
          <w:rFonts w:ascii="Calibri" w:hAnsi="Calibri" w:cs="Calibri"/>
        </w:rPr>
        <w:t xml:space="preserve"> Febbre e Dolore</w:t>
      </w:r>
      <w:r w:rsidR="00165AF4">
        <w:rPr>
          <w:rFonts w:ascii="Calibri" w:hAnsi="Calibri" w:cs="Calibri"/>
        </w:rPr>
        <w:t xml:space="preserve"> </w:t>
      </w:r>
      <w:r w:rsidR="00427D9B">
        <w:rPr>
          <w:rFonts w:ascii="Calibri" w:hAnsi="Calibri" w:cs="Calibri"/>
        </w:rPr>
        <w:t>Bambini 100mg/5ml sospensione</w:t>
      </w:r>
      <w:r w:rsidR="00165AF4">
        <w:rPr>
          <w:rFonts w:ascii="Calibri" w:hAnsi="Calibri" w:cs="Calibri"/>
        </w:rPr>
        <w:t xml:space="preserve"> </w:t>
      </w:r>
      <w:r w:rsidR="00427D9B">
        <w:rPr>
          <w:rFonts w:ascii="Calibri" w:hAnsi="Calibri" w:cs="Calibri"/>
        </w:rPr>
        <w:t xml:space="preserve">orale ed il medicinale di riferimento </w:t>
      </w:r>
      <w:proofErr w:type="spellStart"/>
      <w:r w:rsidR="00427D9B">
        <w:rPr>
          <w:rFonts w:ascii="Calibri" w:hAnsi="Calibri" w:cs="Calibri"/>
        </w:rPr>
        <w:t>Nurofen</w:t>
      </w:r>
      <w:proofErr w:type="spellEnd"/>
      <w:r w:rsidR="00427D9B">
        <w:rPr>
          <w:rFonts w:ascii="Calibri" w:hAnsi="Calibri" w:cs="Calibri"/>
        </w:rPr>
        <w:t xml:space="preserve"> </w:t>
      </w:r>
      <w:proofErr w:type="spellStart"/>
      <w:r w:rsidR="00427D9B">
        <w:rPr>
          <w:rFonts w:ascii="Calibri" w:hAnsi="Calibri" w:cs="Calibri"/>
        </w:rPr>
        <w:t>Febrre</w:t>
      </w:r>
      <w:proofErr w:type="spellEnd"/>
      <w:r w:rsidR="00427D9B">
        <w:rPr>
          <w:rFonts w:ascii="Calibri" w:hAnsi="Calibri" w:cs="Calibri"/>
        </w:rPr>
        <w:t xml:space="preserve"> E Dolore 100 mg/5 ml</w:t>
      </w:r>
      <w:r w:rsidR="00165AF4">
        <w:rPr>
          <w:rFonts w:ascii="Calibri" w:hAnsi="Calibri" w:cs="Calibri"/>
        </w:rPr>
        <w:t xml:space="preserve"> </w:t>
      </w:r>
      <w:r w:rsidR="00427D9B">
        <w:rPr>
          <w:rFonts w:ascii="Calibri" w:hAnsi="Calibri" w:cs="Calibri"/>
        </w:rPr>
        <w:t>utilizzando una dose prevista per gli</w:t>
      </w:r>
      <w:r w:rsidR="00165AF4">
        <w:rPr>
          <w:rFonts w:ascii="Calibri" w:hAnsi="Calibri" w:cs="Calibri"/>
        </w:rPr>
        <w:t xml:space="preserve"> </w:t>
      </w:r>
      <w:r w:rsidR="00427D9B">
        <w:rPr>
          <w:rFonts w:ascii="Calibri" w:hAnsi="Calibri" w:cs="Calibri"/>
        </w:rPr>
        <w:t xml:space="preserve">adulti, pari a 300 mg di </w:t>
      </w:r>
      <w:proofErr w:type="spellStart"/>
      <w:r w:rsidR="00427D9B">
        <w:rPr>
          <w:rFonts w:ascii="Calibri" w:hAnsi="Calibri" w:cs="Calibri"/>
        </w:rPr>
        <w:t>ibuprofene</w:t>
      </w:r>
      <w:proofErr w:type="spellEnd"/>
      <w:r w:rsidR="00427D9B">
        <w:rPr>
          <w:rFonts w:ascii="Calibri" w:hAnsi="Calibri" w:cs="Calibri"/>
        </w:rPr>
        <w:t xml:space="preserve"> (15 ml di </w:t>
      </w:r>
      <w:proofErr w:type="spellStart"/>
      <w:r w:rsidR="00427D9B">
        <w:rPr>
          <w:rFonts w:ascii="Calibri" w:hAnsi="Calibri" w:cs="Calibri"/>
        </w:rPr>
        <w:t>sospensioneorale</w:t>
      </w:r>
      <w:proofErr w:type="spellEnd"/>
      <w:r w:rsidR="00427D9B">
        <w:rPr>
          <w:rFonts w:ascii="Calibri" w:hAnsi="Calibri" w:cs="Calibri"/>
        </w:rPr>
        <w:t>) in dose</w:t>
      </w:r>
      <w:r w:rsidR="00165AF4">
        <w:rPr>
          <w:rFonts w:ascii="Calibri" w:hAnsi="Calibri" w:cs="Calibri"/>
        </w:rPr>
        <w:t xml:space="preserve"> </w:t>
      </w:r>
      <w:r w:rsidR="00427D9B">
        <w:rPr>
          <w:rFonts w:ascii="Calibri" w:hAnsi="Calibri" w:cs="Calibri"/>
        </w:rPr>
        <w:t>singola.</w:t>
      </w:r>
    </w:p>
    <w:p w:rsidR="00A965A2" w:rsidRDefault="00A965A2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4375" w:rsidRPr="004B4375" w:rsidRDefault="00BB2AF8" w:rsidP="004B43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>5</w:t>
      </w:r>
      <w:r w:rsidR="004B4375" w:rsidRPr="004B4375">
        <w:rPr>
          <w:rFonts w:eastAsia="Calibri" w:cs="Calibri"/>
          <w:b/>
          <w:bCs/>
          <w:lang w:eastAsia="it-IT"/>
        </w:rPr>
        <w:t>) QUALI SONO I RISCHI ASSOCIATI A</w:t>
      </w:r>
      <w:r w:rsidR="00D119BB">
        <w:rPr>
          <w:rFonts w:eastAsia="Calibri" w:cs="Calibri"/>
          <w:b/>
          <w:bCs/>
          <w:lang w:eastAsia="it-IT"/>
        </w:rPr>
        <w:t xml:space="preserve"> </w:t>
      </w:r>
      <w:r w:rsidR="00D119BB" w:rsidRPr="00D119BB">
        <w:rPr>
          <w:rFonts w:eastAsia="Calibri" w:cs="Calibri"/>
          <w:b/>
          <w:bCs/>
          <w:lang w:eastAsia="it-IT"/>
        </w:rPr>
        <w:t xml:space="preserve">ALGOPIRINA FEBBRE E DOLORE </w:t>
      </w:r>
      <w:r w:rsidR="00D119BB" w:rsidRPr="00D119BB">
        <w:rPr>
          <w:rFonts w:eastAsia="Calibri" w:cs="Calibri"/>
          <w:bCs/>
          <w:lang w:eastAsia="it-IT"/>
        </w:rPr>
        <w:t>200 Mg Sospensione orale in bustine</w:t>
      </w:r>
    </w:p>
    <w:p w:rsidR="004B4375" w:rsidRPr="004B4375" w:rsidRDefault="004B4375" w:rsidP="004B437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i/>
          <w:sz w:val="20"/>
          <w:lang w:eastAsia="it-IT"/>
        </w:rPr>
      </w:pPr>
      <w:r w:rsidRPr="004B4375">
        <w:rPr>
          <w:rFonts w:eastAsia="Calibri" w:cs="Times New Roman"/>
        </w:rPr>
        <w:t xml:space="preserve">Gli effetti indesiderati più comunemente associati all’uso di </w:t>
      </w:r>
      <w:r w:rsidR="00D119BB" w:rsidRPr="00D119BB">
        <w:rPr>
          <w:rFonts w:eastAsia="Calibri" w:cs="Times New Roman"/>
          <w:b/>
        </w:rPr>
        <w:t>ALGOPIRINA FEBBRE E DOLORE</w:t>
      </w:r>
      <w:r w:rsidR="00D119BB" w:rsidRPr="00D119BB">
        <w:rPr>
          <w:rFonts w:eastAsia="Calibri" w:cs="Times New Roman"/>
        </w:rPr>
        <w:t xml:space="preserve"> 200 Mg Sospensione orale in bustine </w:t>
      </w:r>
      <w:r w:rsidRPr="004B4375">
        <w:rPr>
          <w:rFonts w:eastAsia="Calibri" w:cs="Times New Roman"/>
        </w:rPr>
        <w:t>sono</w:t>
      </w:r>
      <w:r w:rsidR="000B14C6">
        <w:rPr>
          <w:rFonts w:eastAsia="Calibri" w:cs="Times New Roman"/>
        </w:rPr>
        <w:t xml:space="preserve"> </w:t>
      </w:r>
      <w:r w:rsidR="000B14C6" w:rsidRPr="000B70EB">
        <w:rPr>
          <w:rFonts w:ascii="Calibri" w:hAnsi="Calibri"/>
          <w:color w:val="000000" w:themeColor="text1"/>
        </w:rPr>
        <w:t>dolori addominali, nausea</w:t>
      </w:r>
      <w:r w:rsidR="00110D01" w:rsidRPr="000B70EB">
        <w:rPr>
          <w:rFonts w:ascii="Calibri" w:hAnsi="Calibri"/>
          <w:color w:val="000000" w:themeColor="text1"/>
        </w:rPr>
        <w:t xml:space="preserve"> </w:t>
      </w:r>
      <w:r w:rsidR="00110D01">
        <w:rPr>
          <w:rFonts w:ascii="Calibri" w:hAnsi="Calibri"/>
        </w:rPr>
        <w:t>e dispepsia</w:t>
      </w:r>
      <w:r w:rsidR="000B14C6">
        <w:rPr>
          <w:rFonts w:ascii="Calibri" w:hAnsi="Calibri"/>
        </w:rPr>
        <w:t>.</w:t>
      </w:r>
    </w:p>
    <w:p w:rsidR="00BB2AF8" w:rsidRPr="002A3F14" w:rsidRDefault="004B4375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375">
        <w:rPr>
          <w:rFonts w:eastAsia="Calibri" w:cs="Calibri"/>
          <w:lang w:eastAsia="it-IT"/>
        </w:rPr>
        <w:t xml:space="preserve">Per l’elenco completo degli effetti indesiderati rilevati con </w:t>
      </w:r>
      <w:r w:rsidR="00D119BB" w:rsidRPr="00D119BB">
        <w:rPr>
          <w:rFonts w:eastAsia="Calibri" w:cs="Calibri"/>
          <w:b/>
          <w:lang w:eastAsia="it-IT"/>
        </w:rPr>
        <w:t>ALGOPIRINA FEBBRE E DOLORE</w:t>
      </w:r>
      <w:r w:rsidR="00D119BB" w:rsidRPr="00D119BB">
        <w:rPr>
          <w:rFonts w:eastAsia="Calibri" w:cs="Calibri"/>
          <w:lang w:eastAsia="it-IT"/>
        </w:rPr>
        <w:t xml:space="preserve"> </w:t>
      </w:r>
      <w:r w:rsidR="008675A9">
        <w:rPr>
          <w:rFonts w:ascii="Calibri" w:hAnsi="Calibri" w:cs="Calibri"/>
        </w:rPr>
        <w:t>200 Mg Sospensione orale in bustine</w:t>
      </w:r>
      <w:r w:rsidR="008675A9" w:rsidRPr="006E77A6" w:rsidDel="008675A9">
        <w:rPr>
          <w:rFonts w:eastAsia="Calibri" w:cs="Calibri"/>
          <w:color w:val="000000"/>
          <w:lang w:eastAsia="it-IT"/>
        </w:rPr>
        <w:t xml:space="preserve"> </w:t>
      </w:r>
      <w:r w:rsidRPr="004B4375">
        <w:rPr>
          <w:rFonts w:eastAsia="Calibri" w:cs="Calibri"/>
          <w:lang w:eastAsia="it-IT"/>
        </w:rPr>
        <w:t>si rimanda al foglio illustrativo.</w:t>
      </w:r>
      <w:r w:rsidR="00BB2AF8" w:rsidRPr="002A3F14">
        <w:rPr>
          <w:rFonts w:eastAsia="Calibri" w:cs="Calibri"/>
          <w:lang w:eastAsia="it-IT"/>
        </w:rPr>
        <w:t xml:space="preserve">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D119BB" w:rsidRPr="00D119BB">
        <w:rPr>
          <w:rFonts w:eastAsia="Calibri" w:cs="Calibri"/>
          <w:b/>
          <w:bCs/>
          <w:lang w:eastAsia="it-IT"/>
        </w:rPr>
        <w:t xml:space="preserve">ALGOPIRINA FEBBRE E DOLORE </w:t>
      </w:r>
      <w:r w:rsidR="008675A9">
        <w:rPr>
          <w:rFonts w:ascii="Calibri" w:hAnsi="Calibri" w:cs="Calibri"/>
        </w:rPr>
        <w:t>200 Mg Sospensione orale in bustine</w:t>
      </w:r>
      <w:r w:rsidR="008675A9" w:rsidRPr="00A536DE" w:rsidDel="008675A9">
        <w:rPr>
          <w:rFonts w:eastAsia="Calibri" w:cs="Calibri"/>
          <w:b/>
          <w:bCs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</w:t>
      </w:r>
      <w:r w:rsidR="00A965A2">
        <w:rPr>
          <w:rFonts w:eastAsia="Calibri" w:cs="Calibri"/>
          <w:lang w:eastAsia="it-IT"/>
        </w:rPr>
        <w:t xml:space="preserve"> </w:t>
      </w:r>
      <w:r w:rsidR="00A536DE" w:rsidRPr="00A536DE">
        <w:rPr>
          <w:rFonts w:eastAsia="Calibri" w:cs="Calibri"/>
          <w:lang w:eastAsia="it-IT"/>
        </w:rPr>
        <w:t xml:space="preserve">10, 11 e 12 </w:t>
      </w:r>
      <w:proofErr w:type="gramStart"/>
      <w:r w:rsidR="00A536DE" w:rsidRPr="00A536DE">
        <w:rPr>
          <w:rFonts w:eastAsia="Calibri" w:cs="Calibri"/>
          <w:lang w:eastAsia="it-IT"/>
        </w:rPr>
        <w:t>Febbraio</w:t>
      </w:r>
      <w:proofErr w:type="gramEnd"/>
      <w:r w:rsidR="00A536DE" w:rsidRPr="00A536DE">
        <w:rPr>
          <w:rFonts w:eastAsia="Calibri" w:cs="Calibri"/>
          <w:lang w:eastAsia="it-IT"/>
        </w:rPr>
        <w:t xml:space="preserve"> 2021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 w:rsidR="00A965A2">
        <w:rPr>
          <w:rFonts w:eastAsia="Calibri"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>i benefici di</w:t>
      </w:r>
      <w:r w:rsidR="00A965A2">
        <w:rPr>
          <w:rFonts w:eastAsia="Calibri" w:cs="Calibri"/>
          <w:lang w:eastAsia="it-IT"/>
        </w:rPr>
        <w:t xml:space="preserve"> </w:t>
      </w:r>
      <w:r w:rsidR="00D119BB" w:rsidRPr="00D119BB">
        <w:rPr>
          <w:rFonts w:eastAsia="Calibri" w:cs="Calibri"/>
          <w:b/>
          <w:lang w:eastAsia="it-IT"/>
        </w:rPr>
        <w:t>ALGOPIRINA FEBBRE E DOLORE</w:t>
      </w:r>
      <w:r w:rsidR="00D119BB" w:rsidRPr="00D119BB">
        <w:rPr>
          <w:rFonts w:eastAsia="Calibri" w:cs="Calibri"/>
          <w:lang w:eastAsia="it-IT"/>
        </w:rPr>
        <w:t xml:space="preserve"> </w:t>
      </w:r>
      <w:r w:rsidR="008675A9">
        <w:rPr>
          <w:rFonts w:ascii="Calibri" w:hAnsi="Calibri" w:cs="Calibri"/>
        </w:rPr>
        <w:t>200 Mg Sospensione orale in bustine</w:t>
      </w:r>
      <w:r w:rsidR="008675A9" w:rsidRPr="00A536DE" w:rsidDel="008675A9">
        <w:rPr>
          <w:rFonts w:eastAsia="Calibri"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="00A965A2">
        <w:rPr>
          <w:rFonts w:eastAsia="Calibri" w:cs="Calibri"/>
          <w:lang w:eastAsia="it-IT"/>
        </w:rPr>
        <w:t>C</w:t>
      </w:r>
    </w:p>
    <w:p w:rsidR="004241AC" w:rsidRDefault="008675A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>
        <w:rPr>
          <w:rFonts w:eastAsia="Calibri" w:cs="Calibri"/>
          <w:b/>
          <w:bCs/>
          <w:lang w:eastAsia="it-IT"/>
        </w:rPr>
        <w:t xml:space="preserve"> </w:t>
      </w: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>7) QUALI MISURE SONO STATE PRESE PER ASSICURARE LA SICUREZZA E L’EFFICACIA NELL’USO DI</w:t>
      </w:r>
      <w:r w:rsidR="004B4375">
        <w:rPr>
          <w:rFonts w:eastAsia="Calibri" w:cs="Calibri"/>
          <w:b/>
          <w:bCs/>
          <w:lang w:eastAsia="it-IT"/>
        </w:rPr>
        <w:t xml:space="preserve"> </w:t>
      </w:r>
      <w:r w:rsidR="00D119BB" w:rsidRPr="00D119BB">
        <w:rPr>
          <w:rFonts w:eastAsia="Calibri" w:cs="Calibri"/>
          <w:b/>
          <w:bCs/>
          <w:lang w:eastAsia="it-IT"/>
        </w:rPr>
        <w:t xml:space="preserve">ALGOPIRINA FEBBRE E DOLORE </w:t>
      </w:r>
      <w:r w:rsidR="008675A9">
        <w:rPr>
          <w:rFonts w:ascii="Calibri" w:hAnsi="Calibri" w:cs="Calibri"/>
        </w:rPr>
        <w:t>200 Mg Sospensione orale in bustine</w:t>
      </w:r>
      <w:r w:rsidR="004B4375">
        <w:rPr>
          <w:rFonts w:eastAsia="Calibri" w:cs="Calibri"/>
          <w:b/>
          <w:bCs/>
          <w:lang w:eastAsia="it-IT"/>
        </w:rPr>
        <w:t xml:space="preserve"> </w:t>
      </w:r>
    </w:p>
    <w:p w:rsidR="004241AC" w:rsidRDefault="004B437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375">
        <w:rPr>
          <w:rFonts w:ascii="Calibri" w:eastAsia="Calibri" w:hAnsi="Calibri" w:cs="Calibri"/>
        </w:rPr>
        <w:t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</w:t>
      </w:r>
      <w:r>
        <w:rPr>
          <w:rFonts w:ascii="Calibri" w:eastAsia="Calibri" w:hAnsi="Calibri" w:cs="Calibri"/>
        </w:rPr>
        <w:t xml:space="preserve"> </w:t>
      </w:r>
      <w:r w:rsidR="00D119BB" w:rsidRPr="00D119BB">
        <w:rPr>
          <w:rFonts w:ascii="Calibri" w:eastAsia="Calibri" w:hAnsi="Calibri" w:cs="Calibri"/>
          <w:b/>
        </w:rPr>
        <w:t xml:space="preserve">ALGOPIRINA FEBBRE E DOLORE </w:t>
      </w:r>
      <w:r w:rsidR="008675A9">
        <w:rPr>
          <w:rFonts w:ascii="Calibri" w:hAnsi="Calibri" w:cs="Calibri"/>
        </w:rPr>
        <w:t xml:space="preserve">200 Mg Sospensione orale in </w:t>
      </w:r>
      <w:proofErr w:type="gramStart"/>
      <w:r w:rsidR="008675A9">
        <w:rPr>
          <w:rFonts w:ascii="Calibri" w:hAnsi="Calibri" w:cs="Calibri"/>
        </w:rPr>
        <w:t>bustine</w:t>
      </w:r>
      <w:r w:rsidR="008675A9" w:rsidRPr="006E77A6" w:rsidDel="008675A9">
        <w:rPr>
          <w:rFonts w:eastAsia="Calibri" w:cs="Calibri"/>
          <w:color w:val="000000"/>
          <w:lang w:eastAsia="it-IT"/>
        </w:rPr>
        <w:t xml:space="preserve"> </w:t>
      </w:r>
      <w:r w:rsidR="008675A9">
        <w:rPr>
          <w:rFonts w:eastAsia="Calibri" w:cs="Calibri"/>
          <w:color w:val="000000"/>
          <w:lang w:eastAsia="it-IT"/>
        </w:rPr>
        <w:t>.</w:t>
      </w:r>
      <w:proofErr w:type="gramEnd"/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52D1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D119BB" w:rsidRPr="00D119BB">
        <w:rPr>
          <w:rFonts w:eastAsia="Calibri" w:cs="Calibri"/>
          <w:b/>
          <w:lang w:eastAsia="it-IT"/>
        </w:rPr>
        <w:t>ALGOPIRINA FEBBRE E DOLORE</w:t>
      </w:r>
      <w:r w:rsidR="00D119BB" w:rsidRPr="00D119BB">
        <w:rPr>
          <w:rFonts w:eastAsia="Calibri" w:cs="Calibri"/>
          <w:lang w:eastAsia="it-IT"/>
        </w:rPr>
        <w:t xml:space="preserve"> </w:t>
      </w:r>
      <w:r w:rsidR="008675A9">
        <w:rPr>
          <w:rFonts w:ascii="Calibri" w:hAnsi="Calibri" w:cs="Calibri"/>
        </w:rPr>
        <w:t>200 Mg Sospensione orale in bustine</w:t>
      </w:r>
      <w:r w:rsidR="00A52D12">
        <w:rPr>
          <w:rFonts w:ascii="Calibri" w:hAnsi="Calibri" w:cs="Calibri"/>
        </w:rPr>
        <w:t>.</w:t>
      </w:r>
      <w:r w:rsidR="008675A9" w:rsidRPr="00A536DE" w:rsidDel="008675A9">
        <w:rPr>
          <w:rFonts w:eastAsia="Calibri" w:cs="Calibri"/>
          <w:b/>
          <w:bCs/>
          <w:lang w:eastAsia="it-IT"/>
        </w:rPr>
        <w:t xml:space="preserve"> 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A52D12" w:rsidRPr="00A52D12">
        <w:rPr>
          <w:rFonts w:eastAsia="Calibri" w:cs="Calibri"/>
          <w:b/>
          <w:bCs/>
          <w:iCs/>
          <w:lang w:eastAsia="it-IT"/>
        </w:rPr>
        <w:t>16.06.2021</w:t>
      </w:r>
      <w:r w:rsidR="00A52D12">
        <w:rPr>
          <w:rFonts w:eastAsia="Calibri" w:cs="Calibri"/>
          <w:bCs/>
          <w:iCs/>
          <w:lang w:eastAsia="it-IT"/>
        </w:rPr>
        <w:t xml:space="preserve"> </w:t>
      </w:r>
      <w:r w:rsidRPr="00BB2AF8">
        <w:rPr>
          <w:rFonts w:eastAsia="Calibri" w:cs="Calibri"/>
          <w:bCs/>
          <w:iCs/>
          <w:lang w:eastAsia="it-IT"/>
        </w:rPr>
        <w:t>l’AIFA ha rilasciato l’autorizzazione all’immissione in commercio</w:t>
      </w:r>
      <w:r w:rsidR="00B823B3">
        <w:rPr>
          <w:rFonts w:eastAsia="Calibri" w:cs="Calibri"/>
          <w:bCs/>
          <w:i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7170D7" w:rsidRPr="007170D7">
        <w:rPr>
          <w:rFonts w:eastAsia="Calibri" w:cs="Calibri"/>
          <w:color w:val="000000"/>
          <w:lang w:eastAsia="it-IT"/>
        </w:rPr>
        <w:t>&lt;nome medicinale&gt;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7C33F8">
        <w:rPr>
          <w:rFonts w:eastAsia="Calibri" w:cs="Calibri"/>
          <w:lang w:eastAsia="it-IT"/>
        </w:rPr>
        <w:t>16</w:t>
      </w:r>
      <w:r w:rsidR="00110D01">
        <w:rPr>
          <w:rFonts w:eastAsia="Calibri" w:cs="Calibri"/>
          <w:lang w:eastAsia="it-IT"/>
        </w:rPr>
        <w:t>/12/2021</w:t>
      </w:r>
      <w:r w:rsidRPr="002A3F14">
        <w:rPr>
          <w:rFonts w:eastAsia="Calibri" w:cs="Calibri"/>
          <w:lang w:eastAsia="it-IT"/>
        </w:rPr>
        <w:t xml:space="preserve">.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>Sulla base dei dati di qualità, sicurezza ed efficacia, l’AIFA ha rilasciato a</w:t>
      </w:r>
      <w:r w:rsidR="00564396">
        <w:t xml:space="preserve"> Welcome </w:t>
      </w:r>
      <w:proofErr w:type="spellStart"/>
      <w:r w:rsidR="00564396">
        <w:t>Pharma</w:t>
      </w:r>
      <w:proofErr w:type="spellEnd"/>
      <w:r w:rsidR="00564396">
        <w:t xml:space="preserve"> S.p.A</w:t>
      </w:r>
      <w:r w:rsidR="00736F0D" w:rsidRPr="00736F0D">
        <w:t>.</w:t>
      </w:r>
      <w:r w:rsidR="00564396">
        <w:t xml:space="preserve"> </w:t>
      </w:r>
      <w:r w:rsidRPr="00EF6711">
        <w:t>l’autorizzazione all’immissione in commercio (AIC) per il medicinale</w:t>
      </w:r>
      <w:r w:rsidR="00D119BB" w:rsidRPr="00D119BB">
        <w:t xml:space="preserve"> ALGOPIRINA FEBBRE E DOLORE</w:t>
      </w:r>
      <w:r w:rsidRPr="00EF6711">
        <w:t xml:space="preserve"> </w:t>
      </w:r>
      <w:r w:rsidR="007C4D7F">
        <w:rPr>
          <w:rFonts w:ascii="Calibri" w:hAnsi="Calibri" w:cs="Calibri"/>
        </w:rPr>
        <w:t>200 Mg Sospensione orale in bustine</w:t>
      </w:r>
      <w:r w:rsidR="007C4D7F" w:rsidRPr="00564396" w:rsidDel="007C4D7F">
        <w:t xml:space="preserve"> </w:t>
      </w:r>
      <w:r w:rsidRPr="00EF6711">
        <w:rPr>
          <w:rFonts w:eastAsia="Calibri" w:cs="Calibri"/>
          <w:bCs/>
          <w:iCs/>
          <w:lang w:eastAsia="it-IT"/>
        </w:rPr>
        <w:t>il</w:t>
      </w:r>
      <w:r w:rsidR="00A52D12">
        <w:rPr>
          <w:rFonts w:eastAsia="Calibri" w:cs="Calibri"/>
          <w:bCs/>
          <w:iCs/>
          <w:lang w:eastAsia="it-IT"/>
        </w:rPr>
        <w:t xml:space="preserve"> </w:t>
      </w:r>
      <w:r w:rsidR="00A52D12" w:rsidRPr="00A52D12">
        <w:rPr>
          <w:rFonts w:eastAsia="Calibri" w:cs="Calibri"/>
          <w:b/>
          <w:bCs/>
          <w:iCs/>
          <w:lang w:eastAsia="it-IT"/>
        </w:rPr>
        <w:t>16.06.2021</w:t>
      </w:r>
      <w:r w:rsidR="00A52D12">
        <w:rPr>
          <w:rFonts w:eastAsia="Calibri" w:cs="Calibri"/>
          <w:bCs/>
          <w:iCs/>
          <w:lang w:eastAsia="it-IT"/>
        </w:rPr>
        <w:t>.</w:t>
      </w:r>
      <w:r w:rsidRPr="00EF6711">
        <w:t xml:space="preserve"> 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EF6711" w:rsidRDefault="007C33F8" w:rsidP="00EF671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C33F8">
        <w:rPr>
          <w:rFonts w:ascii="Calibri" w:hAnsi="Calibri" w:cs="Calibri"/>
          <w:b/>
        </w:rPr>
        <w:t>ALGOPIRINA FEBBRE E DOLORE</w:t>
      </w:r>
      <w:r w:rsidRPr="007C33F8">
        <w:rPr>
          <w:rFonts w:ascii="Calibri" w:hAnsi="Calibri" w:cs="Calibri"/>
        </w:rPr>
        <w:t xml:space="preserve"> </w:t>
      </w:r>
      <w:r w:rsidR="007C4D7F">
        <w:rPr>
          <w:rFonts w:ascii="Calibri" w:hAnsi="Calibri" w:cs="Calibri"/>
        </w:rPr>
        <w:t>200 Mg Sospensione orale in bustine</w:t>
      </w:r>
      <w:r w:rsidR="007C4D7F" w:rsidRPr="006E77A6" w:rsidDel="007C4D7F">
        <w:rPr>
          <w:rFonts w:eastAsia="Calibri" w:cs="Calibri"/>
          <w:color w:val="000000"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</w:t>
      </w:r>
      <w:r w:rsidR="00736F0D">
        <w:rPr>
          <w:rFonts w:eastAsia="Calibri" w:cs="Calibri"/>
          <w:color w:val="000000"/>
          <w:lang w:eastAsia="it-IT"/>
        </w:rPr>
        <w:t xml:space="preserve">senza </w:t>
      </w:r>
      <w:r w:rsidR="00736F0D" w:rsidRPr="001C15DF">
        <w:rPr>
          <w:rFonts w:cs="Calibri"/>
        </w:rPr>
        <w:t>prescrizione medica</w:t>
      </w:r>
      <w:r w:rsidR="00A52D12">
        <w:rPr>
          <w:rFonts w:cs="Calibri"/>
        </w:rPr>
        <w:t>.</w:t>
      </w:r>
    </w:p>
    <w:p w:rsidR="00736F0D" w:rsidRPr="00EF6711" w:rsidRDefault="00736F0D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FE0E02" w:rsidRDefault="004E5A39" w:rsidP="00FE0E0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F6711">
        <w:t>Questa procedura è stat</w:t>
      </w:r>
      <w:r w:rsidR="00FE0E02">
        <w:t xml:space="preserve">a presentata ai sensi </w:t>
      </w:r>
      <w:proofErr w:type="gramStart"/>
      <w:r w:rsidR="00FE0E02">
        <w:t>dell’ a</w:t>
      </w:r>
      <w:r w:rsidR="00FE0E02">
        <w:rPr>
          <w:rFonts w:ascii="Calibri" w:hAnsi="Calibri" w:cs="Calibri"/>
        </w:rPr>
        <w:t>llegato</w:t>
      </w:r>
      <w:proofErr w:type="gramEnd"/>
      <w:r w:rsidR="00FE0E02">
        <w:rPr>
          <w:rFonts w:ascii="Calibri" w:hAnsi="Calibri" w:cs="Calibri"/>
        </w:rPr>
        <w:t xml:space="preserve"> I al Regolamento 1234/2008/EC -</w:t>
      </w:r>
    </w:p>
    <w:p w:rsidR="004E5A39" w:rsidRPr="00EF6711" w:rsidRDefault="00FE0E02" w:rsidP="00FE0E02">
      <w:pPr>
        <w:spacing w:after="0" w:line="240" w:lineRule="auto"/>
        <w:jc w:val="both"/>
      </w:pPr>
      <w:r>
        <w:rPr>
          <w:rFonts w:ascii="Calibri" w:hAnsi="Calibri" w:cs="Calibri"/>
        </w:rPr>
        <w:t>“</w:t>
      </w:r>
      <w:proofErr w:type="spellStart"/>
      <w:r w:rsidR="003B1274">
        <w:rPr>
          <w:rFonts w:ascii="Calibri" w:hAnsi="Calibri" w:cs="Calibri"/>
        </w:rPr>
        <w:t>generic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application</w:t>
      </w:r>
      <w:proofErr w:type="spellEnd"/>
      <w:r>
        <w:rPr>
          <w:rFonts w:ascii="Calibri" w:hAnsi="Calibri" w:cs="Calibri"/>
        </w:rPr>
        <w:t xml:space="preserve">” </w:t>
      </w:r>
      <w:r w:rsidR="003B1274">
        <w:rPr>
          <w:rFonts w:ascii="Calibri" w:hAnsi="Calibri" w:cs="Calibri"/>
        </w:rPr>
        <w:t xml:space="preserve">ai sensi </w:t>
      </w:r>
      <w:proofErr w:type="spellStart"/>
      <w:r>
        <w:rPr>
          <w:rFonts w:ascii="Calibri" w:hAnsi="Calibri" w:cs="Calibri"/>
        </w:rPr>
        <w:t>dell</w:t>
      </w:r>
      <w:proofErr w:type="spellEnd"/>
      <w:r>
        <w:rPr>
          <w:rFonts w:ascii="Calibri" w:hAnsi="Calibri" w:cs="Calibri"/>
        </w:rPr>
        <w:t xml:space="preserve"> ‘art. 10(</w:t>
      </w:r>
      <w:r w:rsidR="007C4D7F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) </w:t>
      </w:r>
      <w:r w:rsidR="004E5A39" w:rsidRPr="00EF6711">
        <w:t xml:space="preserve">della Direttiva 2001/83/EU </w:t>
      </w:r>
      <w:proofErr w:type="spellStart"/>
      <w:r w:rsidR="004E5A39" w:rsidRPr="00EF6711">
        <w:t>s.m.i.</w:t>
      </w:r>
      <w:proofErr w:type="spellEnd"/>
      <w:r w:rsidR="007C4D7F">
        <w:t xml:space="preserve">, si tratta quindi di un medicinale generico. 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7C33F8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7C33F8">
        <w:rPr>
          <w:rFonts w:ascii="Calibri" w:hAnsi="Calibri" w:cs="Calibri"/>
          <w:b/>
        </w:rPr>
        <w:t>ALGOPIRINA FEBBRE E DOLORE</w:t>
      </w:r>
      <w:r w:rsidRPr="007C33F8">
        <w:rPr>
          <w:rFonts w:ascii="Calibri" w:hAnsi="Calibri" w:cs="Calibri"/>
        </w:rPr>
        <w:t xml:space="preserve"> </w:t>
      </w:r>
      <w:r w:rsidR="003B1274">
        <w:rPr>
          <w:rFonts w:ascii="Calibri" w:hAnsi="Calibri" w:cs="Calibri"/>
        </w:rPr>
        <w:t>200 Mg Sospensione orale in bustine</w:t>
      </w:r>
      <w:r w:rsidR="00A52D12">
        <w:rPr>
          <w:rFonts w:ascii="Calibri" w:hAnsi="Calibri" w:cs="Calibri"/>
        </w:rPr>
        <w:t>,</w:t>
      </w:r>
      <w:r w:rsidR="003B1274">
        <w:rPr>
          <w:rFonts w:eastAsia="Calibri" w:cs="Calibri"/>
          <w:b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proofErr w:type="spellStart"/>
      <w:r w:rsidR="00D807D0">
        <w:rPr>
          <w:rFonts w:eastAsia="Calibri" w:cs="Calibri"/>
          <w:lang w:eastAsia="it-IT"/>
        </w:rPr>
        <w:t>Ibuprofene</w:t>
      </w:r>
      <w:proofErr w:type="spellEnd"/>
      <w:r w:rsidR="00D807D0">
        <w:rPr>
          <w:rFonts w:eastAsia="Calibri" w:cs="Calibri"/>
          <w:lang w:eastAsia="it-IT"/>
        </w:rPr>
        <w:t xml:space="preserve"> </w:t>
      </w:r>
      <w:proofErr w:type="gramStart"/>
      <w:r w:rsidR="004E5A39" w:rsidRPr="00EF6711">
        <w:rPr>
          <w:rFonts w:eastAsia="Calibri" w:cs="Calibri"/>
          <w:lang w:eastAsia="it-IT"/>
        </w:rPr>
        <w:t>noto</w:t>
      </w:r>
      <w:r w:rsidR="0042214D">
        <w:rPr>
          <w:rFonts w:eastAsia="Calibri" w:cs="Calibri"/>
          <w:lang w:eastAsia="it-IT"/>
        </w:rPr>
        <w:t xml:space="preserve">  </w:t>
      </w:r>
      <w:r w:rsidR="004E5A39" w:rsidRPr="00EF6711">
        <w:rPr>
          <w:rFonts w:eastAsia="Calibri" w:cs="Calibri"/>
          <w:lang w:eastAsia="it-IT"/>
        </w:rPr>
        <w:t>e</w:t>
      </w:r>
      <w:proofErr w:type="gramEnd"/>
      <w:r w:rsidR="004E5A39" w:rsidRPr="00EF6711">
        <w:rPr>
          <w:rFonts w:eastAsia="Calibri" w:cs="Calibri"/>
          <w:lang w:eastAsia="it-IT"/>
        </w:rPr>
        <w:t xml:space="preserve">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 w:rsidR="00D807D0">
        <w:rPr>
          <w:rFonts w:ascii="Calibri" w:hAnsi="Calibri" w:cs="Calibri"/>
        </w:rPr>
        <w:t>Nurofen</w:t>
      </w:r>
      <w:proofErr w:type="spellEnd"/>
      <w:r w:rsidR="00D807D0">
        <w:rPr>
          <w:rFonts w:ascii="Calibri" w:hAnsi="Calibri" w:cs="Calibri"/>
        </w:rPr>
        <w:t xml:space="preserve"> Febbre E Dolore</w:t>
      </w:r>
      <w:r w:rsidR="00D807D0">
        <w:rPr>
          <w:rFonts w:eastAsia="Calibri" w:cs="Calibri"/>
          <w:lang w:eastAsia="it-IT"/>
        </w:rPr>
        <w:t xml:space="preserve"> </w:t>
      </w:r>
      <w:r w:rsidR="0042214D">
        <w:rPr>
          <w:rFonts w:eastAsia="Calibri" w:cs="Calibri"/>
          <w:lang w:eastAsia="it-IT"/>
        </w:rPr>
        <w:t>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EC358A" w:rsidRDefault="007C33F8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7C33F8">
        <w:rPr>
          <w:rFonts w:ascii="Calibri" w:hAnsi="Calibri" w:cs="Calibri"/>
          <w:b/>
        </w:rPr>
        <w:t>ALGOPIRINA FEBBRE E DOLORE</w:t>
      </w:r>
      <w:r w:rsidRPr="007C33F8">
        <w:rPr>
          <w:rFonts w:ascii="Calibri" w:hAnsi="Calibri" w:cs="Calibri"/>
        </w:rPr>
        <w:t xml:space="preserve"> </w:t>
      </w:r>
      <w:r w:rsidR="003B1274">
        <w:rPr>
          <w:rFonts w:ascii="Calibri" w:hAnsi="Calibri" w:cs="Calibri"/>
        </w:rPr>
        <w:t>200 Mg Sospensione orale in bustine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AA676F">
        <w:rPr>
          <w:iCs/>
        </w:rPr>
        <w:t xml:space="preserve">odice ATC è </w:t>
      </w:r>
      <w:r w:rsidR="00AA676F" w:rsidRPr="003058AA">
        <w:rPr>
          <w:rFonts w:ascii="Calibri" w:hAnsi="Calibri"/>
        </w:rPr>
        <w:t>M01AE01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</w:t>
      </w:r>
      <w:proofErr w:type="spellStart"/>
      <w:r w:rsidR="008B0011">
        <w:rPr>
          <w:rFonts w:eastAsia="Calibri" w:cs="Calibri"/>
          <w:lang w:eastAsia="it-IT"/>
        </w:rPr>
        <w:t>Ibuprofene</w:t>
      </w:r>
      <w:proofErr w:type="spellEnd"/>
      <w:r w:rsidR="00B1186F" w:rsidRPr="00EF6711">
        <w:rPr>
          <w:rFonts w:eastAsia="Calibri" w:cs="Calibri"/>
          <w:bCs/>
          <w:lang w:eastAsia="it-IT"/>
        </w:rPr>
        <w:t xml:space="preserve">, </w:t>
      </w:r>
      <w:r w:rsidR="00EC358A">
        <w:rPr>
          <w:rFonts w:ascii="Calibri" w:hAnsi="Calibri"/>
        </w:rPr>
        <w:t>che</w:t>
      </w:r>
      <w:r w:rsidR="00EC358A" w:rsidRPr="008D64BD">
        <w:rPr>
          <w:rFonts w:ascii="Calibri" w:hAnsi="Calibri"/>
        </w:rPr>
        <w:t xml:space="preserve"> è un analgesico-antiinfiammatorio di sintesi, dotato di spiccata attività antipiretica. Chimicamente è il capostipite dei derivati </w:t>
      </w:r>
      <w:proofErr w:type="spellStart"/>
      <w:r w:rsidR="00EC358A" w:rsidRPr="008D64BD">
        <w:rPr>
          <w:rFonts w:ascii="Calibri" w:hAnsi="Calibri"/>
        </w:rPr>
        <w:t>fenil</w:t>
      </w:r>
      <w:proofErr w:type="spellEnd"/>
      <w:r w:rsidR="00EC358A" w:rsidRPr="008D64BD">
        <w:rPr>
          <w:rFonts w:ascii="Calibri" w:hAnsi="Calibri"/>
        </w:rPr>
        <w:t xml:space="preserve">-propionici. L'attività analgesica è di tipo non narcotico. </w:t>
      </w:r>
      <w:proofErr w:type="spellStart"/>
      <w:r w:rsidR="00EC358A" w:rsidRPr="008D64BD">
        <w:rPr>
          <w:rFonts w:ascii="Calibri" w:hAnsi="Calibri"/>
        </w:rPr>
        <w:t>Ibuprofene</w:t>
      </w:r>
      <w:proofErr w:type="spellEnd"/>
      <w:r w:rsidR="00EC358A" w:rsidRPr="008D64BD">
        <w:rPr>
          <w:rFonts w:ascii="Calibri" w:hAnsi="Calibri"/>
        </w:rPr>
        <w:t xml:space="preserve"> è un potente inibitore della sintesi </w:t>
      </w:r>
      <w:proofErr w:type="spellStart"/>
      <w:r w:rsidR="00EC358A" w:rsidRPr="008D64BD">
        <w:rPr>
          <w:rFonts w:ascii="Calibri" w:hAnsi="Calibri"/>
        </w:rPr>
        <w:t>prostaglandinica</w:t>
      </w:r>
      <w:proofErr w:type="spellEnd"/>
      <w:r w:rsidR="00EC358A" w:rsidRPr="008D64BD">
        <w:rPr>
          <w:rFonts w:ascii="Calibri" w:hAnsi="Calibri"/>
        </w:rPr>
        <w:t xml:space="preserve"> ed esercita la sua attività inibendone la sintesi perifericamente</w:t>
      </w:r>
      <w:r w:rsidR="00A52D12">
        <w:rPr>
          <w:rFonts w:ascii="Calibri" w:hAnsi="Calibri"/>
        </w:rPr>
        <w:t>.</w:t>
      </w:r>
    </w:p>
    <w:p w:rsidR="00EC358A" w:rsidRDefault="00EC358A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</w:p>
    <w:p w:rsidR="00FD7D57" w:rsidRPr="00FD7D57" w:rsidRDefault="007C33F8" w:rsidP="00FD7D57">
      <w:pPr>
        <w:tabs>
          <w:tab w:val="left" w:pos="0"/>
        </w:tabs>
        <w:overflowPunct w:val="0"/>
        <w:autoSpaceDE w:val="0"/>
        <w:autoSpaceDN w:val="0"/>
        <w:adjustRightInd w:val="0"/>
        <w:textAlignment w:val="baseline"/>
      </w:pPr>
      <w:r w:rsidRPr="007C33F8">
        <w:rPr>
          <w:rFonts w:ascii="Calibri" w:hAnsi="Calibri" w:cs="Calibri"/>
          <w:b/>
        </w:rPr>
        <w:t>ALGOPIRINA FEBBRE E DOLORE</w:t>
      </w:r>
      <w:r w:rsidRPr="007C33F8">
        <w:rPr>
          <w:rFonts w:ascii="Calibri" w:hAnsi="Calibri" w:cs="Calibri"/>
        </w:rPr>
        <w:t xml:space="preserve"> </w:t>
      </w:r>
      <w:r w:rsidR="003B1274">
        <w:rPr>
          <w:rFonts w:ascii="Calibri" w:hAnsi="Calibri" w:cs="Calibri"/>
        </w:rPr>
        <w:t>200 Mg Sospensione orale in bustine</w:t>
      </w:r>
      <w:r w:rsidR="003B1274">
        <w:rPr>
          <w:rFonts w:eastAsia="Calibri" w:cs="Calibri"/>
          <w:b/>
          <w:bCs/>
          <w:lang w:eastAsia="it-IT"/>
        </w:rPr>
        <w:t xml:space="preserve"> </w:t>
      </w:r>
      <w:r w:rsidR="00FD7D57">
        <w:t>è indicato per il t</w:t>
      </w:r>
      <w:r w:rsidR="00FD7D57" w:rsidRPr="00FD7D57">
        <w:t>rattamento sintomatico della febbre e del dolore lieve o moderato</w:t>
      </w:r>
      <w:r w:rsidR="003B1274">
        <w:t>, negli adulti</w:t>
      </w:r>
      <w:r w:rsidR="00FD7D57" w:rsidRPr="00FD7D57">
        <w:t>.</w:t>
      </w:r>
    </w:p>
    <w:p w:rsidR="00CC52A3" w:rsidRPr="0042214D" w:rsidRDefault="00CC52A3" w:rsidP="00CC52A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</w:p>
    <w:p w:rsidR="00A65621" w:rsidRDefault="004E5A39" w:rsidP="00A65621">
      <w:pPr>
        <w:spacing w:after="0" w:line="240" w:lineRule="auto"/>
        <w:jc w:val="both"/>
      </w:pPr>
      <w:r w:rsidRPr="00EF6711">
        <w:t xml:space="preserve">Poiché </w:t>
      </w:r>
      <w:r w:rsidR="007C33F8" w:rsidRPr="007C33F8">
        <w:rPr>
          <w:b/>
        </w:rPr>
        <w:t>ALGOPIRINA FEBBRE E DOLORE</w:t>
      </w:r>
      <w:r w:rsidR="007C33F8" w:rsidRPr="007C33F8">
        <w:t xml:space="preserve"> </w:t>
      </w:r>
      <w:r w:rsidR="00A65621">
        <w:rPr>
          <w:rFonts w:ascii="Calibri" w:hAnsi="Calibri" w:cs="Calibri"/>
        </w:rPr>
        <w:t>200 Mg Sospensione orale in bustine</w:t>
      </w:r>
      <w:r w:rsidR="00A65621">
        <w:rPr>
          <w:rFonts w:eastAsia="Calibri" w:cs="Calibri"/>
          <w:b/>
          <w:bCs/>
          <w:lang w:eastAsia="it-IT"/>
        </w:rPr>
        <w:t xml:space="preserve">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Pr="00EF6711">
        <w:t>, non sono stati forniti nuovi dati non clinici e clinici: questo approccio è accettabile poiché il medicinale di riferimento</w:t>
      </w:r>
      <w:r w:rsidR="007C4D7F">
        <w:t xml:space="preserve"> </w:t>
      </w:r>
      <w:r w:rsidRPr="00EF6711">
        <w:t xml:space="preserve">è autorizzato in Italia </w:t>
      </w:r>
      <w:r w:rsidR="000E4494" w:rsidRPr="00EF6711">
        <w:t>da oltre 10 anni</w:t>
      </w:r>
      <w:r w:rsidR="00A65621">
        <w:t xml:space="preserve"> </w:t>
      </w:r>
      <w:r w:rsidR="00B80863">
        <w:t xml:space="preserve"> e </w:t>
      </w:r>
      <w:r w:rsidR="00A65621">
        <w:t xml:space="preserve">anche in considerazione dello studio su volontari sani già </w:t>
      </w:r>
      <w:r w:rsidR="00A65621">
        <w:lastRenderedPageBreak/>
        <w:t xml:space="preserve">presentato nella domanda iniziale di AIC relativa al dosaggio 100 mg/5 ml dove veniva utilizzata una dose prevista per gli adulti, pari a 300 mg di </w:t>
      </w:r>
      <w:proofErr w:type="spellStart"/>
      <w:r w:rsidR="00A65621">
        <w:t>ibuprofene</w:t>
      </w:r>
      <w:proofErr w:type="spellEnd"/>
      <w:r w:rsidR="00A65621">
        <w:t xml:space="preserve"> (15 ml di sospensione</w:t>
      </w:r>
      <w:r w:rsidR="00A52D12">
        <w:t xml:space="preserve"> </w:t>
      </w:r>
      <w:r w:rsidR="00A65621">
        <w:t>orale) in dose singola.</w:t>
      </w:r>
      <w:r w:rsidR="00A65621" w:rsidRPr="00EF6711">
        <w:t xml:space="preserve"> </w:t>
      </w:r>
    </w:p>
    <w:p w:rsidR="00FD7D57" w:rsidRDefault="00FD7D57" w:rsidP="00EF6711">
      <w:pPr>
        <w:spacing w:after="0" w:line="240" w:lineRule="auto"/>
        <w:jc w:val="both"/>
        <w:rPr>
          <w:rFonts w:cs="Arial"/>
        </w:rPr>
      </w:pPr>
    </w:p>
    <w:p w:rsidR="004E5A39" w:rsidRPr="00EF6711" w:rsidRDefault="004E5A39" w:rsidP="005A6468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</w:t>
      </w:r>
      <w:r w:rsidR="00A52D12">
        <w:t xml:space="preserve">ti dalla normativa corrente. </w:t>
      </w:r>
      <w:proofErr w:type="gramStart"/>
      <w:r w:rsidR="00A52D12">
        <w:t>E’</w:t>
      </w:r>
      <w:proofErr w:type="gramEnd"/>
      <w:r w:rsidR="00A52D12">
        <w:t xml:space="preserve"> </w:t>
      </w:r>
      <w:r w:rsidRPr="00EF6711">
        <w:t>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</w:pPr>
      <w:r w:rsidRPr="00EF6711">
        <w:t>Il titolare di AIC ha presentato una adeguata giustificazione della non presentazione della Valutazione del Rischio ambientale</w:t>
      </w:r>
      <w:r w:rsidR="005A6468">
        <w:t>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b/>
          <w:i/>
          <w:sz w:val="20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b/>
        </w:rPr>
        <w:t xml:space="preserve">II.1 PRINCIPIO ATTIVO </w:t>
      </w:r>
      <w:proofErr w:type="spellStart"/>
      <w:r w:rsidRPr="000B70EB">
        <w:rPr>
          <w:rFonts w:ascii="Calibri" w:eastAsia="Calibri" w:hAnsi="Calibri" w:cs="Times New Roman"/>
          <w:b/>
        </w:rPr>
        <w:t>Ibuprofene</w:t>
      </w:r>
      <w:proofErr w:type="spellEnd"/>
      <w:r w:rsidRPr="000B70EB">
        <w:rPr>
          <w:rFonts w:ascii="Calibri" w:eastAsia="Calibri" w:hAnsi="Calibri" w:cs="Times New Roman"/>
          <w:b/>
        </w:rPr>
        <w:t xml:space="preserve"> 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>Nome chimico</w:t>
      </w:r>
      <w:r w:rsidRPr="000B70EB">
        <w:rPr>
          <w:rFonts w:ascii="Calibri" w:eastAsia="Calibri" w:hAnsi="Calibri" w:cs="Times New Roman"/>
        </w:rPr>
        <w:t>: (2</w:t>
      </w:r>
      <w:proofErr w:type="gramStart"/>
      <w:r w:rsidRPr="000B70EB">
        <w:rPr>
          <w:rFonts w:ascii="Calibri" w:eastAsia="Calibri" w:hAnsi="Calibri" w:cs="Times New Roman"/>
          <w:i/>
          <w:iCs/>
        </w:rPr>
        <w:t>RS</w:t>
      </w:r>
      <w:r w:rsidRPr="000B70EB">
        <w:rPr>
          <w:rFonts w:ascii="Calibri" w:eastAsia="Calibri" w:hAnsi="Calibri" w:cs="Times New Roman"/>
        </w:rPr>
        <w:t>)-</w:t>
      </w:r>
      <w:proofErr w:type="gramEnd"/>
      <w:r w:rsidRPr="000B70EB">
        <w:rPr>
          <w:rFonts w:ascii="Calibri" w:eastAsia="Calibri" w:hAnsi="Calibri" w:cs="Times New Roman"/>
        </w:rPr>
        <w:t>2-[4-(2-Methylpropyl)</w:t>
      </w:r>
      <w:proofErr w:type="spellStart"/>
      <w:r w:rsidRPr="000B70EB">
        <w:rPr>
          <w:rFonts w:ascii="Calibri" w:eastAsia="Calibri" w:hAnsi="Calibri" w:cs="Times New Roman"/>
        </w:rPr>
        <w:t>phenyl</w:t>
      </w:r>
      <w:proofErr w:type="spellEnd"/>
      <w:r w:rsidRPr="000B70EB">
        <w:rPr>
          <w:rFonts w:ascii="Calibri" w:eastAsia="Calibri" w:hAnsi="Calibri" w:cs="Times New Roman"/>
        </w:rPr>
        <w:t>]</w:t>
      </w:r>
      <w:proofErr w:type="spellStart"/>
      <w:r w:rsidRPr="000B70EB">
        <w:rPr>
          <w:rFonts w:ascii="Calibri" w:eastAsia="Calibri" w:hAnsi="Calibri" w:cs="Times New Roman"/>
        </w:rPr>
        <w:t>propanoic</w:t>
      </w:r>
      <w:proofErr w:type="spellEnd"/>
      <w:r w:rsidRPr="000B70EB">
        <w:rPr>
          <w:rFonts w:ascii="Calibri" w:eastAsia="Calibri" w:hAnsi="Calibri" w:cs="Times New Roman"/>
        </w:rPr>
        <w:t xml:space="preserve"> acid.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>Struttura</w:t>
      </w:r>
      <w:r w:rsidRPr="000B70EB">
        <w:rPr>
          <w:rFonts w:ascii="Calibri" w:eastAsia="Calibri" w:hAnsi="Calibri" w:cs="Times New Roman"/>
        </w:rPr>
        <w:t>:</w:t>
      </w:r>
    </w:p>
    <w:p w:rsidR="00C45C4D" w:rsidRPr="00C45C4D" w:rsidRDefault="00C45C4D" w:rsidP="000B70EB">
      <w:pPr>
        <w:pStyle w:val="Paragrafoelenco"/>
        <w:spacing w:after="0" w:line="240" w:lineRule="auto"/>
        <w:ind w:left="1800"/>
        <w:rPr>
          <w:rFonts w:ascii="Calibri" w:eastAsia="Calibri" w:hAnsi="Calibri" w:cs="Times New Roman"/>
          <w:noProof/>
        </w:rPr>
      </w:pPr>
      <w:r w:rsidRPr="00DF15AE">
        <w:rPr>
          <w:noProof/>
          <w:lang w:eastAsia="it-IT"/>
        </w:rPr>
        <w:drawing>
          <wp:inline distT="0" distB="0" distL="0" distR="0" wp14:anchorId="68D2579A" wp14:editId="6877955F">
            <wp:extent cx="1935480" cy="883920"/>
            <wp:effectExtent l="0" t="0" r="7620" b="0"/>
            <wp:docPr id="7" name="Immagine 7" descr="Chemical Structure - Ibuprofen, NSAID (ab14155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hemical Structure - Ibuprofen, NSAID (ab141553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595" cy="890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C4D" w:rsidRPr="00C45C4D" w:rsidRDefault="00C45C4D" w:rsidP="000B70EB">
      <w:pPr>
        <w:pStyle w:val="Paragrafoelenco"/>
        <w:spacing w:after="0" w:line="240" w:lineRule="auto"/>
        <w:ind w:left="1800"/>
        <w:rPr>
          <w:rFonts w:ascii="Calibri" w:eastAsia="Calibri" w:hAnsi="Calibri" w:cs="Times New Roman"/>
          <w:highlight w:val="yellow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>Formula molecolare</w:t>
      </w:r>
      <w:r w:rsidRPr="000B70EB">
        <w:rPr>
          <w:rFonts w:ascii="Calibri" w:eastAsia="Calibri" w:hAnsi="Calibri" w:cs="Times New Roman"/>
        </w:rPr>
        <w:t>:</w:t>
      </w:r>
      <w:r w:rsidRPr="000B70EB">
        <w:rPr>
          <w:rFonts w:ascii="Calibri" w:eastAsia="Calibri" w:hAnsi="Calibri" w:cs="Arial"/>
        </w:rPr>
        <w:t xml:space="preserve"> </w:t>
      </w:r>
      <w:r w:rsidRPr="000B70EB">
        <w:rPr>
          <w:rFonts w:ascii="Calibri" w:eastAsia="Calibri" w:hAnsi="Calibri" w:cs="Times New Roman"/>
        </w:rPr>
        <w:t>C</w:t>
      </w:r>
      <w:r w:rsidRPr="000B70EB">
        <w:rPr>
          <w:rFonts w:ascii="Calibri" w:eastAsia="Calibri" w:hAnsi="Calibri" w:cs="Times New Roman"/>
          <w:vertAlign w:val="subscript"/>
        </w:rPr>
        <w:t>13</w:t>
      </w:r>
      <w:r w:rsidRPr="000B70EB">
        <w:rPr>
          <w:rFonts w:ascii="Calibri" w:eastAsia="Calibri" w:hAnsi="Calibri" w:cs="Times New Roman"/>
        </w:rPr>
        <w:t>H</w:t>
      </w:r>
      <w:r w:rsidRPr="000B70EB">
        <w:rPr>
          <w:rFonts w:ascii="Calibri" w:eastAsia="Calibri" w:hAnsi="Calibri" w:cs="Times New Roman"/>
          <w:vertAlign w:val="subscript"/>
        </w:rPr>
        <w:t>18</w:t>
      </w:r>
      <w:r w:rsidRPr="000B70EB">
        <w:rPr>
          <w:rFonts w:ascii="Calibri" w:eastAsia="Calibri" w:hAnsi="Calibri" w:cs="Times New Roman"/>
        </w:rPr>
        <w:t>O</w:t>
      </w:r>
      <w:r w:rsidRPr="000B70EB">
        <w:rPr>
          <w:rFonts w:ascii="Calibri" w:eastAsia="Calibri" w:hAnsi="Calibri" w:cs="Times New Roman"/>
          <w:vertAlign w:val="subscript"/>
        </w:rPr>
        <w:t>2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>Peso molecolare</w:t>
      </w:r>
      <w:r w:rsidRPr="000B70EB">
        <w:rPr>
          <w:rFonts w:ascii="Calibri" w:eastAsia="Calibri" w:hAnsi="Calibri" w:cs="Times New Roman"/>
        </w:rPr>
        <w:t>:</w:t>
      </w:r>
      <w:r w:rsidRPr="000B70EB">
        <w:rPr>
          <w:rFonts w:ascii="Calibri" w:eastAsia="Calibri" w:hAnsi="Calibri" w:cs="Arial"/>
          <w:color w:val="252525"/>
          <w:shd w:val="clear" w:color="auto" w:fill="F9F9F9"/>
        </w:rPr>
        <w:t xml:space="preserve"> </w:t>
      </w:r>
      <w:r w:rsidRPr="000B70EB">
        <w:rPr>
          <w:rFonts w:ascii="Calibri" w:eastAsia="Calibri" w:hAnsi="Calibri" w:cs="Times New Roman"/>
        </w:rPr>
        <w:t>206.3 g/</w:t>
      </w:r>
      <w:proofErr w:type="spellStart"/>
      <w:r w:rsidRPr="000B70EB">
        <w:rPr>
          <w:rFonts w:ascii="Calibri" w:eastAsia="Calibri" w:hAnsi="Calibri" w:cs="Times New Roman"/>
        </w:rPr>
        <w:t>mol</w:t>
      </w:r>
      <w:proofErr w:type="spellEnd"/>
      <w:r w:rsidRPr="000B70EB">
        <w:rPr>
          <w:rFonts w:ascii="Calibri" w:eastAsia="Calibri" w:hAnsi="Calibri" w:cs="Times New Roman"/>
        </w:rPr>
        <w:t xml:space="preserve"> 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Arial"/>
        </w:rPr>
      </w:pPr>
      <w:r w:rsidRPr="000B70EB">
        <w:rPr>
          <w:rFonts w:ascii="Calibri" w:eastAsia="Calibri" w:hAnsi="Calibri" w:cs="Times New Roman"/>
          <w:u w:val="single"/>
        </w:rPr>
        <w:t>CAS</w:t>
      </w:r>
      <w:r w:rsidRPr="000B70EB">
        <w:rPr>
          <w:rFonts w:ascii="Calibri" w:eastAsia="Calibri" w:hAnsi="Calibri" w:cs="Times New Roman"/>
        </w:rPr>
        <w:t xml:space="preserve">: </w:t>
      </w:r>
      <w:r w:rsidRPr="000B70EB">
        <w:rPr>
          <w:rFonts w:ascii="Calibri" w:eastAsia="Calibri" w:hAnsi="Calibri" w:cs="Arial"/>
        </w:rPr>
        <w:t>15687-27-1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>Aspetto</w:t>
      </w:r>
      <w:r w:rsidRPr="000B70EB">
        <w:rPr>
          <w:rFonts w:ascii="Calibri" w:eastAsia="Calibri" w:hAnsi="Calibri" w:cs="Times New Roman"/>
        </w:rPr>
        <w:t>: polvere cristallina di colore da quasi bianco a bianco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  <w:u w:val="single"/>
        </w:rPr>
        <w:t>Solubilità</w:t>
      </w:r>
      <w:r w:rsidRPr="000B70EB">
        <w:rPr>
          <w:rFonts w:ascii="Calibri" w:eastAsia="Calibri" w:hAnsi="Calibri" w:cs="Times New Roman"/>
        </w:rPr>
        <w:t xml:space="preserve">: molto solubile in acetone, metanolo e </w:t>
      </w:r>
      <w:proofErr w:type="spellStart"/>
      <w:r w:rsidRPr="000B70EB">
        <w:rPr>
          <w:rFonts w:ascii="Calibri" w:eastAsia="Calibri" w:hAnsi="Calibri" w:cs="Times New Roman"/>
        </w:rPr>
        <w:t>diclorometano</w:t>
      </w:r>
      <w:proofErr w:type="spellEnd"/>
      <w:r w:rsidRPr="000B70EB">
        <w:rPr>
          <w:rFonts w:ascii="Calibri" w:eastAsia="Calibri" w:hAnsi="Calibri" w:cs="Times New Roman"/>
        </w:rPr>
        <w:t>; praticamente insolubile in acqua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Arial" w:eastAsia="Calibri" w:hAnsi="Arial" w:cs="Arial"/>
        </w:rPr>
      </w:pPr>
      <w:r w:rsidRPr="000B70EB">
        <w:rPr>
          <w:rFonts w:ascii="Calibri" w:eastAsia="Calibri" w:hAnsi="Calibri" w:cs="Times New Roman"/>
          <w:u w:val="single"/>
        </w:rPr>
        <w:t>Grado di dimensione particellare</w:t>
      </w:r>
      <w:r w:rsidRPr="000B70EB">
        <w:rPr>
          <w:rFonts w:ascii="Calibri" w:eastAsia="Calibri" w:hAnsi="Calibri" w:cs="Times New Roman"/>
        </w:rPr>
        <w:t>: S380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 xml:space="preserve">Il principio attivo è presente in Farmacopea Europea e il </w:t>
      </w:r>
      <w:proofErr w:type="spellStart"/>
      <w:r w:rsidRPr="000B70EB">
        <w:rPr>
          <w:rFonts w:ascii="Calibri" w:eastAsia="Calibri" w:hAnsi="Calibri" w:cs="Times New Roman"/>
        </w:rPr>
        <w:t>Direttorato</w:t>
      </w:r>
      <w:proofErr w:type="spellEnd"/>
      <w:r w:rsidRPr="000B70EB">
        <w:rPr>
          <w:rFonts w:ascii="Calibri" w:eastAsia="Calibri" w:hAnsi="Calibri" w:cs="Times New Roman"/>
        </w:rPr>
        <w:t xml:space="preserve"> Europeo per la Qualità dei Medicinali (</w:t>
      </w:r>
      <w:proofErr w:type="spellStart"/>
      <w:r w:rsidRPr="000B70EB">
        <w:rPr>
          <w:rFonts w:ascii="Calibri" w:eastAsia="Calibri" w:hAnsi="Calibri" w:cs="Times New Roman"/>
          <w:i/>
        </w:rPr>
        <w:t>European</w:t>
      </w:r>
      <w:proofErr w:type="spellEnd"/>
      <w:r w:rsidRPr="000B70EB">
        <w:rPr>
          <w:rFonts w:ascii="Calibri" w:eastAsia="Calibri" w:hAnsi="Calibri" w:cs="Times New Roman"/>
          <w:i/>
        </w:rPr>
        <w:t xml:space="preserve"> </w:t>
      </w:r>
      <w:proofErr w:type="spellStart"/>
      <w:r w:rsidRPr="000B70EB">
        <w:rPr>
          <w:rFonts w:ascii="Calibri" w:eastAsia="Calibri" w:hAnsi="Calibri" w:cs="Times New Roman"/>
          <w:i/>
        </w:rPr>
        <w:t>Directorate</w:t>
      </w:r>
      <w:proofErr w:type="spellEnd"/>
      <w:r w:rsidRPr="000B70EB">
        <w:rPr>
          <w:rFonts w:ascii="Calibri" w:eastAsia="Calibri" w:hAnsi="Calibri" w:cs="Times New Roman"/>
          <w:i/>
        </w:rPr>
        <w:t xml:space="preserve"> for </w:t>
      </w:r>
      <w:proofErr w:type="spellStart"/>
      <w:r w:rsidRPr="000B70EB">
        <w:rPr>
          <w:rFonts w:ascii="Calibri" w:eastAsia="Calibri" w:hAnsi="Calibri" w:cs="Times New Roman"/>
          <w:i/>
        </w:rPr>
        <w:t>Quality</w:t>
      </w:r>
      <w:proofErr w:type="spellEnd"/>
      <w:r w:rsidRPr="000B70EB">
        <w:rPr>
          <w:rFonts w:ascii="Calibri" w:eastAsia="Calibri" w:hAnsi="Calibri" w:cs="Times New Roman"/>
          <w:i/>
        </w:rPr>
        <w:t xml:space="preserve"> of </w:t>
      </w:r>
      <w:proofErr w:type="spellStart"/>
      <w:r w:rsidRPr="000B70EB">
        <w:rPr>
          <w:rFonts w:ascii="Calibri" w:eastAsia="Calibri" w:hAnsi="Calibri" w:cs="Times New Roman"/>
          <w:i/>
        </w:rPr>
        <w:t>Medicnals</w:t>
      </w:r>
      <w:proofErr w:type="spellEnd"/>
      <w:r w:rsidRPr="000B70EB">
        <w:rPr>
          <w:rFonts w:ascii="Calibri" w:eastAsia="Calibri" w:hAnsi="Calibri" w:cs="Times New Roman"/>
        </w:rPr>
        <w:t xml:space="preserve"> – EDQM) ha rilasciato al produttore il certificato di conformità alla Farmacopea Europea.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 xml:space="preserve">Tutti gli aspetti di produzione e controllo sono coperti dal certificato di conformità alla Farmacopea Europea. Il periodo di </w:t>
      </w:r>
      <w:proofErr w:type="spellStart"/>
      <w:r w:rsidRPr="000B70EB">
        <w:rPr>
          <w:rFonts w:ascii="Calibri" w:eastAsia="Calibri" w:hAnsi="Calibri" w:cs="Times New Roman"/>
        </w:rPr>
        <w:t>retest</w:t>
      </w:r>
      <w:proofErr w:type="spellEnd"/>
      <w:r w:rsidRPr="000B70EB">
        <w:rPr>
          <w:rFonts w:ascii="Calibri" w:eastAsia="Calibri" w:hAnsi="Calibri" w:cs="Times New Roman"/>
        </w:rPr>
        <w:t xml:space="preserve"> è definito in 5 anni, quando confezionato in doppia busta di polietilene posta in contenitore di polietilene o di fibra.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II.2 PRODOTTO FINITO</w:t>
      </w:r>
    </w:p>
    <w:p w:rsidR="00A52D12" w:rsidRDefault="00A52D12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Descrizione e composizione</w:t>
      </w:r>
    </w:p>
    <w:p w:rsidR="00A52D12" w:rsidRDefault="00A52D12" w:rsidP="000B70EB">
      <w:pPr>
        <w:spacing w:after="160" w:line="240" w:lineRule="auto"/>
        <w:ind w:left="1080" w:right="13"/>
        <w:rPr>
          <w:rFonts w:ascii="Calibri" w:hAnsi="Calibri" w:cs="Calibri"/>
          <w:b/>
        </w:rPr>
      </w:pPr>
    </w:p>
    <w:p w:rsidR="00C45C4D" w:rsidRPr="000B70EB" w:rsidRDefault="007C33F8" w:rsidP="000B70EB">
      <w:pPr>
        <w:spacing w:after="160" w:line="240" w:lineRule="auto"/>
        <w:ind w:left="1080" w:right="13"/>
        <w:rPr>
          <w:rFonts w:ascii="Calibri" w:eastAsia="Calibri" w:hAnsi="Calibri" w:cs="Times New Roman"/>
          <w:bCs/>
        </w:rPr>
      </w:pPr>
      <w:bookmarkStart w:id="1" w:name="_GoBack"/>
      <w:bookmarkEnd w:id="1"/>
      <w:r w:rsidRPr="007C33F8">
        <w:rPr>
          <w:rFonts w:ascii="Calibri" w:hAnsi="Calibri" w:cs="Calibri"/>
          <w:b/>
        </w:rPr>
        <w:t>ALGOPIRINA FEBBRE E DOLORE</w:t>
      </w:r>
      <w:r w:rsidRPr="007C33F8">
        <w:rPr>
          <w:rFonts w:ascii="Calibri" w:hAnsi="Calibri" w:cs="Calibri"/>
        </w:rPr>
        <w:t xml:space="preserve"> </w:t>
      </w:r>
      <w:r w:rsidR="00C45C4D">
        <w:rPr>
          <w:rFonts w:ascii="Calibri" w:hAnsi="Calibri" w:cs="Calibri"/>
        </w:rPr>
        <w:t>200 Mg Sospensione orale in bustine</w:t>
      </w:r>
      <w:r w:rsidR="00C45C4D">
        <w:rPr>
          <w:rFonts w:eastAsia="Calibri" w:cs="Calibri"/>
          <w:b/>
          <w:bCs/>
          <w:lang w:eastAsia="it-IT"/>
        </w:rPr>
        <w:t xml:space="preserve"> </w:t>
      </w:r>
      <w:r w:rsidR="00C45C4D" w:rsidRPr="000B70EB">
        <w:rPr>
          <w:rFonts w:ascii="Calibri" w:eastAsia="Calibri" w:hAnsi="Calibri" w:cs="Calibri"/>
          <w:color w:val="000000"/>
          <w:lang w:eastAsia="it-IT"/>
        </w:rPr>
        <w:t xml:space="preserve">è un medicinale contenente il principio attivo </w:t>
      </w:r>
      <w:proofErr w:type="spellStart"/>
      <w:r w:rsidR="00C45C4D" w:rsidRPr="000B70EB">
        <w:rPr>
          <w:rFonts w:ascii="Calibri" w:eastAsia="Calibri" w:hAnsi="Calibri" w:cs="Calibri"/>
          <w:color w:val="000000"/>
          <w:lang w:eastAsia="it-IT"/>
        </w:rPr>
        <w:t>ibuprofene</w:t>
      </w:r>
      <w:proofErr w:type="spellEnd"/>
      <w:r w:rsidR="00C45C4D" w:rsidRPr="000B70EB">
        <w:rPr>
          <w:rFonts w:ascii="Calibri" w:eastAsia="Calibri" w:hAnsi="Calibri" w:cs="Calibri"/>
          <w:color w:val="000000"/>
          <w:lang w:eastAsia="it-IT"/>
        </w:rPr>
        <w:t xml:space="preserve"> ed è disponibile come sospensione orale in bustine orale contenenti 200 mg di principio attivo. </w:t>
      </w:r>
      <w:r w:rsidR="00C45C4D" w:rsidRPr="000B70EB">
        <w:rPr>
          <w:rFonts w:ascii="Calibri" w:eastAsia="Calibri" w:hAnsi="Calibri" w:cs="Times New Roman"/>
        </w:rPr>
        <w:t xml:space="preserve">Gli eccipienti di </w:t>
      </w:r>
      <w:r w:rsidRPr="00D119BB">
        <w:rPr>
          <w:rFonts w:eastAsia="Calibri" w:cs="Calibri"/>
          <w:b/>
          <w:lang w:eastAsia="it-IT"/>
        </w:rPr>
        <w:t>ALGOPIRINA FEBBRE E DOLORE</w:t>
      </w:r>
      <w:r w:rsidRPr="00D119BB">
        <w:rPr>
          <w:rFonts w:eastAsia="Calibri" w:cs="Calibri"/>
          <w:lang w:eastAsia="it-IT"/>
        </w:rPr>
        <w:t xml:space="preserve"> </w:t>
      </w:r>
      <w:r w:rsidR="00C45C4D">
        <w:rPr>
          <w:rFonts w:ascii="Calibri" w:hAnsi="Calibri" w:cs="Calibri"/>
        </w:rPr>
        <w:t>200 Mg Sospensione orale in bustine</w:t>
      </w:r>
      <w:r w:rsidR="00C45C4D">
        <w:rPr>
          <w:rFonts w:eastAsia="Calibri" w:cs="Calibri"/>
          <w:b/>
          <w:bCs/>
          <w:lang w:eastAsia="it-IT"/>
        </w:rPr>
        <w:t xml:space="preserve"> </w:t>
      </w:r>
      <w:r w:rsidR="00C45C4D" w:rsidRPr="000B70EB">
        <w:rPr>
          <w:rFonts w:ascii="Calibri" w:eastAsia="Calibri" w:hAnsi="Calibri" w:cs="Times New Roman"/>
        </w:rPr>
        <w:t xml:space="preserve">sono </w:t>
      </w:r>
      <w:r w:rsidR="00C45C4D" w:rsidRPr="000B70EB">
        <w:rPr>
          <w:rFonts w:ascii="Calibri" w:eastAsia="Calibri" w:hAnsi="Calibri" w:cs="Times New Roman"/>
          <w:bCs/>
        </w:rPr>
        <w:t xml:space="preserve">acido citrico monoidrato, sodio citrato, </w:t>
      </w:r>
      <w:proofErr w:type="spellStart"/>
      <w:r w:rsidR="00C45C4D" w:rsidRPr="000B70EB">
        <w:rPr>
          <w:rFonts w:ascii="Calibri" w:eastAsia="Calibri" w:hAnsi="Calibri" w:cs="Times New Roman"/>
          <w:bCs/>
        </w:rPr>
        <w:t>acesulfame</w:t>
      </w:r>
      <w:proofErr w:type="spellEnd"/>
      <w:r w:rsidR="00C45C4D" w:rsidRPr="000B70EB">
        <w:rPr>
          <w:rFonts w:ascii="Calibri" w:eastAsia="Calibri" w:hAnsi="Calibri" w:cs="Times New Roman"/>
          <w:bCs/>
        </w:rPr>
        <w:t xml:space="preserve"> di potassio, gomma </w:t>
      </w:r>
      <w:proofErr w:type="spellStart"/>
      <w:r w:rsidR="00C45C4D" w:rsidRPr="000B70EB">
        <w:rPr>
          <w:rFonts w:ascii="Calibri" w:eastAsia="Calibri" w:hAnsi="Calibri" w:cs="Times New Roman"/>
          <w:bCs/>
        </w:rPr>
        <w:t>xantana</w:t>
      </w:r>
      <w:proofErr w:type="spellEnd"/>
      <w:r w:rsidR="00C45C4D" w:rsidRPr="000B70EB">
        <w:rPr>
          <w:rFonts w:ascii="Calibri" w:eastAsia="Calibri" w:hAnsi="Calibri" w:cs="Times New Roman"/>
          <w:bCs/>
        </w:rPr>
        <w:t xml:space="preserve">, sodio benzoato, aroma arancia, </w:t>
      </w:r>
      <w:proofErr w:type="spellStart"/>
      <w:r w:rsidR="00C45C4D" w:rsidRPr="000B70EB">
        <w:rPr>
          <w:rFonts w:ascii="Calibri" w:eastAsia="Calibri" w:hAnsi="Calibri" w:cs="Times New Roman"/>
          <w:bCs/>
        </w:rPr>
        <w:t>maltitolo</w:t>
      </w:r>
      <w:proofErr w:type="spellEnd"/>
      <w:r w:rsidR="00C45C4D" w:rsidRPr="000B70EB">
        <w:rPr>
          <w:rFonts w:ascii="Calibri" w:eastAsia="Calibri" w:hAnsi="Calibri" w:cs="Times New Roman"/>
          <w:bCs/>
        </w:rPr>
        <w:t xml:space="preserve"> liquido, glicerina, acqua depurata.</w:t>
      </w:r>
    </w:p>
    <w:p w:rsidR="00C45C4D" w:rsidRPr="000B70EB" w:rsidRDefault="00C45C4D" w:rsidP="000B70EB">
      <w:pPr>
        <w:spacing w:after="0" w:line="240" w:lineRule="auto"/>
        <w:ind w:left="1080" w:right="13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 xml:space="preserve">Tutti gli eccipienti sono conformi alla relativa monografia di Farmacopea Europea, ad eccezione di aroma arancia per cui il produttore ha proposto specifiche di controllo accettabili. 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Nessun eccipiente è ottenuto da organismi geneticamente modificati; non sono presenti eccipienti mai utilizzati nell’uomo.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A52D12" w:rsidRDefault="00A52D12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Sviluppo farmaceutico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Sono stati forniti dettagli dello sviluppo farmaceutico e questi sono stati ritenuti soddisfacenti.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 xml:space="preserve">Produzione 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Sono stati forniti una descrizione del metodo di produzione e la relativa flow-chart.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Specifiche del prodotto finito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Contenitore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proofErr w:type="spellStart"/>
      <w:r w:rsidRPr="000B70EB">
        <w:rPr>
          <w:rFonts w:ascii="Calibri" w:eastAsia="Calibri" w:hAnsi="Calibri" w:cs="Calibri"/>
          <w:color w:val="000000"/>
          <w:lang w:eastAsia="it-IT"/>
        </w:rPr>
        <w:t>Algopirina</w:t>
      </w:r>
      <w:proofErr w:type="spellEnd"/>
      <w:r w:rsidRPr="000B70EB">
        <w:rPr>
          <w:rFonts w:ascii="Calibri" w:eastAsia="Calibri" w:hAnsi="Calibri" w:cs="Calibri"/>
          <w:color w:val="000000"/>
          <w:lang w:eastAsia="it-IT"/>
        </w:rPr>
        <w:t xml:space="preserve"> Febbre E Dolore 200 mg sospensione ora</w:t>
      </w:r>
      <w:r w:rsidRPr="00C45C4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7C33F8" w:rsidRPr="007C33F8">
        <w:rPr>
          <w:rFonts w:eastAsia="Calibri" w:cs="Calibri"/>
          <w:b/>
          <w:bCs/>
          <w:color w:val="000000"/>
          <w:lang w:eastAsia="it-IT"/>
        </w:rPr>
        <w:t xml:space="preserve">ALGOPIRINA FEBBRE E DOLORE </w:t>
      </w:r>
      <w:r>
        <w:rPr>
          <w:rFonts w:ascii="Calibri" w:hAnsi="Calibri" w:cs="Calibri"/>
        </w:rPr>
        <w:t>200 Mg Sospensione orale in bustine</w:t>
      </w:r>
      <w:r>
        <w:rPr>
          <w:rFonts w:eastAsia="Calibri" w:cs="Calibri"/>
          <w:b/>
          <w:bCs/>
          <w:lang w:eastAsia="it-IT"/>
        </w:rPr>
        <w:t xml:space="preserve"> </w:t>
      </w:r>
      <w:r w:rsidRPr="000B70EB">
        <w:rPr>
          <w:rFonts w:ascii="Calibri" w:eastAsia="Calibri" w:hAnsi="Calibri" w:cs="Calibri"/>
          <w:color w:val="000000"/>
          <w:lang w:eastAsia="it-IT"/>
        </w:rPr>
        <w:t xml:space="preserve">le </w:t>
      </w:r>
      <w:r w:rsidRPr="000B70EB">
        <w:rPr>
          <w:rFonts w:ascii="Calibri" w:eastAsia="Calibri" w:hAnsi="Calibri" w:cs="Times New Roman"/>
        </w:rPr>
        <w:t>è confezionato in bustine da 10 ml in Poliestere/Alluminio/</w:t>
      </w:r>
      <w:r w:rsidR="007C33F8">
        <w:rPr>
          <w:rFonts w:ascii="Calibri" w:eastAsia="Calibri" w:hAnsi="Calibri" w:cs="Times New Roman"/>
        </w:rPr>
        <w:t>Polietilene. Ciascuna confezion</w:t>
      </w:r>
      <w:r w:rsidRPr="000B70EB">
        <w:rPr>
          <w:rFonts w:ascii="Calibri" w:eastAsia="Calibri" w:hAnsi="Calibri" w:cs="Times New Roman"/>
        </w:rPr>
        <w:t>e può contenere 6 o 12 bustine.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Sono state fornite specifiche e certificati analitici per tutti i componenti del confezionamento primario, che è adeguato per il medicinale.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Stabilità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>Studi di stabilità sul prodotto finito sono stati condotti in accordo alle correnti linee guida e i risultati sono entro i limiti delle specifiche autorizzate. Sulla base di questi risultati, è stato autorizzato un periodo di validità di 3 anni senza nessuna condizione particolare di conservazione.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  <w:b/>
        </w:rPr>
      </w:pPr>
      <w:r w:rsidRPr="000B70EB">
        <w:rPr>
          <w:rFonts w:ascii="Calibri" w:eastAsia="Calibri" w:hAnsi="Calibri" w:cs="Times New Roman"/>
          <w:b/>
        </w:rPr>
        <w:t>II.3 Discussione sugli aspetti di qualità</w:t>
      </w:r>
    </w:p>
    <w:p w:rsidR="00C45C4D" w:rsidRPr="000B70EB" w:rsidRDefault="00C45C4D" w:rsidP="000B70EB">
      <w:pPr>
        <w:spacing w:after="0" w:line="240" w:lineRule="auto"/>
        <w:ind w:left="1080"/>
        <w:jc w:val="both"/>
        <w:rPr>
          <w:rFonts w:ascii="Calibri" w:eastAsia="Calibri" w:hAnsi="Calibri" w:cs="Times New Roman"/>
        </w:rPr>
      </w:pPr>
      <w:r w:rsidRPr="000B70EB">
        <w:rPr>
          <w:rFonts w:ascii="Calibri" w:eastAsia="Calibri" w:hAnsi="Calibri" w:cs="Times New Roman"/>
        </w:rPr>
        <w:t xml:space="preserve">Tutte le criticità evidenziate nel corso della valutazione sono state risolte e la qualità di </w:t>
      </w:r>
      <w:r w:rsidR="007C33F8" w:rsidRPr="007C33F8">
        <w:rPr>
          <w:rFonts w:eastAsia="Calibri" w:cs="Calibri"/>
          <w:b/>
          <w:bCs/>
          <w:color w:val="000000"/>
          <w:lang w:eastAsia="it-IT"/>
        </w:rPr>
        <w:t xml:space="preserve">ALGOPIRINA FEBBRE E DOLORE </w:t>
      </w:r>
      <w:r>
        <w:rPr>
          <w:rFonts w:ascii="Calibri" w:hAnsi="Calibri" w:cs="Calibri"/>
        </w:rPr>
        <w:t>200 Mg Sospensione orale in bustine</w:t>
      </w:r>
      <w:r>
        <w:rPr>
          <w:rFonts w:eastAsia="Calibri" w:cs="Calibri"/>
          <w:b/>
          <w:bCs/>
          <w:lang w:eastAsia="it-IT"/>
        </w:rPr>
        <w:t xml:space="preserve"> </w:t>
      </w:r>
      <w:r w:rsidRPr="000B70EB">
        <w:rPr>
          <w:rFonts w:ascii="Calibri" w:eastAsia="Calibri" w:hAnsi="Calibri" w:cs="Times New Roman"/>
        </w:rPr>
        <w:t xml:space="preserve">è considerata adeguata. Non ci sono obiezioni per l’approvazione di </w:t>
      </w:r>
      <w:r w:rsidR="007C33F8" w:rsidRPr="007C33F8">
        <w:rPr>
          <w:rFonts w:ascii="Calibri" w:eastAsia="Calibri" w:hAnsi="Calibri" w:cs="Times New Roman"/>
          <w:b/>
        </w:rPr>
        <w:t>ALGOPIRINA FEBBRE E DOLORE</w:t>
      </w:r>
      <w:r w:rsidR="007C33F8" w:rsidRPr="007C33F8">
        <w:rPr>
          <w:rFonts w:ascii="Calibri" w:eastAsia="Calibri" w:hAnsi="Calibri" w:cs="Times New Roman"/>
        </w:rPr>
        <w:t xml:space="preserve"> </w:t>
      </w:r>
      <w:r>
        <w:rPr>
          <w:rFonts w:ascii="Calibri" w:hAnsi="Calibri" w:cs="Calibri"/>
        </w:rPr>
        <w:t>200 Mg Sospensione orale in bustine</w:t>
      </w:r>
      <w:r>
        <w:rPr>
          <w:rFonts w:eastAsia="Calibri" w:cs="Calibri"/>
          <w:b/>
          <w:bCs/>
          <w:lang w:eastAsia="it-IT"/>
        </w:rPr>
        <w:t xml:space="preserve"> </w:t>
      </w:r>
      <w:r w:rsidRPr="000B70EB">
        <w:rPr>
          <w:rFonts w:ascii="Calibri" w:eastAsia="Calibri" w:hAnsi="Calibri" w:cs="Times New Roman"/>
        </w:rPr>
        <w:t>dal punto di vista chimico-farmaceutico.</w:t>
      </w:r>
    </w:p>
    <w:p w:rsidR="00C45C4D" w:rsidRPr="00EF6711" w:rsidRDefault="00C45C4D" w:rsidP="000B70EB">
      <w:pPr>
        <w:spacing w:after="0" w:line="240" w:lineRule="auto"/>
        <w:ind w:left="108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083D0A" w:rsidRPr="00EF6711" w:rsidRDefault="004E5A39" w:rsidP="00083D0A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7C33F8" w:rsidRPr="007C33F8">
        <w:rPr>
          <w:b/>
        </w:rPr>
        <w:t>ALGOPIRINA FEBBRE E DOLORE</w:t>
      </w:r>
      <w:r w:rsidR="007C33F8" w:rsidRPr="007C33F8">
        <w:t xml:space="preserve"> </w:t>
      </w:r>
      <w:r w:rsidR="00B80863">
        <w:rPr>
          <w:rFonts w:ascii="Calibri" w:hAnsi="Calibri" w:cs="Calibri"/>
        </w:rPr>
        <w:t>200 Mg Sospensione orale in bustine</w:t>
      </w:r>
      <w:r w:rsidR="00B80863">
        <w:rPr>
          <w:rFonts w:eastAsia="Calibri" w:cs="Calibri"/>
          <w:b/>
          <w:bCs/>
          <w:lang w:eastAsia="it-IT"/>
        </w:rPr>
        <w:t xml:space="preserve"> </w:t>
      </w:r>
      <w:r w:rsidRPr="00EF6711">
        <w:t xml:space="preserve">contiene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="00083D0A" w:rsidRPr="00083D0A">
        <w:t xml:space="preserve"> </w:t>
      </w:r>
      <w:r w:rsidR="00083D0A" w:rsidRPr="00EF6711">
        <w:t>autorizzato in Italia da oltre 10 anni</w:t>
      </w:r>
      <w:r w:rsidR="00083D0A">
        <w:t xml:space="preserve">. Le proprietà farmacodinamiche, farmacocinetiche e tossicologiche del principio attivo </w:t>
      </w:r>
      <w:proofErr w:type="spellStart"/>
      <w:r w:rsidR="00083D0A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083D0A">
        <w:rPr>
          <w:rFonts w:eastAsia="Calibri" w:cs="Calibri"/>
          <w:b/>
          <w:bCs/>
          <w:lang w:eastAsia="it-IT"/>
        </w:rPr>
        <w:t xml:space="preserve"> </w:t>
      </w:r>
      <w:r w:rsidR="00083D0A">
        <w:t xml:space="preserve">sono ben conosciute, pertanto non sono richiesti ulteriori studi non clinici. </w:t>
      </w:r>
    </w:p>
    <w:p w:rsidR="000808A3" w:rsidRDefault="000808A3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265B61" w:rsidRDefault="007C33F8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7C33F8">
        <w:rPr>
          <w:rFonts w:ascii="Calibri" w:hAnsi="Calibri" w:cs="Calibri"/>
          <w:b/>
        </w:rPr>
        <w:t>ALGOPIRINA FEBBRE E DOLORE</w:t>
      </w:r>
      <w:r w:rsidRPr="007C33F8">
        <w:rPr>
          <w:rFonts w:ascii="Calibri" w:hAnsi="Calibri" w:cs="Calibri"/>
        </w:rPr>
        <w:t xml:space="preserve"> </w:t>
      </w:r>
      <w:r w:rsidR="00106499">
        <w:rPr>
          <w:rFonts w:ascii="Calibri" w:hAnsi="Calibri" w:cs="Calibri"/>
        </w:rPr>
        <w:t>200 Mg Sospensione orale in bustine</w:t>
      </w:r>
      <w:r w:rsidR="00106499" w:rsidRPr="00DB1EE1" w:rsidDel="00106499">
        <w:t xml:space="preserve"> </w:t>
      </w:r>
      <w:r w:rsidR="00265B61">
        <w:t xml:space="preserve">è utilizzato per </w:t>
      </w:r>
      <w:r w:rsidR="00754AB0">
        <w:t>il t</w:t>
      </w:r>
      <w:r w:rsidR="00754AB0" w:rsidRPr="00754AB0">
        <w:t>rattamento sintomatico della febbre e del dolore lieve o moderato</w:t>
      </w:r>
      <w:r w:rsidR="00B80863">
        <w:t>, negli adulti</w:t>
      </w:r>
      <w:r w:rsidR="00754AB0" w:rsidRPr="00754AB0">
        <w:t>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9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6727BD" w:rsidRPr="006727BD" w:rsidRDefault="006727BD" w:rsidP="006727BD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:rsidR="00B80863" w:rsidRDefault="006727BD" w:rsidP="00B80863">
      <w:pPr>
        <w:spacing w:after="0" w:line="240" w:lineRule="auto"/>
        <w:jc w:val="both"/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7C33F8" w:rsidRPr="007C33F8">
        <w:rPr>
          <w:rFonts w:cs="Arial"/>
          <w:b/>
        </w:rPr>
        <w:t>ALGOPIRINA FEBBRE E DOLORE</w:t>
      </w:r>
      <w:r w:rsidR="007C33F8" w:rsidRPr="007C33F8">
        <w:rPr>
          <w:rFonts w:cs="Arial"/>
        </w:rPr>
        <w:t xml:space="preserve"> </w:t>
      </w:r>
      <w:r w:rsidR="00106499">
        <w:rPr>
          <w:rFonts w:ascii="Calibri" w:hAnsi="Calibri" w:cs="Calibri"/>
        </w:rPr>
        <w:t>200 Mg Sospensione orale in bustine</w:t>
      </w:r>
      <w:r w:rsidR="00106499" w:rsidRPr="00DB1EE1" w:rsidDel="00106499">
        <w:rPr>
          <w:rFonts w:cs="Arial"/>
        </w:rPr>
        <w:t xml:space="preserve"> </w:t>
      </w:r>
      <w:r>
        <w:rPr>
          <w:rFonts w:cs="Arial"/>
        </w:rPr>
        <w:t xml:space="preserve">è ben conosciuto; inoltre, </w:t>
      </w:r>
      <w:r w:rsidR="00B80863" w:rsidRPr="00EF6711">
        <w:t xml:space="preserve">questo approccio è </w:t>
      </w:r>
      <w:r w:rsidR="0068583D">
        <w:t xml:space="preserve">ritenuto </w:t>
      </w:r>
      <w:r w:rsidR="00B80863" w:rsidRPr="00EF6711">
        <w:t>accettabile poiché il medicinale di riferimento</w:t>
      </w:r>
      <w:r w:rsidR="00B80863">
        <w:t xml:space="preserve"> </w:t>
      </w:r>
      <w:r w:rsidR="00B80863" w:rsidRPr="00EF6711">
        <w:t>è autorizzato in Italia da oltre 10 anni</w:t>
      </w:r>
      <w:r w:rsidR="00B80863">
        <w:t xml:space="preserve">  e anche in considerazione dello studio su volontari sani già presentato nella domanda iniziale di AIC relativa al dosaggio 100 mg/5 ml dove veniva utilizzata una dose prevista per gli adulti, pari a 300 mg di </w:t>
      </w:r>
      <w:proofErr w:type="spellStart"/>
      <w:r w:rsidR="00B80863">
        <w:t>ibuprofene</w:t>
      </w:r>
      <w:proofErr w:type="spellEnd"/>
      <w:r w:rsidR="00B80863">
        <w:t xml:space="preserve"> (15 ml di sospensione</w:t>
      </w:r>
      <w:r w:rsidR="00EC64DF">
        <w:t xml:space="preserve"> </w:t>
      </w:r>
      <w:r w:rsidR="00B80863">
        <w:t>orale) in dose singola.</w:t>
      </w:r>
      <w:r w:rsidR="00B80863" w:rsidRPr="00EF6711">
        <w:t xml:space="preserve"> </w:t>
      </w:r>
    </w:p>
    <w:p w:rsidR="006727BD" w:rsidRPr="006727BD" w:rsidRDefault="006727BD" w:rsidP="00EF6711">
      <w:pPr>
        <w:spacing w:after="0" w:line="240" w:lineRule="auto"/>
        <w:jc w:val="both"/>
        <w:rPr>
          <w:b/>
          <w:i/>
          <w:sz w:val="20"/>
          <w:highlight w:val="green"/>
        </w:rPr>
      </w:pP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</w:t>
      </w:r>
      <w:r w:rsidR="00EC64DF">
        <w:t xml:space="preserve">e i rischi collegati all’uso di </w:t>
      </w:r>
      <w:r w:rsidR="007C33F8" w:rsidRPr="007C33F8">
        <w:t xml:space="preserve">ALGOPIRINA FEBBRE E DOLORE </w:t>
      </w:r>
      <w:r w:rsidR="00EC64DF" w:rsidRPr="00EC64DF">
        <w:t>200 Mg</w:t>
      </w:r>
      <w:r w:rsidRPr="00EF6711">
        <w:t>.</w:t>
      </w:r>
    </w:p>
    <w:p w:rsidR="00265B61" w:rsidRPr="000B70EB" w:rsidRDefault="00265B61" w:rsidP="00265B6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0B70EB">
        <w:t>Azioni routinarie di farmacovigilanza e di minimizzazione del rischio sono proposte per tutte le problematiche</w:t>
      </w:r>
      <w:r w:rsidRPr="00EF6711">
        <w:t xml:space="preserve">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7C33F8" w:rsidRPr="007C33F8">
        <w:rPr>
          <w:b/>
        </w:rPr>
        <w:t>ALGOPIRINA FEBBRE E DOLORE</w:t>
      </w:r>
      <w:r w:rsidR="007C33F8" w:rsidRPr="007C33F8">
        <w:t xml:space="preserve"> </w:t>
      </w:r>
      <w:r w:rsidR="00106499">
        <w:rPr>
          <w:rFonts w:ascii="Calibri" w:hAnsi="Calibri" w:cs="Calibri"/>
        </w:rPr>
        <w:t>200 Mg Sospensione orale in bustine</w:t>
      </w:r>
      <w:r w:rsidR="00106499" w:rsidRPr="007170D7" w:rsidDel="00106499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7C33F8" w:rsidRPr="007C33F8">
        <w:rPr>
          <w:b/>
        </w:rPr>
        <w:t>ALGOPIRINA FEBBRE E DOLORE</w:t>
      </w:r>
      <w:r w:rsidR="007C33F8" w:rsidRPr="007C33F8">
        <w:t xml:space="preserve"> </w:t>
      </w:r>
      <w:r w:rsidR="00106499">
        <w:rPr>
          <w:rFonts w:ascii="Calibri" w:hAnsi="Calibri" w:cs="Calibri"/>
        </w:rPr>
        <w:t>200 Mg Sospensione orale in bustine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7C33F8" w:rsidRPr="007C33F8">
        <w:rPr>
          <w:b/>
        </w:rPr>
        <w:t xml:space="preserve">ALGOPIRINA FEBBRE E DOLORE </w:t>
      </w:r>
      <w:r w:rsidR="00106499">
        <w:rPr>
          <w:rFonts w:ascii="Calibri" w:hAnsi="Calibri" w:cs="Calibri"/>
        </w:rPr>
        <w:t>200 Mg Sospensione orale in bustine</w:t>
      </w:r>
      <w:r w:rsidR="00106499" w:rsidRPr="00DB1EE1" w:rsidDel="00106499">
        <w:t xml:space="preserve"> </w:t>
      </w:r>
      <w:r w:rsidRPr="00EF6711">
        <w:t>è accettabile e non sono state rilevate criticità da un punto di vista non clinico e clinico.</w:t>
      </w:r>
    </w:p>
    <w:p w:rsidR="004E5A39" w:rsidRPr="009B4D49" w:rsidRDefault="004E5A39" w:rsidP="00EF6711">
      <w:pPr>
        <w:spacing w:after="0" w:line="240" w:lineRule="auto"/>
        <w:jc w:val="both"/>
        <w:rPr>
          <w:b/>
          <w:i/>
          <w:sz w:val="20"/>
        </w:rPr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22511"/>
    <w:rsid w:val="00023CEA"/>
    <w:rsid w:val="00062636"/>
    <w:rsid w:val="000808A3"/>
    <w:rsid w:val="00083D0A"/>
    <w:rsid w:val="000A4BA1"/>
    <w:rsid w:val="000B14C6"/>
    <w:rsid w:val="000B70EB"/>
    <w:rsid w:val="000B7AC8"/>
    <w:rsid w:val="000E1F86"/>
    <w:rsid w:val="000E4494"/>
    <w:rsid w:val="000F658F"/>
    <w:rsid w:val="00106499"/>
    <w:rsid w:val="00110D01"/>
    <w:rsid w:val="00111E9E"/>
    <w:rsid w:val="001460CA"/>
    <w:rsid w:val="00165AF4"/>
    <w:rsid w:val="001A1218"/>
    <w:rsid w:val="001C15DF"/>
    <w:rsid w:val="00236871"/>
    <w:rsid w:val="00265B61"/>
    <w:rsid w:val="00277A0E"/>
    <w:rsid w:val="002F2543"/>
    <w:rsid w:val="002F4000"/>
    <w:rsid w:val="00300BEA"/>
    <w:rsid w:val="003061E0"/>
    <w:rsid w:val="00367CE0"/>
    <w:rsid w:val="003A56B4"/>
    <w:rsid w:val="003B1274"/>
    <w:rsid w:val="0042214D"/>
    <w:rsid w:val="00423A97"/>
    <w:rsid w:val="004241AC"/>
    <w:rsid w:val="00427D9B"/>
    <w:rsid w:val="004609F8"/>
    <w:rsid w:val="0049215F"/>
    <w:rsid w:val="004B20A8"/>
    <w:rsid w:val="004B4375"/>
    <w:rsid w:val="004E5A39"/>
    <w:rsid w:val="00500ACA"/>
    <w:rsid w:val="005049A1"/>
    <w:rsid w:val="00504FC1"/>
    <w:rsid w:val="0054372C"/>
    <w:rsid w:val="00562139"/>
    <w:rsid w:val="0056372C"/>
    <w:rsid w:val="00564396"/>
    <w:rsid w:val="00566CC0"/>
    <w:rsid w:val="005670DA"/>
    <w:rsid w:val="00567615"/>
    <w:rsid w:val="00594C74"/>
    <w:rsid w:val="005950D6"/>
    <w:rsid w:val="005A6468"/>
    <w:rsid w:val="005A7627"/>
    <w:rsid w:val="00621AE2"/>
    <w:rsid w:val="00642D6A"/>
    <w:rsid w:val="0064646C"/>
    <w:rsid w:val="00654D9E"/>
    <w:rsid w:val="00664931"/>
    <w:rsid w:val="006727BD"/>
    <w:rsid w:val="0068583D"/>
    <w:rsid w:val="006A432E"/>
    <w:rsid w:val="006B311C"/>
    <w:rsid w:val="006B3E12"/>
    <w:rsid w:val="006D7B8C"/>
    <w:rsid w:val="006E77A6"/>
    <w:rsid w:val="00716DF5"/>
    <w:rsid w:val="007170D7"/>
    <w:rsid w:val="007221B6"/>
    <w:rsid w:val="00736F0D"/>
    <w:rsid w:val="00754AB0"/>
    <w:rsid w:val="00764B9D"/>
    <w:rsid w:val="00766E26"/>
    <w:rsid w:val="00775BE4"/>
    <w:rsid w:val="00797416"/>
    <w:rsid w:val="007B7188"/>
    <w:rsid w:val="007C33F8"/>
    <w:rsid w:val="007C4D7F"/>
    <w:rsid w:val="007D6ED1"/>
    <w:rsid w:val="007E778F"/>
    <w:rsid w:val="00823F4C"/>
    <w:rsid w:val="008547B3"/>
    <w:rsid w:val="008675A9"/>
    <w:rsid w:val="008819D4"/>
    <w:rsid w:val="0088216F"/>
    <w:rsid w:val="008A6FEC"/>
    <w:rsid w:val="008B0011"/>
    <w:rsid w:val="008B60D7"/>
    <w:rsid w:val="008C3D30"/>
    <w:rsid w:val="008D1529"/>
    <w:rsid w:val="00943785"/>
    <w:rsid w:val="00957832"/>
    <w:rsid w:val="009A23DE"/>
    <w:rsid w:val="009A260F"/>
    <w:rsid w:val="009B03DB"/>
    <w:rsid w:val="009B4D49"/>
    <w:rsid w:val="009D3446"/>
    <w:rsid w:val="009E0140"/>
    <w:rsid w:val="009E2BC0"/>
    <w:rsid w:val="009F3867"/>
    <w:rsid w:val="00A01AB1"/>
    <w:rsid w:val="00A40FF3"/>
    <w:rsid w:val="00A52D12"/>
    <w:rsid w:val="00A536DE"/>
    <w:rsid w:val="00A62D55"/>
    <w:rsid w:val="00A65621"/>
    <w:rsid w:val="00A75979"/>
    <w:rsid w:val="00A908B9"/>
    <w:rsid w:val="00A965A2"/>
    <w:rsid w:val="00A966D1"/>
    <w:rsid w:val="00AA676F"/>
    <w:rsid w:val="00AB7B75"/>
    <w:rsid w:val="00B023E9"/>
    <w:rsid w:val="00B1186F"/>
    <w:rsid w:val="00B159DB"/>
    <w:rsid w:val="00B30431"/>
    <w:rsid w:val="00B52D8D"/>
    <w:rsid w:val="00B57486"/>
    <w:rsid w:val="00B80863"/>
    <w:rsid w:val="00B823B3"/>
    <w:rsid w:val="00BA0ACD"/>
    <w:rsid w:val="00BB2AF8"/>
    <w:rsid w:val="00BB7B54"/>
    <w:rsid w:val="00BC74C2"/>
    <w:rsid w:val="00BE7CDB"/>
    <w:rsid w:val="00BF55B9"/>
    <w:rsid w:val="00BF7A42"/>
    <w:rsid w:val="00C038F4"/>
    <w:rsid w:val="00C227F4"/>
    <w:rsid w:val="00C2565A"/>
    <w:rsid w:val="00C309C7"/>
    <w:rsid w:val="00C42AAC"/>
    <w:rsid w:val="00C45C4D"/>
    <w:rsid w:val="00C66597"/>
    <w:rsid w:val="00C909EC"/>
    <w:rsid w:val="00CB5F1D"/>
    <w:rsid w:val="00CC52A3"/>
    <w:rsid w:val="00CC7AFF"/>
    <w:rsid w:val="00CE62A1"/>
    <w:rsid w:val="00D119BB"/>
    <w:rsid w:val="00D20170"/>
    <w:rsid w:val="00D212AA"/>
    <w:rsid w:val="00D40E72"/>
    <w:rsid w:val="00D60600"/>
    <w:rsid w:val="00D807D0"/>
    <w:rsid w:val="00D93A95"/>
    <w:rsid w:val="00DB1EE1"/>
    <w:rsid w:val="00DB359A"/>
    <w:rsid w:val="00DB65BF"/>
    <w:rsid w:val="00DB7727"/>
    <w:rsid w:val="00E10D6C"/>
    <w:rsid w:val="00E23B01"/>
    <w:rsid w:val="00E43089"/>
    <w:rsid w:val="00E83F8D"/>
    <w:rsid w:val="00EC3589"/>
    <w:rsid w:val="00EC358A"/>
    <w:rsid w:val="00EC64DF"/>
    <w:rsid w:val="00EF062E"/>
    <w:rsid w:val="00EF2A1A"/>
    <w:rsid w:val="00EF6711"/>
    <w:rsid w:val="00F45594"/>
    <w:rsid w:val="00F66767"/>
    <w:rsid w:val="00F85989"/>
    <w:rsid w:val="00F96473"/>
    <w:rsid w:val="00FA2702"/>
    <w:rsid w:val="00FC0FA7"/>
    <w:rsid w:val="00FD7D57"/>
    <w:rsid w:val="00FE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0034A"/>
  <w15:docId w15:val="{4041809E-232C-46EC-8473-4C31E7817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7D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43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110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84955-857C-4DBB-9A77-732F8ED1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2304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6</cp:revision>
  <dcterms:created xsi:type="dcterms:W3CDTF">2021-12-21T08:27:00Z</dcterms:created>
  <dcterms:modified xsi:type="dcterms:W3CDTF">2021-12-21T13:17:00Z</dcterms:modified>
</cp:coreProperties>
</file>