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09195" w14:textId="61E39312" w:rsidR="004241AC" w:rsidRPr="00BE17BB" w:rsidRDefault="00462CDC" w:rsidP="004241AC">
      <w:pPr>
        <w:spacing w:after="0" w:line="240" w:lineRule="auto"/>
        <w:jc w:val="center"/>
        <w:rPr>
          <w:rFonts w:ascii="Calibri" w:hAnsi="Calibri"/>
          <w:lang w:val="en-US"/>
        </w:rPr>
      </w:pPr>
      <w:r>
        <w:rPr>
          <w:rFonts w:ascii="Calibri" w:hAnsi="Calibri"/>
          <w:b/>
          <w:noProof/>
          <w:color w:val="808080"/>
          <w:sz w:val="20"/>
          <w:szCs w:val="20"/>
        </w:rPr>
        <w:drawing>
          <wp:inline distT="0" distB="0" distL="0" distR="0" wp14:anchorId="728E1671" wp14:editId="4FFFE563">
            <wp:extent cx="2542002" cy="944815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002" cy="94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E07C7" w14:textId="77777777" w:rsidR="004241AC" w:rsidRPr="00BE17BB" w:rsidRDefault="004241AC" w:rsidP="004241AC">
      <w:pPr>
        <w:spacing w:after="0" w:line="240" w:lineRule="auto"/>
        <w:jc w:val="center"/>
        <w:rPr>
          <w:rFonts w:ascii="Calibri" w:hAnsi="Calibri"/>
          <w:b/>
        </w:rPr>
      </w:pPr>
    </w:p>
    <w:p w14:paraId="1D8D2082" w14:textId="77777777" w:rsidR="003928A0" w:rsidRPr="00BE17BB" w:rsidRDefault="003928A0" w:rsidP="00823F4C">
      <w:pPr>
        <w:spacing w:after="0" w:line="240" w:lineRule="auto"/>
        <w:jc w:val="center"/>
        <w:rPr>
          <w:rFonts w:ascii="Calibri" w:hAnsi="Calibri"/>
          <w:b/>
          <w:sz w:val="28"/>
        </w:rPr>
      </w:pPr>
      <w:bookmarkStart w:id="0" w:name="Text15"/>
    </w:p>
    <w:p w14:paraId="4A24CC14" w14:textId="77777777" w:rsidR="00823F4C" w:rsidRPr="00C85763" w:rsidRDefault="00823F4C" w:rsidP="00823F4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C85763">
        <w:rPr>
          <w:rFonts w:ascii="Calibri" w:hAnsi="Calibri"/>
          <w:b/>
          <w:sz w:val="40"/>
          <w:szCs w:val="40"/>
        </w:rPr>
        <w:t>Relazione Pubblica di Valutazione</w:t>
      </w:r>
    </w:p>
    <w:p w14:paraId="00B60598" w14:textId="77777777" w:rsidR="004241AC" w:rsidRPr="00C85763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62014207" w14:textId="77777777" w:rsidR="00823F4C" w:rsidRPr="00C85763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654EEE05" w14:textId="77777777" w:rsidR="004609F8" w:rsidRPr="00C85763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200E1534" w14:textId="15B03B76" w:rsidR="00BF7A42" w:rsidRPr="00DF0826" w:rsidRDefault="009532AE" w:rsidP="004241AC">
      <w:pPr>
        <w:widowControl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DF0826">
        <w:rPr>
          <w:rFonts w:ascii="Calibri" w:hAnsi="Calibri"/>
          <w:b/>
          <w:sz w:val="40"/>
          <w:szCs w:val="40"/>
        </w:rPr>
        <w:t>Baclofene DOC</w:t>
      </w:r>
    </w:p>
    <w:p w14:paraId="57502822" w14:textId="77777777" w:rsidR="004609F8" w:rsidRPr="00DF0826" w:rsidRDefault="004609F8" w:rsidP="004241AC">
      <w:pPr>
        <w:widowControl w:val="0"/>
        <w:spacing w:after="0" w:line="240" w:lineRule="auto"/>
        <w:jc w:val="center"/>
        <w:rPr>
          <w:rFonts w:ascii="Calibri" w:hAnsi="Calibri"/>
          <w:snapToGrid w:val="0"/>
          <w:sz w:val="40"/>
          <w:szCs w:val="40"/>
        </w:rPr>
      </w:pPr>
    </w:p>
    <w:p w14:paraId="39207BB1" w14:textId="09209FD8" w:rsidR="004241AC" w:rsidRPr="00DF0826" w:rsidRDefault="00B971BD" w:rsidP="004241AC">
      <w:pPr>
        <w:widowControl w:val="0"/>
        <w:spacing w:after="0" w:line="240" w:lineRule="auto"/>
        <w:jc w:val="center"/>
        <w:rPr>
          <w:rFonts w:ascii="Calibri" w:hAnsi="Calibri" w:cstheme="minorHAnsi"/>
          <w:sz w:val="32"/>
          <w:szCs w:val="32"/>
        </w:rPr>
      </w:pPr>
      <w:r w:rsidRPr="00DF0826">
        <w:rPr>
          <w:rFonts w:ascii="Calibri" w:hAnsi="Calibri" w:cstheme="minorHAnsi"/>
          <w:sz w:val="32"/>
          <w:szCs w:val="32"/>
        </w:rPr>
        <w:t>Baclofene</w:t>
      </w:r>
    </w:p>
    <w:p w14:paraId="2E35F8E3" w14:textId="77777777" w:rsidR="003928A0" w:rsidRPr="00DF0826" w:rsidRDefault="003928A0" w:rsidP="004241AC">
      <w:pPr>
        <w:widowControl w:val="0"/>
        <w:spacing w:after="0" w:line="240" w:lineRule="auto"/>
        <w:jc w:val="center"/>
        <w:rPr>
          <w:rFonts w:ascii="Calibri" w:hAnsi="Calibri" w:cstheme="minorHAnsi"/>
          <w:sz w:val="32"/>
          <w:szCs w:val="32"/>
        </w:rPr>
      </w:pPr>
    </w:p>
    <w:p w14:paraId="6799F028" w14:textId="09FDD3DE" w:rsidR="003928A0" w:rsidRPr="00DF0826" w:rsidRDefault="00B971BD" w:rsidP="00ED2355">
      <w:pPr>
        <w:keepNext/>
        <w:jc w:val="center"/>
        <w:outlineLvl w:val="0"/>
        <w:rPr>
          <w:rFonts w:ascii="Calibri" w:hAnsi="Calibri"/>
          <w:snapToGrid w:val="0"/>
          <w:sz w:val="32"/>
          <w:szCs w:val="32"/>
        </w:rPr>
      </w:pPr>
      <w:r w:rsidRPr="00DF0826">
        <w:rPr>
          <w:rFonts w:ascii="Calibri" w:hAnsi="Calibri" w:cstheme="minorHAnsi"/>
          <w:bCs/>
          <w:sz w:val="32"/>
          <w:szCs w:val="32"/>
        </w:rPr>
        <w:t>25</w:t>
      </w:r>
      <w:r w:rsidR="00DF0826" w:rsidRPr="00DF0826">
        <w:rPr>
          <w:rFonts w:ascii="Calibri" w:hAnsi="Calibri" w:cstheme="minorHAnsi"/>
          <w:bCs/>
          <w:sz w:val="32"/>
          <w:szCs w:val="32"/>
        </w:rPr>
        <w:t xml:space="preserve"> mg compresse</w:t>
      </w:r>
    </w:p>
    <w:p w14:paraId="179F2A9E" w14:textId="77777777" w:rsidR="004241AC" w:rsidRPr="00DF0826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50329B15" w14:textId="77777777" w:rsidR="004609F8" w:rsidRPr="00DF0826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19688B14" w14:textId="71491712" w:rsidR="00BF2995" w:rsidRPr="00DF0826" w:rsidRDefault="00B971BD" w:rsidP="00BF2995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  <w:r w:rsidRPr="00DF0826">
        <w:rPr>
          <w:rFonts w:ascii="Calibri" w:hAnsi="Calibri"/>
          <w:b/>
          <w:sz w:val="32"/>
          <w:szCs w:val="32"/>
        </w:rPr>
        <w:t>Doc Generici S.r.l.</w:t>
      </w:r>
    </w:p>
    <w:p w14:paraId="485ACA1F" w14:textId="541FAE5D" w:rsidR="00EC3589" w:rsidRPr="00DF0826" w:rsidRDefault="00EC3589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5E08D4E3" w14:textId="77777777" w:rsidR="004609F8" w:rsidRPr="00DF0826" w:rsidRDefault="004609F8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13DBE933" w14:textId="77777777" w:rsidR="00222523" w:rsidRPr="00DF0826" w:rsidRDefault="00222523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768E101B" w14:textId="77777777" w:rsidR="00222523" w:rsidRPr="00DF0826" w:rsidRDefault="00222523" w:rsidP="004241A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430CE00F" w14:textId="4A76B667" w:rsidR="004241AC" w:rsidRPr="00DF0826" w:rsidRDefault="004241AC" w:rsidP="004241AC">
      <w:pPr>
        <w:spacing w:after="0" w:line="240" w:lineRule="auto"/>
        <w:jc w:val="center"/>
        <w:rPr>
          <w:rFonts w:ascii="Calibri" w:hAnsi="Calibri" w:cs="Helvetica"/>
          <w:b/>
          <w:sz w:val="40"/>
          <w:szCs w:val="40"/>
        </w:rPr>
      </w:pPr>
      <w:r w:rsidRPr="00DF0826">
        <w:rPr>
          <w:rFonts w:ascii="Calibri" w:hAnsi="Calibri"/>
          <w:b/>
          <w:sz w:val="40"/>
          <w:szCs w:val="40"/>
        </w:rPr>
        <w:t xml:space="preserve">Numero di AIC: </w:t>
      </w:r>
      <w:r w:rsidR="00C85763" w:rsidRPr="00DF0826">
        <w:rPr>
          <w:rFonts w:ascii="Calibri" w:hAnsi="Calibri" w:cs="Helvetica"/>
          <w:b/>
          <w:sz w:val="40"/>
          <w:szCs w:val="40"/>
        </w:rPr>
        <w:t>04</w:t>
      </w:r>
      <w:r w:rsidR="00B971BD" w:rsidRPr="00DF0826">
        <w:rPr>
          <w:rFonts w:ascii="Calibri" w:hAnsi="Calibri" w:cs="Helvetica"/>
          <w:b/>
          <w:sz w:val="40"/>
          <w:szCs w:val="40"/>
        </w:rPr>
        <w:t>8166</w:t>
      </w:r>
    </w:p>
    <w:p w14:paraId="5FFC69DA" w14:textId="77777777" w:rsidR="00797416" w:rsidRPr="00DF0826" w:rsidRDefault="00797416" w:rsidP="004241AC">
      <w:pPr>
        <w:spacing w:after="0" w:line="240" w:lineRule="auto"/>
        <w:jc w:val="center"/>
        <w:rPr>
          <w:rFonts w:ascii="Calibri" w:hAnsi="Calibri"/>
          <w:b/>
        </w:rPr>
      </w:pPr>
    </w:p>
    <w:bookmarkEnd w:id="0"/>
    <w:p w14:paraId="7175B831" w14:textId="77777777" w:rsidR="003928A0" w:rsidRPr="00DF0826" w:rsidRDefault="003928A0">
      <w:pPr>
        <w:rPr>
          <w:rFonts w:ascii="Calibri" w:hAnsi="Calibri"/>
          <w:b/>
          <w:highlight w:val="yellow"/>
        </w:rPr>
      </w:pPr>
      <w:r w:rsidRPr="00DF0826">
        <w:rPr>
          <w:rFonts w:ascii="Calibri" w:hAnsi="Calibri"/>
          <w:b/>
          <w:highlight w:val="yellow"/>
        </w:rPr>
        <w:br w:type="page"/>
      </w:r>
    </w:p>
    <w:p w14:paraId="4C283480" w14:textId="3CA2AD33" w:rsidR="004E5A39" w:rsidRPr="00B70799" w:rsidRDefault="00462CDC" w:rsidP="004241AC">
      <w:pPr>
        <w:spacing w:after="0" w:line="240" w:lineRule="auto"/>
        <w:jc w:val="center"/>
        <w:rPr>
          <w:rFonts w:ascii="Calibri" w:hAnsi="Calibri"/>
          <w:b/>
          <w:highlight w:val="yellow"/>
        </w:rPr>
      </w:pPr>
      <w:r w:rsidRPr="009532AE">
        <w:rPr>
          <w:rFonts w:ascii="Calibri" w:hAnsi="Calibri"/>
          <w:b/>
          <w:noProof/>
          <w:color w:val="0070C0"/>
          <w:sz w:val="20"/>
          <w:szCs w:val="20"/>
        </w:rPr>
        <w:lastRenderedPageBreak/>
        <w:drawing>
          <wp:inline distT="0" distB="0" distL="0" distR="0" wp14:anchorId="47DB5245" wp14:editId="43F00B9D">
            <wp:extent cx="2542002" cy="944815"/>
            <wp:effectExtent l="0" t="0" r="0" b="0"/>
            <wp:docPr id="21" name="Immagin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002" cy="94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2E05A" w14:textId="77777777" w:rsidR="00222523" w:rsidRPr="00B70799" w:rsidRDefault="00222523" w:rsidP="004241AC">
      <w:pPr>
        <w:spacing w:after="0" w:line="240" w:lineRule="auto"/>
        <w:jc w:val="center"/>
        <w:rPr>
          <w:rFonts w:ascii="Calibri" w:hAnsi="Calibri"/>
          <w:b/>
        </w:rPr>
      </w:pPr>
    </w:p>
    <w:p w14:paraId="7B15ABF7" w14:textId="77777777" w:rsidR="004E5A39" w:rsidRPr="00B70799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B70799">
        <w:rPr>
          <w:rFonts w:ascii="Calibri" w:eastAsia="Calibri" w:hAnsi="Calibri" w:cs="Calibri"/>
          <w:b/>
          <w:sz w:val="28"/>
          <w:szCs w:val="28"/>
        </w:rPr>
        <w:t>RIASSUNTO DELLA RELAZIONE PUBBLICA DI VALUTAZIONE</w:t>
      </w:r>
    </w:p>
    <w:p w14:paraId="097329AE" w14:textId="77777777" w:rsidR="004E5A39" w:rsidRPr="00B7079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2212B0EF" w14:textId="782C0B72" w:rsidR="00BB2AF8" w:rsidRPr="00B70799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B70799">
        <w:rPr>
          <w:rFonts w:ascii="Calibri" w:eastAsia="Calibri" w:hAnsi="Calibri" w:cs="Calibri"/>
        </w:rPr>
        <w:t xml:space="preserve">Questa è la sintesi del </w:t>
      </w:r>
      <w:r w:rsidRPr="00B70799">
        <w:rPr>
          <w:rFonts w:ascii="Calibri" w:eastAsia="Calibri" w:hAnsi="Calibri" w:cs="Calibri"/>
          <w:i/>
        </w:rPr>
        <w:t>Public Assessment Report</w:t>
      </w:r>
      <w:r w:rsidRPr="00B70799">
        <w:rPr>
          <w:rFonts w:ascii="Calibri" w:eastAsia="Calibri" w:hAnsi="Calibri" w:cs="Calibri"/>
        </w:rPr>
        <w:t xml:space="preserve"> (PAR) per </w:t>
      </w:r>
      <w:r w:rsidR="009532AE" w:rsidRPr="00B70799">
        <w:rPr>
          <w:rFonts w:ascii="Calibri" w:eastAsia="Calibri" w:hAnsi="Calibri" w:cs="Calibri"/>
        </w:rPr>
        <w:t>BACLOFENE DOC</w:t>
      </w:r>
      <w:r w:rsidRPr="00B70799">
        <w:rPr>
          <w:rFonts w:ascii="Calibri" w:eastAsia="Calibri" w:hAnsi="Calibri" w:cs="Calibri"/>
        </w:rPr>
        <w:t>.</w:t>
      </w:r>
      <w:r w:rsidRPr="00B70799">
        <w:rPr>
          <w:rFonts w:ascii="Calibri" w:eastAsia="Calibri" w:hAnsi="Calibri" w:cs="Calibri"/>
          <w:bCs/>
        </w:rPr>
        <w:t xml:space="preserve"> </w:t>
      </w:r>
      <w:r w:rsidRPr="00B70799">
        <w:rPr>
          <w:rFonts w:ascii="Calibri" w:eastAsia="Calibri" w:hAnsi="Calibri" w:cs="Calibri"/>
        </w:rPr>
        <w:t xml:space="preserve">Esso spiega come </w:t>
      </w:r>
      <w:r w:rsidR="009532AE" w:rsidRPr="00B70799">
        <w:rPr>
          <w:rFonts w:ascii="Calibri" w:eastAsia="Calibri" w:hAnsi="Calibri" w:cs="Calibri"/>
        </w:rPr>
        <w:t>BACLOFENE DOC</w:t>
      </w:r>
      <w:r w:rsidRPr="00B70799">
        <w:rPr>
          <w:rFonts w:ascii="Calibri" w:eastAsia="Calibri" w:hAnsi="Calibri" w:cs="Calibri"/>
        </w:rPr>
        <w:t xml:space="preserve"> è stato valutato dalla Commissione Tecnico-Scientifica (CTS) e le sue condizioni di impiego. Non intende fornire consigli pratici su come utilizzare </w:t>
      </w:r>
      <w:r w:rsidR="009532AE" w:rsidRPr="00B70799">
        <w:rPr>
          <w:rFonts w:ascii="Calibri" w:eastAsia="Calibri" w:hAnsi="Calibri" w:cs="Calibri"/>
        </w:rPr>
        <w:t>BACLOFENE DOC</w:t>
      </w:r>
      <w:r w:rsidRPr="00B70799">
        <w:rPr>
          <w:rFonts w:ascii="Calibri" w:eastAsia="Calibri" w:hAnsi="Calibri" w:cs="Calibri"/>
          <w:bCs/>
        </w:rPr>
        <w:t>.</w:t>
      </w:r>
    </w:p>
    <w:p w14:paraId="421A878F" w14:textId="008A7BA6" w:rsidR="00BB2AF8" w:rsidRPr="00B70799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B70799">
        <w:rPr>
          <w:rFonts w:ascii="Calibri" w:eastAsia="Calibri" w:hAnsi="Calibri" w:cs="Calibri"/>
        </w:rPr>
        <w:t>Per informazioni pratiche sull'utilizzo di</w:t>
      </w:r>
      <w:r w:rsidRPr="00B70799">
        <w:rPr>
          <w:rFonts w:ascii="Calibri" w:eastAsia="Calibri" w:hAnsi="Calibri" w:cs="Calibri"/>
          <w:bCs/>
        </w:rPr>
        <w:t xml:space="preserve"> </w:t>
      </w:r>
      <w:r w:rsidR="009532AE" w:rsidRPr="00B70799">
        <w:rPr>
          <w:rFonts w:ascii="Calibri" w:eastAsia="Calibri" w:hAnsi="Calibri" w:cs="Calibri"/>
        </w:rPr>
        <w:t>BACLOFENE DOC</w:t>
      </w:r>
      <w:r w:rsidR="00A1072E" w:rsidRPr="00B70799">
        <w:rPr>
          <w:rFonts w:ascii="Calibri" w:eastAsia="Calibri" w:hAnsi="Calibri" w:cs="Calibri"/>
        </w:rPr>
        <w:t xml:space="preserve"> </w:t>
      </w:r>
      <w:r w:rsidRPr="00B70799">
        <w:rPr>
          <w:rFonts w:ascii="Calibri" w:eastAsia="Calibri" w:hAnsi="Calibri" w:cs="Calibri"/>
        </w:rPr>
        <w:t xml:space="preserve">i pazienti devono consultare il foglio illustrativo o contattare </w:t>
      </w:r>
      <w:r w:rsidR="00B42F18" w:rsidRPr="00B70799">
        <w:rPr>
          <w:rFonts w:ascii="Calibri" w:eastAsia="Calibri" w:hAnsi="Calibri" w:cs="Calibri"/>
        </w:rPr>
        <w:t>il loro medico o il farmacista.</w:t>
      </w:r>
    </w:p>
    <w:p w14:paraId="3F9A043B" w14:textId="77777777" w:rsidR="00BB2AF8" w:rsidRPr="00B70799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12A12D38" w14:textId="79D3A856" w:rsidR="00BB2AF8" w:rsidRPr="001E793F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</w:rPr>
      </w:pPr>
      <w:r w:rsidRPr="00B70799">
        <w:rPr>
          <w:rFonts w:ascii="Calibri" w:eastAsia="Calibri" w:hAnsi="Calibri" w:cs="Calibri"/>
          <w:b/>
          <w:bCs/>
        </w:rPr>
        <w:t xml:space="preserve">1) </w:t>
      </w:r>
      <w:r w:rsidRPr="001E793F">
        <w:rPr>
          <w:rFonts w:ascii="Calibri" w:eastAsia="Calibri" w:hAnsi="Calibri" w:cs="Calibri"/>
          <w:b/>
          <w:bCs/>
        </w:rPr>
        <w:t xml:space="preserve">CHE COS’È </w:t>
      </w:r>
      <w:r w:rsidR="009532AE" w:rsidRPr="001E793F">
        <w:rPr>
          <w:rFonts w:ascii="Calibri" w:eastAsia="Calibri" w:hAnsi="Calibri" w:cs="Calibri"/>
          <w:b/>
        </w:rPr>
        <w:t>BACLOFENE DOC</w:t>
      </w:r>
      <w:r w:rsidR="00797416" w:rsidRPr="001E793F">
        <w:rPr>
          <w:rFonts w:ascii="Calibri" w:eastAsia="Calibri" w:hAnsi="Calibri" w:cs="Calibri"/>
          <w:b/>
        </w:rPr>
        <w:t xml:space="preserve"> </w:t>
      </w:r>
      <w:r w:rsidRPr="001E793F">
        <w:rPr>
          <w:rFonts w:ascii="Calibri" w:eastAsia="Calibri" w:hAnsi="Calibri" w:cs="Calibri"/>
          <w:b/>
          <w:bCs/>
        </w:rPr>
        <w:t xml:space="preserve">E A COSA SERVE? </w:t>
      </w:r>
    </w:p>
    <w:p w14:paraId="4C507264" w14:textId="2A61B326" w:rsidR="00E84D38" w:rsidRPr="001E793F" w:rsidRDefault="009532AE" w:rsidP="003928A0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1E793F">
        <w:rPr>
          <w:rFonts w:ascii="Calibri" w:eastAsia="Calibri" w:hAnsi="Calibri" w:cs="Calibri"/>
        </w:rPr>
        <w:t>BACLOFENE DOC</w:t>
      </w:r>
      <w:r w:rsidR="007277A2" w:rsidRPr="001E793F">
        <w:rPr>
          <w:rFonts w:ascii="Calibri" w:eastAsia="Calibri" w:hAnsi="Calibri" w:cs="Calibri"/>
        </w:rPr>
        <w:t xml:space="preserve"> </w:t>
      </w:r>
      <w:r w:rsidR="00BB2AF8" w:rsidRPr="001E793F">
        <w:rPr>
          <w:rFonts w:ascii="Calibri" w:eastAsia="Calibri" w:hAnsi="Calibri" w:cs="Calibri"/>
        </w:rPr>
        <w:t>è un medicinale contenente il principio attivo</w:t>
      </w:r>
      <w:r w:rsidR="003928A0" w:rsidRPr="001E793F">
        <w:rPr>
          <w:rFonts w:ascii="Calibri" w:eastAsia="Calibri" w:hAnsi="Calibri" w:cs="Calibri"/>
        </w:rPr>
        <w:t xml:space="preserve"> </w:t>
      </w:r>
      <w:r w:rsidR="001E793F" w:rsidRPr="001E793F">
        <w:rPr>
          <w:rFonts w:ascii="Calibri" w:eastAsia="Calibri" w:hAnsi="Calibri" w:cs="Calibri"/>
        </w:rPr>
        <w:t>baclofene</w:t>
      </w:r>
      <w:r w:rsidR="00797416" w:rsidRPr="001E793F">
        <w:rPr>
          <w:rFonts w:ascii="Calibri" w:eastAsia="Calibri" w:hAnsi="Calibri" w:cs="Calibri"/>
        </w:rPr>
        <w:t xml:space="preserve"> </w:t>
      </w:r>
      <w:r w:rsidR="00BB2AF8" w:rsidRPr="001E793F">
        <w:rPr>
          <w:rFonts w:ascii="Calibri" w:eastAsia="Calibri" w:hAnsi="Calibri" w:cs="Calibri"/>
        </w:rPr>
        <w:t xml:space="preserve">ed </w:t>
      </w:r>
      <w:r w:rsidR="00797416" w:rsidRPr="001E793F">
        <w:rPr>
          <w:rFonts w:ascii="Calibri" w:eastAsia="Calibri" w:hAnsi="Calibri" w:cs="Calibri"/>
        </w:rPr>
        <w:t>è disponibile come</w:t>
      </w:r>
      <w:r w:rsidR="003928A0" w:rsidRPr="001E793F">
        <w:rPr>
          <w:rFonts w:ascii="Calibri" w:eastAsia="Calibri" w:hAnsi="Calibri" w:cs="Calibri"/>
        </w:rPr>
        <w:t xml:space="preserve"> </w:t>
      </w:r>
      <w:r w:rsidR="007277A2" w:rsidRPr="001E793F">
        <w:rPr>
          <w:rFonts w:ascii="Calibri" w:eastAsia="Calibri" w:hAnsi="Calibri" w:cs="Calibri"/>
        </w:rPr>
        <w:t xml:space="preserve">compresse </w:t>
      </w:r>
      <w:r w:rsidR="003928A0" w:rsidRPr="001E793F">
        <w:rPr>
          <w:rFonts w:ascii="Calibri" w:eastAsia="Calibri" w:hAnsi="Calibri" w:cs="Calibri"/>
        </w:rPr>
        <w:t>contene</w:t>
      </w:r>
      <w:r w:rsidR="00ED2355" w:rsidRPr="001E793F">
        <w:rPr>
          <w:rFonts w:ascii="Calibri" w:eastAsia="Calibri" w:hAnsi="Calibri" w:cs="Calibri"/>
        </w:rPr>
        <w:t>n</w:t>
      </w:r>
      <w:r w:rsidR="003928A0" w:rsidRPr="001E793F">
        <w:rPr>
          <w:rFonts w:ascii="Calibri" w:eastAsia="Calibri" w:hAnsi="Calibri" w:cs="Calibri"/>
        </w:rPr>
        <w:t xml:space="preserve">ti ciascuna </w:t>
      </w:r>
      <w:r w:rsidR="001E793F" w:rsidRPr="001E793F">
        <w:rPr>
          <w:rFonts w:ascii="Calibri" w:eastAsia="Calibri" w:hAnsi="Calibri" w:cs="Calibri"/>
        </w:rPr>
        <w:t>25</w:t>
      </w:r>
      <w:r w:rsidR="003928A0" w:rsidRPr="001E793F">
        <w:rPr>
          <w:rFonts w:ascii="Calibri" w:eastAsia="Calibri" w:hAnsi="Calibri" w:cs="Calibri"/>
        </w:rPr>
        <w:t xml:space="preserve"> mg di principio attivo.</w:t>
      </w:r>
    </w:p>
    <w:p w14:paraId="75D14DC1" w14:textId="5CB8A1EE" w:rsidR="001E1D83" w:rsidRPr="001E793F" w:rsidRDefault="009532AE" w:rsidP="005D0F7B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1E793F">
        <w:rPr>
          <w:rFonts w:ascii="Calibri" w:eastAsia="Calibri" w:hAnsi="Calibri" w:cs="Calibri"/>
        </w:rPr>
        <w:t>BACLOFENE DOC</w:t>
      </w:r>
      <w:r w:rsidR="001E1D83" w:rsidRPr="001E793F">
        <w:rPr>
          <w:rFonts w:ascii="Calibri" w:eastAsia="Calibri" w:hAnsi="Calibri" w:cs="Calibri"/>
        </w:rPr>
        <w:t xml:space="preserve"> è un “medicinale generico”, cioè è analogo ad un “medicinale di riferimento”, </w:t>
      </w:r>
      <w:r w:rsidR="00591D56">
        <w:rPr>
          <w:rFonts w:ascii="Calibri" w:eastAsia="Calibri" w:hAnsi="Calibri" w:cs="Calibri"/>
        </w:rPr>
        <w:t>LIORESAL</w:t>
      </w:r>
      <w:r w:rsidR="001E1D83" w:rsidRPr="001E793F">
        <w:rPr>
          <w:rFonts w:ascii="Calibri" w:eastAsia="Calibri" w:hAnsi="Calibri" w:cs="Calibri"/>
        </w:rPr>
        <w:t>, già autorizzato in Italia.</w:t>
      </w:r>
    </w:p>
    <w:p w14:paraId="4E056EB8" w14:textId="77777777" w:rsidR="00230358" w:rsidRPr="00230358" w:rsidRDefault="00230358" w:rsidP="00230358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BACLOFENE DOC contiene il principio attivo baclofene che appartiene alla classe dei medicinali conosciuti come “miorilassanti ad azione centrale”. Il baclofene agisce rilassando i muscoli.</w:t>
      </w:r>
    </w:p>
    <w:p w14:paraId="41755A84" w14:textId="77777777" w:rsidR="00230358" w:rsidRPr="00230358" w:rsidRDefault="00230358" w:rsidP="00230358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4E1E5358" w14:textId="77777777" w:rsidR="00230358" w:rsidRPr="00230358" w:rsidRDefault="00230358" w:rsidP="00230358">
      <w:pPr>
        <w:widowControl w:val="0"/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230358">
        <w:rPr>
          <w:rFonts w:ascii="Calibri" w:eastAsia="Calibri" w:hAnsi="Calibri" w:cs="Calibri"/>
          <w:bCs/>
        </w:rPr>
        <w:t>Negli adulti BACLOFENE DOC è indicato per il trattamento di manifestazioni caratterizzate dall’aumento del tono e della contrazione dei muscoli (ipertonia spastica):</w:t>
      </w:r>
    </w:p>
    <w:p w14:paraId="7C702531" w14:textId="77777777" w:rsidR="00230358" w:rsidRPr="00230358" w:rsidRDefault="00230358" w:rsidP="00230358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nella sclerosi multipla</w:t>
      </w:r>
    </w:p>
    <w:p w14:paraId="754FBAEA" w14:textId="77777777" w:rsidR="00230358" w:rsidRPr="00230358" w:rsidRDefault="00230358" w:rsidP="00230358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nelle malattie del midollo spinale di origine infettiva, degenerativa, traumatica, tumorale, ignota ad esempio:</w:t>
      </w:r>
    </w:p>
    <w:p w14:paraId="0EC2956D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paralisi spinale spastica</w:t>
      </w:r>
    </w:p>
    <w:p w14:paraId="59EB3829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sclerosi laterale amiotrofica</w:t>
      </w:r>
    </w:p>
    <w:p w14:paraId="2FD65443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siringomielia</w:t>
      </w:r>
    </w:p>
    <w:p w14:paraId="4C6B603C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mielite trasversa</w:t>
      </w:r>
    </w:p>
    <w:p w14:paraId="4E57CC17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paraplegia o paraparesi traumatica</w:t>
      </w:r>
    </w:p>
    <w:p w14:paraId="193D7695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stati di compressione del midollo</w:t>
      </w:r>
    </w:p>
    <w:p w14:paraId="65FAFF01" w14:textId="77777777" w:rsidR="00230358" w:rsidRPr="00230358" w:rsidRDefault="00230358" w:rsidP="00230358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in seguito a danni al cervello, in particolare in caso di:</w:t>
      </w:r>
    </w:p>
    <w:p w14:paraId="6915B123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malattia avvenuta in età pediatrica (encefalopatia infantile)</w:t>
      </w:r>
    </w:p>
    <w:p w14:paraId="00397B83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malattie dei vasi sanguigni del cervello (vasculopatia cerebrale)</w:t>
      </w:r>
    </w:p>
    <w:p w14:paraId="3844045E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malattie del cervello dovute a tumori o degenerazione.</w:t>
      </w:r>
    </w:p>
    <w:p w14:paraId="24685155" w14:textId="77777777" w:rsidR="00230358" w:rsidRPr="00230358" w:rsidRDefault="00230358" w:rsidP="00230358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5105012B" w14:textId="77777777" w:rsidR="00230358" w:rsidRPr="00230358" w:rsidRDefault="00230358" w:rsidP="00230358">
      <w:pPr>
        <w:widowControl w:val="0"/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230358">
        <w:rPr>
          <w:rFonts w:ascii="Calibri" w:eastAsia="Calibri" w:hAnsi="Calibri" w:cs="Calibri"/>
          <w:bCs/>
        </w:rPr>
        <w:t>In bambini e adolescenti (da 0 a 18 anni di età) BACLOFENE DOC è indicato per il trattamento dei sintomi dell’aumento del tono dei muscoli e della contrazione dei muscoli (ipertonia spastica):</w:t>
      </w:r>
    </w:p>
    <w:p w14:paraId="480ABFEA" w14:textId="77777777" w:rsidR="00230358" w:rsidRPr="00230358" w:rsidRDefault="00230358" w:rsidP="00230358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in seguito a danni al cervello, in particolare in caso di:</w:t>
      </w:r>
    </w:p>
    <w:p w14:paraId="5F71400F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paralisi cerebrale infantile</w:t>
      </w:r>
    </w:p>
    <w:p w14:paraId="16B3674D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ictus o attacco ischemico transitorio</w:t>
      </w:r>
    </w:p>
    <w:p w14:paraId="7B8EC55E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malattie del cervello dovute a tumori o degenerazione</w:t>
      </w:r>
    </w:p>
    <w:p w14:paraId="2F36A388" w14:textId="77777777" w:rsidR="00230358" w:rsidRPr="00230358" w:rsidRDefault="00230358" w:rsidP="00230358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nelle malattie del midollo spinale di origine infettiva, degenerativa, traumatica, tumorale, ignota ad esempio:</w:t>
      </w:r>
    </w:p>
    <w:p w14:paraId="5E2C5FF6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sclerosi multipla</w:t>
      </w:r>
    </w:p>
    <w:p w14:paraId="676A4C1D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paralisi spinale spastica</w:t>
      </w:r>
    </w:p>
    <w:p w14:paraId="73F6D604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sclerosi laterale amiotrofica</w:t>
      </w:r>
    </w:p>
    <w:p w14:paraId="5F7D3D5B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siringomielia</w:t>
      </w:r>
    </w:p>
    <w:p w14:paraId="62A7A718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mielite trasversa</w:t>
      </w:r>
    </w:p>
    <w:p w14:paraId="54C23828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lastRenderedPageBreak/>
        <w:t>paraplegia o paraparesi traumatica</w:t>
      </w:r>
    </w:p>
    <w:p w14:paraId="39F13AB6" w14:textId="77777777" w:rsidR="00230358" w:rsidRPr="00230358" w:rsidRDefault="00230358" w:rsidP="00230358">
      <w:pPr>
        <w:widowControl w:val="0"/>
        <w:numPr>
          <w:ilvl w:val="1"/>
          <w:numId w:val="1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stati di compressione del midollo.</w:t>
      </w:r>
    </w:p>
    <w:p w14:paraId="76BCDB75" w14:textId="77777777" w:rsidR="006B311C" w:rsidRPr="001E793F" w:rsidRDefault="006B311C" w:rsidP="00BB2AF8">
      <w:pPr>
        <w:widowControl w:val="0"/>
        <w:spacing w:after="0" w:line="240" w:lineRule="auto"/>
        <w:jc w:val="both"/>
        <w:rPr>
          <w:rFonts w:ascii="Calibri" w:eastAsia="Calibri" w:hAnsi="Calibri" w:cs="Calibri"/>
          <w:sz w:val="20"/>
        </w:rPr>
      </w:pPr>
    </w:p>
    <w:p w14:paraId="463C13F6" w14:textId="1BC3C114" w:rsidR="00797416" w:rsidRPr="001E793F" w:rsidRDefault="00300BEA" w:rsidP="00BB2AF8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1E793F">
        <w:rPr>
          <w:rFonts w:ascii="Calibri" w:eastAsia="Calibri" w:hAnsi="Calibri" w:cs="Calibri"/>
        </w:rPr>
        <w:t>Sul sito dell’Agenzia Italiana del Farmaco (AIFA) (</w:t>
      </w:r>
      <w:hyperlink r:id="rId9" w:history="1">
        <w:r w:rsidRPr="001E793F">
          <w:rPr>
            <w:rStyle w:val="Collegamentoipertestuale"/>
            <w:rFonts w:ascii="Calibri" w:eastAsia="Calibri" w:hAnsi="Calibri" w:cs="Calibri"/>
            <w:color w:val="auto"/>
          </w:rPr>
          <w:t>https://farmaci.agenziafarmaco.gov.it/bancadatifarmaci</w:t>
        </w:r>
      </w:hyperlink>
      <w:r w:rsidRPr="001E793F">
        <w:rPr>
          <w:rFonts w:ascii="Calibri" w:eastAsia="Calibri" w:hAnsi="Calibri" w:cs="Calibri"/>
        </w:rPr>
        <w:t>)</w:t>
      </w:r>
      <w:r w:rsidRPr="001E793F">
        <w:rPr>
          <w:rFonts w:ascii="Calibri" w:hAnsi="Calibri"/>
        </w:rPr>
        <w:t xml:space="preserve"> </w:t>
      </w:r>
      <w:r w:rsidRPr="001E793F">
        <w:rPr>
          <w:rFonts w:ascii="Calibri" w:eastAsia="Calibri" w:hAnsi="Calibri" w:cs="Calibri"/>
        </w:rPr>
        <w:t xml:space="preserve">è possibile consultare il Riassunto delle caratteristiche del prodotto e il foglio illustrativo di </w:t>
      </w:r>
      <w:r w:rsidR="009532AE" w:rsidRPr="001E793F">
        <w:rPr>
          <w:rFonts w:ascii="Calibri" w:eastAsia="Calibri" w:hAnsi="Calibri" w:cs="Calibri"/>
        </w:rPr>
        <w:t>BACLOFENE DOC</w:t>
      </w:r>
      <w:r w:rsidRPr="001E793F">
        <w:rPr>
          <w:rFonts w:ascii="Calibri" w:eastAsia="Calibri" w:hAnsi="Calibri" w:cs="Calibri"/>
        </w:rPr>
        <w:t>.</w:t>
      </w:r>
    </w:p>
    <w:p w14:paraId="07D0FC54" w14:textId="22D36058" w:rsidR="00BB2AF8" w:rsidRPr="00603B47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</w:p>
    <w:p w14:paraId="776CD9E2" w14:textId="19976E3C" w:rsidR="00BB2AF8" w:rsidRPr="00603B47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603B47">
        <w:rPr>
          <w:rFonts w:ascii="Calibri" w:eastAsia="Calibri" w:hAnsi="Calibri" w:cs="Calibri"/>
          <w:b/>
          <w:bCs/>
        </w:rPr>
        <w:t xml:space="preserve">2) COME </w:t>
      </w:r>
      <w:r w:rsidR="00A1072E" w:rsidRPr="00603B47">
        <w:rPr>
          <w:rFonts w:ascii="Calibri" w:eastAsia="Calibri" w:hAnsi="Calibri" w:cs="Calibri"/>
          <w:b/>
          <w:bCs/>
        </w:rPr>
        <w:t xml:space="preserve">È </w:t>
      </w:r>
      <w:r w:rsidRPr="00603B47">
        <w:rPr>
          <w:rFonts w:ascii="Calibri" w:eastAsia="Calibri" w:hAnsi="Calibri" w:cs="Calibri"/>
          <w:b/>
          <w:bCs/>
        </w:rPr>
        <w:t xml:space="preserve">PRESCRITTO/USATO </w:t>
      </w:r>
      <w:r w:rsidR="009532AE" w:rsidRPr="00603B47">
        <w:rPr>
          <w:rFonts w:ascii="Calibri" w:hAnsi="Calibri"/>
          <w:b/>
        </w:rPr>
        <w:t>BACLOFENE DOC</w:t>
      </w:r>
      <w:r w:rsidRPr="00603B47">
        <w:rPr>
          <w:rFonts w:ascii="Calibri" w:eastAsia="Calibri" w:hAnsi="Calibri" w:cs="Calibri"/>
          <w:b/>
          <w:bCs/>
        </w:rPr>
        <w:t>?</w:t>
      </w:r>
    </w:p>
    <w:p w14:paraId="309EA062" w14:textId="118BD17A" w:rsidR="00427C1D" w:rsidRPr="00603B47" w:rsidRDefault="009532AE" w:rsidP="00427C1D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603B47">
        <w:rPr>
          <w:rFonts w:ascii="Calibri" w:eastAsia="Calibri" w:hAnsi="Calibri" w:cs="Calibri"/>
        </w:rPr>
        <w:t>BACLOFENE DOC</w:t>
      </w:r>
      <w:r w:rsidR="00300BEA" w:rsidRPr="00603B47">
        <w:rPr>
          <w:rFonts w:ascii="Calibri" w:eastAsia="Calibri" w:hAnsi="Calibri" w:cs="Calibri"/>
        </w:rPr>
        <w:t xml:space="preserve"> </w:t>
      </w:r>
      <w:r w:rsidR="00603B47" w:rsidRPr="00603B47">
        <w:rPr>
          <w:rFonts w:ascii="Calibri" w:eastAsia="Calibri" w:hAnsi="Calibri" w:cs="Calibri"/>
        </w:rPr>
        <w:t xml:space="preserve">può essere ottenuto solo su prescrizione da parte del medico </w:t>
      </w:r>
      <w:r w:rsidR="00230358" w:rsidRPr="00230358">
        <w:rPr>
          <w:rFonts w:ascii="Calibri" w:eastAsia="Calibri" w:hAnsi="Calibri" w:cs="Calibri"/>
        </w:rPr>
        <w:t xml:space="preserve">utilizzabile una sola volta </w:t>
      </w:r>
      <w:r w:rsidR="00603B47" w:rsidRPr="00603B47">
        <w:rPr>
          <w:rFonts w:ascii="Calibri" w:eastAsia="Calibri" w:hAnsi="Calibri" w:cs="Calibri"/>
        </w:rPr>
        <w:t>(ricetta non ripetibile)</w:t>
      </w:r>
      <w:r w:rsidR="001C15DF" w:rsidRPr="00603B47">
        <w:rPr>
          <w:rFonts w:ascii="Calibri" w:eastAsia="Calibri" w:hAnsi="Calibri" w:cs="Calibri"/>
        </w:rPr>
        <w:t>.</w:t>
      </w:r>
    </w:p>
    <w:p w14:paraId="63CEDE1D" w14:textId="77777777" w:rsidR="00230358" w:rsidRPr="00230358" w:rsidRDefault="00230358" w:rsidP="00230358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Le compresse devono essere assunte durante i pasti con un po’ di liquido.</w:t>
      </w:r>
    </w:p>
    <w:p w14:paraId="122BE291" w14:textId="04079ECF" w:rsidR="00230358" w:rsidRDefault="00230358" w:rsidP="00230358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Attraverso la linea di frattura a croce, la compressa può essere divisa in due dosi uguali. L’ulteriore suddivisione in quattro parti serve solo per agevolarne la rottura al fine d’ingerire la compressa più facilmente, e non per dividerla in quattro dosi uguali.</w:t>
      </w:r>
    </w:p>
    <w:p w14:paraId="336419BB" w14:textId="77777777" w:rsidR="00230358" w:rsidRPr="00230358" w:rsidRDefault="00230358" w:rsidP="00230358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389F9AF6" w14:textId="77777777" w:rsidR="00230358" w:rsidRPr="00230358" w:rsidRDefault="00230358" w:rsidP="00230358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Negli adulti la dose totale giornaliera deve essere suddivisa preferibilmente in tre somministrazioni. La dose ottimale è generalmente compresa tra 30 e 80 mg al giorno, fino a 100 - 120 mg in pazienti ospedalizzati accuratamente sorvegliati.</w:t>
      </w:r>
    </w:p>
    <w:p w14:paraId="5E089161" w14:textId="77777777" w:rsidR="00230358" w:rsidRPr="00230358" w:rsidRDefault="00230358" w:rsidP="00230358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La dose totale giornaliera massima nei bambini di età inferiore agli 8 anni è 40 mg al giorno e nei bambini di età superiore a 8 anni è di 60 mg al giorno.</w:t>
      </w:r>
    </w:p>
    <w:p w14:paraId="09BE110E" w14:textId="77777777" w:rsidR="00230358" w:rsidRPr="00230358" w:rsidRDefault="00230358" w:rsidP="00230358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230358">
        <w:rPr>
          <w:rFonts w:ascii="Calibri" w:eastAsia="Calibri" w:hAnsi="Calibri" w:cs="Calibri"/>
        </w:rPr>
        <w:t>Nei bambini e negli adolescenti (da 0 a 18 anni di età) la dose giornaliera abituale per la terapia di mantenimento è compresa tra 0,75 e 2 mg/Kg di peso corporeo.</w:t>
      </w:r>
    </w:p>
    <w:p w14:paraId="5BA0FF41" w14:textId="77777777" w:rsidR="00230358" w:rsidRPr="00230358" w:rsidRDefault="00230358" w:rsidP="00230358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2805A859" w14:textId="13A3CC29" w:rsidR="00BE3A0E" w:rsidRDefault="00230358" w:rsidP="003928A0">
      <w:pPr>
        <w:pStyle w:val="PreformattatoHTML"/>
        <w:jc w:val="both"/>
        <w:rPr>
          <w:rFonts w:ascii="Calibri" w:eastAsiaTheme="minorEastAsia" w:hAnsi="Calibri" w:cs="Calibri"/>
          <w:sz w:val="22"/>
          <w:szCs w:val="22"/>
        </w:rPr>
      </w:pPr>
      <w:r w:rsidRPr="00230358">
        <w:rPr>
          <w:rFonts w:ascii="Calibri" w:eastAsiaTheme="minorEastAsia" w:hAnsi="Calibri" w:cs="Calibri"/>
          <w:sz w:val="22"/>
          <w:szCs w:val="22"/>
        </w:rPr>
        <w:t>Per maggiori informazioni riguardo la posologia raccomandata, la via e la modalità di somministrazione e la durata del</w:t>
      </w:r>
      <w:r w:rsidR="008B77E4">
        <w:rPr>
          <w:rFonts w:ascii="Calibri" w:eastAsiaTheme="minorEastAsia" w:hAnsi="Calibri" w:cs="Calibri"/>
          <w:sz w:val="22"/>
          <w:szCs w:val="22"/>
        </w:rPr>
        <w:t xml:space="preserve"> trattamento con BACLOFENE DOC </w:t>
      </w:r>
      <w:r w:rsidRPr="00230358">
        <w:rPr>
          <w:rFonts w:ascii="Calibri" w:eastAsiaTheme="minorEastAsia" w:hAnsi="Calibri" w:cs="Calibri"/>
          <w:sz w:val="22"/>
          <w:szCs w:val="22"/>
        </w:rPr>
        <w:t>si può leggere il foglio illustrativo (</w:t>
      </w:r>
      <w:hyperlink r:id="rId10" w:history="1">
        <w:r w:rsidRPr="00230358">
          <w:rPr>
            <w:rStyle w:val="Collegamentoipertestuale"/>
            <w:rFonts w:ascii="Calibri" w:eastAsiaTheme="minorEastAsia" w:hAnsi="Calibri" w:cs="Calibri"/>
            <w:sz w:val="22"/>
            <w:szCs w:val="22"/>
          </w:rPr>
          <w:t>https://farmaci.agenziafarmaco.gov.it/bancadatifarmaci/home</w:t>
        </w:r>
      </w:hyperlink>
      <w:r w:rsidRPr="00230358">
        <w:rPr>
          <w:rFonts w:ascii="Calibri" w:eastAsiaTheme="minorEastAsia" w:hAnsi="Calibri" w:cs="Calibri"/>
          <w:sz w:val="22"/>
          <w:szCs w:val="22"/>
        </w:rPr>
        <w:t>) o contattare il medico o il farmacista.</w:t>
      </w:r>
    </w:p>
    <w:p w14:paraId="0FF96901" w14:textId="77777777" w:rsidR="00230358" w:rsidRPr="00CF28FB" w:rsidRDefault="00230358" w:rsidP="003928A0">
      <w:pPr>
        <w:pStyle w:val="PreformattatoHTML"/>
        <w:jc w:val="both"/>
        <w:rPr>
          <w:rFonts w:ascii="Calibri" w:eastAsiaTheme="minorEastAsia" w:hAnsi="Calibri" w:cs="Calibri"/>
          <w:sz w:val="22"/>
          <w:szCs w:val="22"/>
        </w:rPr>
      </w:pPr>
    </w:p>
    <w:p w14:paraId="65888A63" w14:textId="534C307B" w:rsidR="00BB2AF8" w:rsidRPr="00CF28F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CF28FB">
        <w:rPr>
          <w:rFonts w:ascii="Calibri" w:eastAsia="Calibri" w:hAnsi="Calibri" w:cs="Calibri"/>
          <w:b/>
          <w:bCs/>
        </w:rPr>
        <w:t xml:space="preserve">3) COME FUNZIONA </w:t>
      </w:r>
      <w:r w:rsidR="009532AE" w:rsidRPr="00CF28FB">
        <w:rPr>
          <w:rFonts w:ascii="Calibri" w:eastAsia="Calibri" w:hAnsi="Calibri" w:cs="Calibri"/>
          <w:b/>
        </w:rPr>
        <w:t>BACLOFENE DOC</w:t>
      </w:r>
      <w:r w:rsidRPr="00CF28FB">
        <w:rPr>
          <w:rFonts w:ascii="Calibri" w:eastAsia="Calibri" w:hAnsi="Calibri" w:cs="Calibri"/>
          <w:b/>
          <w:bCs/>
        </w:rPr>
        <w:t xml:space="preserve">? </w:t>
      </w:r>
    </w:p>
    <w:p w14:paraId="2C0D8C46" w14:textId="6D278708" w:rsidR="00F16264" w:rsidRPr="00CF28FB" w:rsidRDefault="009532AE" w:rsidP="00F16264">
      <w:pPr>
        <w:widowControl w:val="0"/>
        <w:spacing w:after="0" w:line="240" w:lineRule="auto"/>
        <w:jc w:val="both"/>
        <w:rPr>
          <w:rFonts w:ascii="Calibri" w:hAnsi="Calibri"/>
          <w:iCs/>
        </w:rPr>
      </w:pPr>
      <w:r w:rsidRPr="00CF28FB">
        <w:rPr>
          <w:rFonts w:ascii="Calibri" w:hAnsi="Calibri" w:cs="Calibri"/>
        </w:rPr>
        <w:t>BACLOFENE DOC</w:t>
      </w:r>
      <w:r w:rsidR="00BB2AF8" w:rsidRPr="00CF28FB">
        <w:rPr>
          <w:rFonts w:ascii="Calibri" w:eastAsia="Calibri" w:hAnsi="Calibri" w:cs="Calibri"/>
          <w:bCs/>
        </w:rPr>
        <w:t>,</w:t>
      </w:r>
      <w:r w:rsidR="00CD75CD" w:rsidRPr="00CF28FB">
        <w:rPr>
          <w:rFonts w:ascii="Calibri" w:eastAsia="Calibri" w:hAnsi="Calibri" w:cs="Calibri"/>
          <w:bCs/>
        </w:rPr>
        <w:t xml:space="preserve"> i</w:t>
      </w:r>
      <w:r w:rsidR="008E7C61" w:rsidRPr="00CF28FB">
        <w:rPr>
          <w:rFonts w:ascii="Calibri" w:eastAsia="Calibri" w:hAnsi="Calibri" w:cs="Calibri"/>
          <w:bCs/>
        </w:rPr>
        <w:t>l</w:t>
      </w:r>
      <w:r w:rsidR="00322188" w:rsidRPr="00CF28FB">
        <w:rPr>
          <w:rFonts w:ascii="Calibri" w:eastAsia="Calibri" w:hAnsi="Calibri" w:cs="Calibri"/>
          <w:bCs/>
        </w:rPr>
        <w:t xml:space="preserve"> cui codice</w:t>
      </w:r>
      <w:r w:rsidR="00CD75CD" w:rsidRPr="00CF28FB">
        <w:rPr>
          <w:rFonts w:ascii="Calibri" w:eastAsia="Calibri" w:hAnsi="Calibri" w:cs="Calibri"/>
          <w:bCs/>
        </w:rPr>
        <w:t xml:space="preserve"> ATC </w:t>
      </w:r>
      <w:r w:rsidR="008E7C61" w:rsidRPr="00CF28FB">
        <w:rPr>
          <w:rFonts w:ascii="Calibri" w:eastAsia="Calibri" w:hAnsi="Calibri" w:cs="Calibri"/>
          <w:bCs/>
        </w:rPr>
        <w:t>è</w:t>
      </w:r>
      <w:r w:rsidR="00CD75CD" w:rsidRPr="00CF28FB">
        <w:rPr>
          <w:rFonts w:ascii="Calibri" w:eastAsia="Calibri" w:hAnsi="Calibri" w:cs="Calibri"/>
          <w:bCs/>
        </w:rPr>
        <w:t xml:space="preserve"> </w:t>
      </w:r>
      <w:r w:rsidR="00CF28FB" w:rsidRPr="00CF28FB">
        <w:rPr>
          <w:rFonts w:ascii="Calibri" w:eastAsia="Calibri" w:hAnsi="Calibri" w:cs="Calibri"/>
          <w:bCs/>
        </w:rPr>
        <w:t>M03BX01</w:t>
      </w:r>
      <w:r w:rsidR="00E84D38" w:rsidRPr="00CF28FB">
        <w:rPr>
          <w:rFonts w:ascii="Calibri" w:hAnsi="Calibri"/>
        </w:rPr>
        <w:t>,</w:t>
      </w:r>
      <w:r w:rsidR="00BB2AF8" w:rsidRPr="00CF28FB">
        <w:rPr>
          <w:rFonts w:ascii="Calibri" w:eastAsia="DejaVuSans" w:hAnsi="Calibri" w:cs="DejaVuSans"/>
        </w:rPr>
        <w:t xml:space="preserve"> </w:t>
      </w:r>
      <w:r w:rsidR="00E84D38" w:rsidRPr="00CF28FB">
        <w:rPr>
          <w:rFonts w:ascii="Calibri" w:eastAsia="Calibri" w:hAnsi="Calibri" w:cs="Calibri"/>
        </w:rPr>
        <w:t>contiene il principio attivo</w:t>
      </w:r>
      <w:r w:rsidR="00E84D38" w:rsidRPr="00CF28FB">
        <w:rPr>
          <w:rFonts w:ascii="Calibri" w:hAnsi="Calibri"/>
        </w:rPr>
        <w:t xml:space="preserve"> </w:t>
      </w:r>
      <w:r w:rsidR="001E793F" w:rsidRPr="00CF28FB">
        <w:rPr>
          <w:rFonts w:ascii="Calibri" w:hAnsi="Calibri"/>
        </w:rPr>
        <w:t>baclofene</w:t>
      </w:r>
      <w:r w:rsidR="00CD75CD" w:rsidRPr="00CF28FB">
        <w:rPr>
          <w:rFonts w:ascii="Calibri" w:hAnsi="Calibri"/>
        </w:rPr>
        <w:t xml:space="preserve"> </w:t>
      </w:r>
      <w:r w:rsidR="00795AB9" w:rsidRPr="00795AB9">
        <w:rPr>
          <w:rFonts w:eastAsia="Calibri" w:cs="Calibri"/>
          <w:bCs/>
        </w:rPr>
        <w:t>un antispastico molto efficace; il baclofene</w:t>
      </w:r>
      <w:r w:rsidR="008241AE">
        <w:rPr>
          <w:rFonts w:eastAsia="Calibri" w:cs="Calibri"/>
          <w:bCs/>
        </w:rPr>
        <w:t xml:space="preserve"> </w:t>
      </w:r>
      <w:r w:rsidR="008241AE" w:rsidRPr="008241AE">
        <w:rPr>
          <w:rFonts w:eastAsia="Calibri" w:cs="Calibri"/>
          <w:bCs/>
        </w:rPr>
        <w:t>appartiene ad un gruppo di medicinali conosciuti come “miorilassanti ad azione centrale” ch</w:t>
      </w:r>
      <w:r w:rsidR="008241AE">
        <w:rPr>
          <w:rFonts w:eastAsia="Calibri" w:cs="Calibri"/>
          <w:bCs/>
        </w:rPr>
        <w:t>e agiscono rilassando i muscoli</w:t>
      </w:r>
      <w:r w:rsidR="00F16264" w:rsidRPr="00CF28FB">
        <w:rPr>
          <w:rFonts w:eastAsia="Calibri" w:cs="Calibri"/>
          <w:bCs/>
        </w:rPr>
        <w:t>.</w:t>
      </w:r>
    </w:p>
    <w:p w14:paraId="4EE3D6DF" w14:textId="77777777" w:rsidR="00F16264" w:rsidRPr="00FA23E8" w:rsidRDefault="00F16264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iCs/>
        </w:rPr>
      </w:pPr>
    </w:p>
    <w:p w14:paraId="4E15A47E" w14:textId="646EBAA0" w:rsidR="00BB2AF8" w:rsidRPr="00FA23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FA23E8">
        <w:rPr>
          <w:rFonts w:ascii="Calibri" w:eastAsia="Calibri" w:hAnsi="Calibri" w:cs="Calibri"/>
          <w:b/>
          <w:bCs/>
        </w:rPr>
        <w:t xml:space="preserve">4) COME È STATO STUDIATO </w:t>
      </w:r>
      <w:r w:rsidR="009532AE" w:rsidRPr="00FA23E8">
        <w:rPr>
          <w:rFonts w:ascii="Calibri" w:hAnsi="Calibri" w:cs="Calibri"/>
          <w:b/>
        </w:rPr>
        <w:t>BACLOFENE DOC</w:t>
      </w:r>
      <w:r w:rsidR="00CF28FB" w:rsidRPr="00FA23E8">
        <w:rPr>
          <w:rFonts w:ascii="Calibri" w:eastAsia="Calibri" w:hAnsi="Calibri" w:cs="Calibri"/>
          <w:b/>
          <w:bCs/>
        </w:rPr>
        <w:t>?</w:t>
      </w:r>
    </w:p>
    <w:p w14:paraId="6D833B73" w14:textId="1FD22FFA" w:rsidR="00CD75CD" w:rsidRPr="00FA23E8" w:rsidRDefault="00CD75CD" w:rsidP="00CD75CD">
      <w:pPr>
        <w:spacing w:after="0" w:line="240" w:lineRule="auto"/>
        <w:jc w:val="both"/>
        <w:rPr>
          <w:rFonts w:ascii="Calibri" w:hAnsi="Calibri" w:cs="Arial"/>
        </w:rPr>
      </w:pPr>
      <w:r w:rsidRPr="00FA23E8">
        <w:rPr>
          <w:rFonts w:ascii="Calibri" w:hAnsi="Calibri" w:cs="Arial"/>
        </w:rPr>
        <w:t xml:space="preserve">Poiché </w:t>
      </w:r>
      <w:r w:rsidR="009532AE" w:rsidRPr="00FA23E8">
        <w:rPr>
          <w:rFonts w:ascii="Calibri" w:hAnsi="Calibri" w:cs="Calibri"/>
        </w:rPr>
        <w:t>BACLOFENE DOC</w:t>
      </w:r>
      <w:r w:rsidRPr="00FA23E8">
        <w:rPr>
          <w:rFonts w:ascii="Calibri" w:hAnsi="Calibri" w:cs="Arial"/>
        </w:rPr>
        <w:t xml:space="preserve"> </w:t>
      </w:r>
      <w:r w:rsidR="00FA23E8" w:rsidRPr="00FA23E8">
        <w:rPr>
          <w:rFonts w:ascii="Calibri" w:hAnsi="Calibri" w:cs="Arial"/>
        </w:rPr>
        <w:t>compresse</w:t>
      </w:r>
      <w:r w:rsidR="003C1E95" w:rsidRPr="00FA23E8">
        <w:rPr>
          <w:rFonts w:ascii="Calibri" w:hAnsi="Calibri" w:cs="Arial"/>
        </w:rPr>
        <w:t xml:space="preserve"> </w:t>
      </w:r>
      <w:r w:rsidRPr="00FA23E8">
        <w:rPr>
          <w:rFonts w:ascii="Calibri" w:hAnsi="Calibri" w:cs="Arial"/>
        </w:rPr>
        <w:t xml:space="preserve">è un medicinale generico </w:t>
      </w:r>
      <w:r w:rsidR="003C1E95" w:rsidRPr="00FA23E8">
        <w:rPr>
          <w:rFonts w:ascii="Calibri" w:hAnsi="Calibri" w:cs="Arial"/>
        </w:rPr>
        <w:t xml:space="preserve">è stato sufficiente effettuare prove cliniche per determinare la bioequivalenza rispetto al medicinale di riferimento </w:t>
      </w:r>
      <w:r w:rsidR="00FA23E8" w:rsidRPr="00FA23E8">
        <w:rPr>
          <w:rFonts w:ascii="Calibri" w:hAnsi="Calibri" w:cs="Arial"/>
        </w:rPr>
        <w:t>LIORESAL</w:t>
      </w:r>
      <w:r w:rsidR="003C1E95" w:rsidRPr="00FA23E8">
        <w:rPr>
          <w:rFonts w:ascii="Calibri" w:hAnsi="Calibri" w:cs="Arial"/>
        </w:rPr>
        <w:t>. Due medicinali sono bioequivalenti quando producono gli stessi livelli di principio attivo nell’organismo</w:t>
      </w:r>
      <w:r w:rsidR="00173AB8" w:rsidRPr="00FA23E8">
        <w:rPr>
          <w:rFonts w:ascii="Calibri" w:hAnsi="Calibri" w:cs="Arial"/>
        </w:rPr>
        <w:t>.</w:t>
      </w:r>
    </w:p>
    <w:p w14:paraId="7D1D67EE" w14:textId="3E42DE7E" w:rsidR="006B311C" w:rsidRPr="00FA23E8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6C291729" w14:textId="41820494" w:rsidR="00BB2AF8" w:rsidRPr="00FA23E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FA23E8">
        <w:rPr>
          <w:rFonts w:ascii="Calibri" w:eastAsia="Calibri" w:hAnsi="Calibri" w:cs="Calibri"/>
          <w:b/>
          <w:bCs/>
        </w:rPr>
        <w:t xml:space="preserve">5) QUAL È IL RAPPORTO BENEFICIO/RISCHIO DI </w:t>
      </w:r>
      <w:r w:rsidR="009532AE" w:rsidRPr="00FA23E8">
        <w:rPr>
          <w:rFonts w:ascii="Calibri" w:eastAsia="Calibri" w:hAnsi="Calibri" w:cs="Calibri"/>
          <w:b/>
        </w:rPr>
        <w:t>BACLOFENE DOC</w:t>
      </w:r>
      <w:r w:rsidRPr="00FA23E8">
        <w:rPr>
          <w:rFonts w:ascii="Calibri" w:eastAsia="Calibri" w:hAnsi="Calibri" w:cs="Calibri"/>
          <w:b/>
        </w:rPr>
        <w:t>?</w:t>
      </w:r>
    </w:p>
    <w:p w14:paraId="306E371C" w14:textId="25F98E55" w:rsidR="006B311C" w:rsidRDefault="009532AE" w:rsidP="00943785">
      <w:pPr>
        <w:autoSpaceDE w:val="0"/>
        <w:autoSpaceDN w:val="0"/>
        <w:adjustRightInd w:val="0"/>
        <w:spacing w:after="0" w:line="240" w:lineRule="auto"/>
        <w:jc w:val="both"/>
        <w:rPr>
          <w:rStyle w:val="Nessuno"/>
          <w:rFonts w:ascii="Calibri" w:hAnsi="Calibri"/>
        </w:rPr>
      </w:pPr>
      <w:r w:rsidRPr="00FA23E8">
        <w:rPr>
          <w:rFonts w:ascii="Calibri" w:hAnsi="Calibri" w:cs="Calibri"/>
        </w:rPr>
        <w:t>BACLOFENE DOC</w:t>
      </w:r>
      <w:r w:rsidR="00927866" w:rsidRPr="00FA23E8">
        <w:rPr>
          <w:rFonts w:ascii="Calibri" w:hAnsi="Calibri" w:cs="Arial"/>
        </w:rPr>
        <w:t xml:space="preserve"> </w:t>
      </w:r>
      <w:r w:rsidR="00927866" w:rsidRPr="00FA23E8">
        <w:rPr>
          <w:rStyle w:val="Nessuno"/>
          <w:rFonts w:ascii="Calibri" w:hAnsi="Calibri"/>
        </w:rPr>
        <w:t>è un medicinale generico</w:t>
      </w:r>
      <w:r w:rsidR="008B3B44" w:rsidRPr="00FA23E8">
        <w:t xml:space="preserve"> </w:t>
      </w:r>
      <w:r w:rsidR="008B3B44" w:rsidRPr="00FA23E8">
        <w:rPr>
          <w:rStyle w:val="Nessuno"/>
          <w:rFonts w:ascii="Calibri" w:hAnsi="Calibri"/>
        </w:rPr>
        <w:t xml:space="preserve">ed è </w:t>
      </w:r>
      <w:r w:rsidR="005917EC" w:rsidRPr="00FA23E8">
        <w:rPr>
          <w:rStyle w:val="Nessuno"/>
          <w:rFonts w:ascii="Calibri" w:hAnsi="Calibri"/>
        </w:rPr>
        <w:t>bioeq</w:t>
      </w:r>
      <w:r w:rsidR="008B3B44" w:rsidRPr="00FA23E8">
        <w:rPr>
          <w:rStyle w:val="Nessuno"/>
          <w:rFonts w:ascii="Calibri" w:hAnsi="Calibri"/>
        </w:rPr>
        <w:t>uivalente al medicinale di riferimento; pertanto, i suoi benefici e rischi sono sovrapponibili a quelli del medicinale di riferimento</w:t>
      </w:r>
      <w:r w:rsidR="00927866" w:rsidRPr="00FA23E8">
        <w:rPr>
          <w:rStyle w:val="Nessuno"/>
          <w:rFonts w:ascii="Calibri" w:hAnsi="Calibri"/>
        </w:rPr>
        <w:t>.</w:t>
      </w:r>
    </w:p>
    <w:p w14:paraId="71D61E7B" w14:textId="77777777" w:rsidR="004D3A1F" w:rsidRDefault="004D3A1F" w:rsidP="00943785">
      <w:pPr>
        <w:autoSpaceDE w:val="0"/>
        <w:autoSpaceDN w:val="0"/>
        <w:adjustRightInd w:val="0"/>
        <w:spacing w:after="0" w:line="240" w:lineRule="auto"/>
        <w:jc w:val="both"/>
        <w:rPr>
          <w:rStyle w:val="Nessuno"/>
          <w:rFonts w:ascii="Calibri" w:hAnsi="Calibri"/>
        </w:rPr>
      </w:pPr>
    </w:p>
    <w:p w14:paraId="0270D592" w14:textId="468D54C4" w:rsidR="004D3A1F" w:rsidRPr="004D3A1F" w:rsidRDefault="004D3A1F" w:rsidP="004D3A1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4D3A1F">
        <w:rPr>
          <w:rFonts w:ascii="Calibri" w:hAnsi="Calibri"/>
        </w:rPr>
        <w:t>I più comuni effetti indesiderati</w:t>
      </w:r>
      <w:r w:rsidR="000D7FE3">
        <w:rPr>
          <w:rFonts w:ascii="Calibri" w:hAnsi="Calibri"/>
        </w:rPr>
        <w:t xml:space="preserve"> riscontrati con BACLOFENE DOC </w:t>
      </w:r>
      <w:r w:rsidRPr="004D3A1F">
        <w:rPr>
          <w:rFonts w:ascii="Calibri" w:hAnsi="Calibri"/>
        </w:rPr>
        <w:t>sono sedazione, sonnolenza e nausea.</w:t>
      </w:r>
    </w:p>
    <w:p w14:paraId="3DBDEF5F" w14:textId="4B575ABE" w:rsidR="004D3A1F" w:rsidRPr="004D3A1F" w:rsidRDefault="004D3A1F" w:rsidP="004D3A1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r w:rsidRPr="004D3A1F">
        <w:rPr>
          <w:rFonts w:ascii="Calibri" w:hAnsi="Calibri"/>
        </w:rPr>
        <w:t xml:space="preserve">Per l’elenco completo degli effetti indesiderati rilevati </w:t>
      </w:r>
      <w:r w:rsidR="000D7FE3">
        <w:rPr>
          <w:rFonts w:ascii="Calibri" w:hAnsi="Calibri"/>
        </w:rPr>
        <w:t xml:space="preserve">con BACLOFENE DOC </w:t>
      </w:r>
      <w:r w:rsidRPr="004D3A1F">
        <w:rPr>
          <w:rFonts w:ascii="Calibri" w:hAnsi="Calibri"/>
        </w:rPr>
        <w:t>si rimanda al foglio illustrativo.</w:t>
      </w:r>
    </w:p>
    <w:p w14:paraId="70E038EC" w14:textId="77777777" w:rsidR="004D3A1F" w:rsidRPr="00FA23E8" w:rsidRDefault="004D3A1F" w:rsidP="0094378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0F4505D1" w14:textId="77777777" w:rsidR="00BB2AF8" w:rsidRPr="00DB3E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65FCD1D4" w14:textId="1D96BB5C" w:rsidR="00BB2AF8" w:rsidRPr="00DB3E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DB3E14">
        <w:rPr>
          <w:rFonts w:ascii="Calibri" w:eastAsia="Calibri" w:hAnsi="Calibri" w:cs="Calibri"/>
          <w:b/>
          <w:bCs/>
        </w:rPr>
        <w:t xml:space="preserve">6) PERCHE’ </w:t>
      </w:r>
      <w:r w:rsidR="009532AE" w:rsidRPr="00DB3E14">
        <w:rPr>
          <w:rFonts w:ascii="Calibri" w:eastAsia="Calibri" w:hAnsi="Calibri" w:cs="Calibri"/>
          <w:b/>
        </w:rPr>
        <w:t>BACLOFENE DOC</w:t>
      </w:r>
      <w:r w:rsidR="007170D7" w:rsidRPr="00DB3E14">
        <w:rPr>
          <w:rFonts w:ascii="Calibri" w:eastAsia="Calibri" w:hAnsi="Calibri" w:cs="Calibri"/>
          <w:b/>
        </w:rPr>
        <w:t xml:space="preserve"> </w:t>
      </w:r>
      <w:r w:rsidR="00A1072E" w:rsidRPr="00DB3E14">
        <w:rPr>
          <w:rFonts w:ascii="Calibri" w:eastAsia="Calibri" w:hAnsi="Calibri" w:cs="Calibri"/>
          <w:b/>
          <w:bCs/>
        </w:rPr>
        <w:t xml:space="preserve">È </w:t>
      </w:r>
      <w:r w:rsidR="00FA23E8" w:rsidRPr="00DB3E14">
        <w:rPr>
          <w:rFonts w:ascii="Calibri" w:eastAsia="Calibri" w:hAnsi="Calibri" w:cs="Calibri"/>
          <w:b/>
          <w:bCs/>
        </w:rPr>
        <w:t>STATO APPROVATO?</w:t>
      </w:r>
    </w:p>
    <w:p w14:paraId="2F0AA6FB" w14:textId="42F46D23" w:rsidR="00BB2AF8" w:rsidRPr="00DB3E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DB3E14">
        <w:rPr>
          <w:rFonts w:ascii="Calibri" w:eastAsia="Calibri" w:hAnsi="Calibri" w:cs="Calibri"/>
        </w:rPr>
        <w:t xml:space="preserve">La Commissione Tecnico-Scientifica (CTS), nella riunione del </w:t>
      </w:r>
      <w:r w:rsidR="00DB3E14" w:rsidRPr="00DB3E14">
        <w:rPr>
          <w:rFonts w:ascii="Calibri" w:eastAsia="Calibri" w:hAnsi="Calibri" w:cs="Calibri"/>
        </w:rPr>
        <w:t>17-19 marzo 2021</w:t>
      </w:r>
      <w:r w:rsidRPr="00DB3E14">
        <w:rPr>
          <w:rFonts w:ascii="Calibri" w:eastAsia="Calibri" w:hAnsi="Calibri" w:cs="Calibri"/>
        </w:rPr>
        <w:t xml:space="preserve">, ha concluso che, conformemente ai requisiti della normativa vigente, i benefici di </w:t>
      </w:r>
      <w:r w:rsidR="009532AE" w:rsidRPr="00DB3E14">
        <w:rPr>
          <w:rFonts w:ascii="Calibri" w:eastAsia="Calibri" w:hAnsi="Calibri" w:cs="Calibri"/>
        </w:rPr>
        <w:t>BACLOFENE DOC</w:t>
      </w:r>
      <w:r w:rsidR="007170D7" w:rsidRPr="00DB3E14">
        <w:rPr>
          <w:rFonts w:ascii="Calibri" w:hAnsi="Calibri" w:cs="Arial"/>
        </w:rPr>
        <w:t xml:space="preserve"> </w:t>
      </w:r>
      <w:r w:rsidRPr="00DB3E14">
        <w:rPr>
          <w:rFonts w:ascii="Calibri" w:eastAsia="Calibri" w:hAnsi="Calibri" w:cs="Calibri"/>
        </w:rPr>
        <w:t>sono superiori ai rischi individuati. La CTS ha, inoltre, definito le modalità di prescrizione di cui al punto 2) di questo Riassunto e la classe di rimborsabilità del medicinale</w:t>
      </w:r>
      <w:r w:rsidR="007170D7" w:rsidRPr="00DB3E14">
        <w:rPr>
          <w:rFonts w:ascii="Calibri" w:eastAsia="Calibri" w:hAnsi="Calibri" w:cs="Calibri"/>
          <w:sz w:val="20"/>
        </w:rPr>
        <w:t xml:space="preserve"> </w:t>
      </w:r>
      <w:r w:rsidRPr="00DB3E14">
        <w:rPr>
          <w:rFonts w:ascii="Calibri" w:eastAsia="Calibri" w:hAnsi="Calibri" w:cs="Calibri"/>
        </w:rPr>
        <w:t>(</w:t>
      </w:r>
      <w:r w:rsidR="00DB3E14" w:rsidRPr="00DB3E14">
        <w:rPr>
          <w:rFonts w:ascii="Calibri" w:eastAsia="Calibri" w:hAnsi="Calibri" w:cs="Calibri"/>
        </w:rPr>
        <w:t>A</w:t>
      </w:r>
      <w:r w:rsidR="003C1E95" w:rsidRPr="00DB3E14">
        <w:rPr>
          <w:rFonts w:ascii="Calibri" w:eastAsia="Calibri" w:hAnsi="Calibri" w:cs="Calibri"/>
        </w:rPr>
        <w:t xml:space="preserve">, </w:t>
      </w:r>
      <w:r w:rsidR="003C1E95" w:rsidRPr="00DB3E14">
        <w:rPr>
          <w:rStyle w:val="NessunoA"/>
        </w:rPr>
        <w:t xml:space="preserve">Determina </w:t>
      </w:r>
      <w:r w:rsidR="00DB3E14" w:rsidRPr="00DB3E14">
        <w:rPr>
          <w:rStyle w:val="NessunoA"/>
        </w:rPr>
        <w:t xml:space="preserve">n. 1083/2021 del 21 settembre 2021 </w:t>
      </w:r>
      <w:r w:rsidR="003C1E95" w:rsidRPr="00DB3E14">
        <w:rPr>
          <w:rStyle w:val="NessunoA"/>
        </w:rPr>
        <w:t xml:space="preserve">- GU Serie generale - n. </w:t>
      </w:r>
      <w:r w:rsidR="00DB3E14" w:rsidRPr="00DB3E14">
        <w:rPr>
          <w:rStyle w:val="NessunoA"/>
        </w:rPr>
        <w:t>236</w:t>
      </w:r>
      <w:r w:rsidR="003C1E95" w:rsidRPr="00DB3E14">
        <w:rPr>
          <w:rStyle w:val="NessunoA"/>
        </w:rPr>
        <w:t xml:space="preserve"> del </w:t>
      </w:r>
      <w:r w:rsidR="00DB3E14" w:rsidRPr="00DB3E14">
        <w:rPr>
          <w:rStyle w:val="NessunoA"/>
        </w:rPr>
        <w:t>2 ottobre</w:t>
      </w:r>
      <w:r w:rsidR="003C1E95" w:rsidRPr="00DB3E14">
        <w:rPr>
          <w:rStyle w:val="NessunoA"/>
        </w:rPr>
        <w:t xml:space="preserve"> 2021</w:t>
      </w:r>
      <w:r w:rsidR="00B34094" w:rsidRPr="00DB3E14">
        <w:rPr>
          <w:rFonts w:ascii="Calibri" w:eastAsia="Calibri" w:hAnsi="Calibri" w:cs="Calibri"/>
        </w:rPr>
        <w:t>).</w:t>
      </w:r>
    </w:p>
    <w:p w14:paraId="1D53C73F" w14:textId="77777777" w:rsidR="00BB2AF8" w:rsidRPr="00D805A1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</w:p>
    <w:p w14:paraId="320F7848" w14:textId="1245ABDB" w:rsidR="004241AC" w:rsidRPr="00D805A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D805A1">
        <w:rPr>
          <w:rFonts w:ascii="Calibri" w:eastAsia="Calibri" w:hAnsi="Calibri" w:cs="Calibri"/>
          <w:b/>
          <w:bCs/>
        </w:rPr>
        <w:t xml:space="preserve">7) QUALI MISURE SONO STATE PRESE PER ASSICURARE LA SICUREZZA E L’EFFICACIA NELL’USO DI </w:t>
      </w:r>
      <w:r w:rsidR="009532AE" w:rsidRPr="00D805A1">
        <w:rPr>
          <w:rFonts w:ascii="Calibri" w:eastAsia="Calibri" w:hAnsi="Calibri" w:cs="Calibri"/>
          <w:b/>
        </w:rPr>
        <w:t>BACLOFENE DOC</w:t>
      </w:r>
      <w:r w:rsidRPr="00D805A1">
        <w:rPr>
          <w:rFonts w:ascii="Calibri" w:eastAsia="Calibri" w:hAnsi="Calibri" w:cs="Calibri"/>
          <w:b/>
          <w:bCs/>
        </w:rPr>
        <w:t>?</w:t>
      </w:r>
    </w:p>
    <w:p w14:paraId="16862512" w14:textId="179B7237" w:rsidR="004241AC" w:rsidRPr="00D805A1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D805A1">
        <w:rPr>
          <w:rFonts w:ascii="Calibri" w:eastAsia="Calibri" w:hAnsi="Calibri" w:cs="Calibri"/>
        </w:rPr>
        <w:lastRenderedPageBreak/>
        <w:t xml:space="preserve">Il titolare </w:t>
      </w:r>
      <w:r w:rsidR="004241AC" w:rsidRPr="00D805A1">
        <w:rPr>
          <w:rFonts w:ascii="Calibri" w:eastAsia="Calibri" w:hAnsi="Calibri" w:cs="Calibri"/>
        </w:rPr>
        <w:t xml:space="preserve">dell’autorizzazione all’immissione in commercio (AIC) ha presentato un Piano di Gestione del </w:t>
      </w:r>
      <w:bookmarkStart w:id="1" w:name="_GoBack"/>
      <w:r w:rsidR="004241AC" w:rsidRPr="00D805A1">
        <w:rPr>
          <w:rFonts w:ascii="Calibri" w:eastAsia="Calibri" w:hAnsi="Calibri" w:cs="Calibri"/>
        </w:rPr>
        <w:t xml:space="preserve">Rischio, in accordo con quanto richiesto dalla Direttiva 2001/83/CE e successivi emendamenti, descrivendo le </w:t>
      </w:r>
      <w:bookmarkEnd w:id="1"/>
      <w:r w:rsidR="004241AC" w:rsidRPr="00D805A1">
        <w:rPr>
          <w:rFonts w:ascii="Calibri" w:eastAsia="Calibri" w:hAnsi="Calibri" w:cs="Calibri"/>
        </w:rPr>
        <w:t xml:space="preserve">attività di Farmacovigilanza e gli interventi finalizzati ad identificare, caratterizzare, prevenire o minimizzare i rischi correlati a </w:t>
      </w:r>
      <w:r w:rsidR="009532AE" w:rsidRPr="00D805A1">
        <w:rPr>
          <w:rFonts w:ascii="Calibri" w:eastAsia="Calibri" w:hAnsi="Calibri" w:cs="Calibri"/>
        </w:rPr>
        <w:t>BACLOFENE DOC</w:t>
      </w:r>
      <w:r w:rsidR="004241AC" w:rsidRPr="00D805A1">
        <w:rPr>
          <w:rFonts w:ascii="Calibri" w:eastAsia="Calibri" w:hAnsi="Calibri" w:cs="Calibri"/>
        </w:rPr>
        <w:t>.</w:t>
      </w:r>
    </w:p>
    <w:p w14:paraId="0D9B588D" w14:textId="77777777" w:rsidR="004241AC" w:rsidRPr="00D805A1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1BA0C189" w14:textId="67ADC990" w:rsidR="004241AC" w:rsidRPr="0031107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D805A1">
        <w:rPr>
          <w:rFonts w:ascii="Calibri" w:eastAsia="Calibri" w:hAnsi="Calibri" w:cs="Calibri"/>
          <w:b/>
          <w:bCs/>
        </w:rPr>
        <w:t xml:space="preserve">8) ALTRE INFORMAZIONI </w:t>
      </w:r>
      <w:r w:rsidRPr="0031107C">
        <w:rPr>
          <w:rFonts w:ascii="Calibri" w:eastAsia="Calibri" w:hAnsi="Calibri" w:cs="Calibri"/>
          <w:b/>
          <w:bCs/>
        </w:rPr>
        <w:t xml:space="preserve">RELATIVE A </w:t>
      </w:r>
      <w:r w:rsidR="009532AE" w:rsidRPr="0031107C">
        <w:rPr>
          <w:rFonts w:ascii="Calibri" w:eastAsia="Calibri" w:hAnsi="Calibri" w:cs="Calibri"/>
          <w:b/>
        </w:rPr>
        <w:t>BACLOFENE DOC</w:t>
      </w:r>
    </w:p>
    <w:p w14:paraId="012D73F9" w14:textId="57475E4D" w:rsidR="004241AC" w:rsidRPr="0031107C" w:rsidRDefault="0037590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31107C">
        <w:rPr>
          <w:rFonts w:ascii="Calibri" w:eastAsia="Calibri" w:hAnsi="Calibri" w:cs="Calibri"/>
          <w:bCs/>
          <w:iCs/>
        </w:rPr>
        <w:t xml:space="preserve">Il </w:t>
      </w:r>
      <w:r w:rsidRPr="00397748">
        <w:rPr>
          <w:rFonts w:ascii="Calibri" w:eastAsia="Calibri" w:hAnsi="Calibri" w:cs="Calibri"/>
          <w:b/>
          <w:bCs/>
          <w:iCs/>
        </w:rPr>
        <w:t>2</w:t>
      </w:r>
      <w:r w:rsidR="0031107C" w:rsidRPr="00397748">
        <w:rPr>
          <w:rFonts w:ascii="Calibri" w:eastAsia="Calibri" w:hAnsi="Calibri" w:cs="Calibri"/>
          <w:b/>
          <w:bCs/>
          <w:iCs/>
        </w:rPr>
        <w:t>1 settembre</w:t>
      </w:r>
      <w:r w:rsidR="004241AC" w:rsidRPr="00397748">
        <w:rPr>
          <w:rFonts w:ascii="Calibri" w:eastAsia="Calibri" w:hAnsi="Calibri" w:cs="Calibri"/>
          <w:b/>
          <w:bCs/>
          <w:iCs/>
        </w:rPr>
        <w:t xml:space="preserve"> </w:t>
      </w:r>
      <w:r w:rsidRPr="00397748">
        <w:rPr>
          <w:rFonts w:ascii="Calibri" w:eastAsia="Calibri" w:hAnsi="Calibri" w:cs="Calibri"/>
          <w:b/>
          <w:bCs/>
          <w:iCs/>
        </w:rPr>
        <w:t>2021</w:t>
      </w:r>
      <w:r w:rsidRPr="0031107C">
        <w:rPr>
          <w:rFonts w:ascii="Calibri" w:eastAsia="Calibri" w:hAnsi="Calibri" w:cs="Calibri"/>
          <w:bCs/>
          <w:iCs/>
        </w:rPr>
        <w:t xml:space="preserve"> </w:t>
      </w:r>
      <w:r w:rsidR="004241AC" w:rsidRPr="0031107C">
        <w:rPr>
          <w:rFonts w:ascii="Calibri" w:eastAsia="Calibri" w:hAnsi="Calibri" w:cs="Calibri"/>
          <w:bCs/>
          <w:iCs/>
        </w:rPr>
        <w:t xml:space="preserve">l’AIFA ha rilasciato l’autorizzazione all’immissione in commercio di </w:t>
      </w:r>
      <w:r w:rsidR="009532AE" w:rsidRPr="0031107C">
        <w:rPr>
          <w:rFonts w:ascii="Calibri" w:eastAsia="Calibri" w:hAnsi="Calibri" w:cs="Calibri"/>
        </w:rPr>
        <w:t>BACLOFENE DOC</w:t>
      </w:r>
      <w:r w:rsidRPr="0031107C">
        <w:rPr>
          <w:rFonts w:ascii="Calibri" w:eastAsia="Calibri" w:hAnsi="Calibri" w:cs="Calibri"/>
          <w:bCs/>
        </w:rPr>
        <w:t>.</w:t>
      </w:r>
    </w:p>
    <w:p w14:paraId="72FA97E9" w14:textId="77777777" w:rsidR="0071101F" w:rsidRPr="0031107C" w:rsidRDefault="0071101F" w:rsidP="004E5A3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305B64E3" w14:textId="64A1CFFD" w:rsidR="004E5A39" w:rsidRPr="004D3A1F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31107C">
        <w:rPr>
          <w:rFonts w:ascii="Calibri" w:eastAsia="Calibri" w:hAnsi="Calibri" w:cs="Calibri"/>
        </w:rPr>
        <w:t xml:space="preserve">La Relazione Pubblica di Valutazione </w:t>
      </w:r>
      <w:r w:rsidRPr="004D3A1F">
        <w:rPr>
          <w:rFonts w:ascii="Calibri" w:eastAsia="Calibri" w:hAnsi="Calibri" w:cs="Calibri"/>
        </w:rPr>
        <w:t>c</w:t>
      </w:r>
      <w:r w:rsidR="006E1254" w:rsidRPr="004D3A1F">
        <w:rPr>
          <w:rFonts w:ascii="Calibri" w:eastAsia="Calibri" w:hAnsi="Calibri" w:cs="Calibri"/>
        </w:rPr>
        <w:t>ompleta segue questo Riassunto.</w:t>
      </w:r>
    </w:p>
    <w:p w14:paraId="3D3A2352" w14:textId="1F32C39B" w:rsidR="004241AC" w:rsidRPr="004D3A1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4D3A1F">
        <w:rPr>
          <w:rFonts w:ascii="Calibri" w:eastAsia="Calibri" w:hAnsi="Calibri" w:cs="Calibri"/>
        </w:rPr>
        <w:t xml:space="preserve">Per maggiori informazioni riguardo il trattamento con </w:t>
      </w:r>
      <w:r w:rsidR="009532AE" w:rsidRPr="004D3A1F">
        <w:rPr>
          <w:rFonts w:ascii="Calibri" w:eastAsia="Calibri" w:hAnsi="Calibri" w:cs="Calibri"/>
        </w:rPr>
        <w:t>BACLOFENE DOC</w:t>
      </w:r>
      <w:r w:rsidR="007170D7" w:rsidRPr="004D3A1F">
        <w:rPr>
          <w:rFonts w:ascii="Calibri" w:eastAsia="Calibri" w:hAnsi="Calibri" w:cs="Calibri"/>
        </w:rPr>
        <w:t xml:space="preserve"> </w:t>
      </w:r>
      <w:r w:rsidRPr="004D3A1F">
        <w:rPr>
          <w:rFonts w:ascii="Calibri" w:eastAsia="Calibri" w:hAnsi="Calibri" w:cs="Calibri"/>
        </w:rPr>
        <w:t>si può leggere il foglio illustrativo</w:t>
      </w:r>
      <w:r w:rsidR="00D20170" w:rsidRPr="004D3A1F">
        <w:rPr>
          <w:rFonts w:ascii="Calibri" w:eastAsia="Calibri" w:hAnsi="Calibri" w:cs="Calibri"/>
        </w:rPr>
        <w:t xml:space="preserve"> </w:t>
      </w:r>
      <w:r w:rsidR="00567615" w:rsidRPr="004D3A1F">
        <w:rPr>
          <w:rFonts w:ascii="Calibri" w:eastAsia="Calibri" w:hAnsi="Calibri" w:cs="Calibri"/>
        </w:rPr>
        <w:t>(</w:t>
      </w:r>
      <w:hyperlink r:id="rId11" w:history="1">
        <w:r w:rsidR="00567615" w:rsidRPr="004D3A1F">
          <w:rPr>
            <w:rStyle w:val="Collegamentoipertestuale"/>
            <w:rFonts w:ascii="Calibri" w:eastAsia="Calibri" w:hAnsi="Calibri" w:cs="Calibri"/>
            <w:color w:val="auto"/>
          </w:rPr>
          <w:t>https://farmaci.agenziafarmaco.gov.it/bancadatifarmaci</w:t>
        </w:r>
      </w:hyperlink>
      <w:r w:rsidR="00567615" w:rsidRPr="004D3A1F">
        <w:rPr>
          <w:rFonts w:ascii="Calibri" w:eastAsia="Calibri" w:hAnsi="Calibri" w:cs="Calibri"/>
        </w:rPr>
        <w:t xml:space="preserve">) </w:t>
      </w:r>
      <w:r w:rsidRPr="004D3A1F">
        <w:rPr>
          <w:rFonts w:ascii="Calibri" w:eastAsia="Calibri" w:hAnsi="Calibri" w:cs="Calibri"/>
        </w:rPr>
        <w:t xml:space="preserve">o contattare il medico o </w:t>
      </w:r>
      <w:r w:rsidR="009B03DB" w:rsidRPr="004D3A1F">
        <w:rPr>
          <w:rFonts w:ascii="Calibri" w:eastAsia="Calibri" w:hAnsi="Calibri" w:cs="Calibri"/>
        </w:rPr>
        <w:t xml:space="preserve">il </w:t>
      </w:r>
      <w:r w:rsidRPr="004D3A1F">
        <w:rPr>
          <w:rFonts w:ascii="Calibri" w:eastAsia="Calibri" w:hAnsi="Calibri" w:cs="Calibri"/>
        </w:rPr>
        <w:t xml:space="preserve">farmacista. </w:t>
      </w:r>
    </w:p>
    <w:p w14:paraId="7A69C5DF" w14:textId="77777777" w:rsidR="004241AC" w:rsidRPr="004D3A1F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46D8E7FC" w14:textId="77777777" w:rsidR="004241AC" w:rsidRPr="004D3A1F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0A487EA6" w14:textId="68A0F43C" w:rsidR="004241AC" w:rsidRPr="004D3A1F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  <w:r w:rsidRPr="004D3A1F">
        <w:rPr>
          <w:rFonts w:ascii="Calibri" w:eastAsia="Calibri" w:hAnsi="Calibri" w:cs="Calibri"/>
        </w:rPr>
        <w:t xml:space="preserve">Questo riassunto è stato redatto in </w:t>
      </w:r>
      <w:r w:rsidR="00B1186F" w:rsidRPr="004D3A1F">
        <w:rPr>
          <w:rFonts w:ascii="Calibri" w:eastAsia="Calibri" w:hAnsi="Calibri" w:cs="Calibri"/>
        </w:rPr>
        <w:t xml:space="preserve">data </w:t>
      </w:r>
      <w:r w:rsidR="004D3A1F" w:rsidRPr="004D3A1F">
        <w:rPr>
          <w:rFonts w:ascii="Calibri" w:eastAsia="Calibri" w:hAnsi="Calibri" w:cs="Calibri"/>
        </w:rPr>
        <w:t>29</w:t>
      </w:r>
      <w:r w:rsidR="00375909" w:rsidRPr="004D3A1F">
        <w:rPr>
          <w:rFonts w:ascii="Calibri" w:eastAsia="Calibri" w:hAnsi="Calibri" w:cs="Calibri"/>
        </w:rPr>
        <w:t>/11</w:t>
      </w:r>
      <w:r w:rsidR="00AE7D25" w:rsidRPr="004D3A1F">
        <w:rPr>
          <w:rFonts w:ascii="Calibri" w:eastAsia="Calibri" w:hAnsi="Calibri" w:cs="Calibri"/>
        </w:rPr>
        <w:t>/2021</w:t>
      </w:r>
      <w:r w:rsidR="00134A61">
        <w:rPr>
          <w:rFonts w:ascii="Calibri" w:eastAsia="Calibri" w:hAnsi="Calibri" w:cs="Calibri"/>
        </w:rPr>
        <w:t>.</w:t>
      </w:r>
    </w:p>
    <w:p w14:paraId="3906F2D2" w14:textId="38B6E155" w:rsidR="00462CDC" w:rsidRPr="0031107C" w:rsidRDefault="00462CDC">
      <w:pPr>
        <w:rPr>
          <w:rFonts w:ascii="Calibri" w:hAnsi="Calibri"/>
          <w:b/>
          <w:sz w:val="28"/>
        </w:rPr>
      </w:pPr>
      <w:r w:rsidRPr="004D3A1F">
        <w:rPr>
          <w:rFonts w:ascii="Calibri" w:hAnsi="Calibri"/>
          <w:b/>
          <w:sz w:val="28"/>
        </w:rPr>
        <w:br w:type="page"/>
      </w:r>
    </w:p>
    <w:p w14:paraId="76C64D00" w14:textId="12FD31D6" w:rsidR="007170D7" w:rsidRPr="00D805A1" w:rsidRDefault="00FF528B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  <w:r w:rsidRPr="009532AE">
        <w:rPr>
          <w:noProof/>
          <w:color w:val="0070C0"/>
        </w:rPr>
        <w:lastRenderedPageBreak/>
        <w:drawing>
          <wp:inline distT="0" distB="0" distL="0" distR="0" wp14:anchorId="166D906C" wp14:editId="7379A463">
            <wp:extent cx="2876400" cy="1072800"/>
            <wp:effectExtent l="0" t="0" r="635" b="0"/>
            <wp:docPr id="9" name="Immagin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400" cy="10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4EC2B" w14:textId="77777777" w:rsidR="007170D7" w:rsidRPr="00D805A1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7664E823" w14:textId="77777777" w:rsidR="004E5A39" w:rsidRPr="00D805A1" w:rsidRDefault="004E5A39" w:rsidP="004E5A39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  <w:r w:rsidRPr="00D805A1">
        <w:rPr>
          <w:rFonts w:ascii="Calibri" w:hAnsi="Calibri"/>
          <w:b/>
          <w:sz w:val="32"/>
          <w:szCs w:val="32"/>
        </w:rPr>
        <w:t>RELAZIONE PUBBLICA DI VALUTAZIONE</w:t>
      </w:r>
    </w:p>
    <w:p w14:paraId="182A819A" w14:textId="77777777" w:rsidR="004E5A39" w:rsidRPr="00D805A1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31BAA03A" w14:textId="77777777" w:rsidR="004E5A39" w:rsidRPr="00D805A1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5FA19C26" w14:textId="77777777" w:rsidR="004E5A39" w:rsidRPr="00D805A1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55F037CB" w14:textId="77777777" w:rsidR="004E5A39" w:rsidRPr="00D805A1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7B99465A" w14:textId="77777777" w:rsidR="004E5A39" w:rsidRPr="00D805A1" w:rsidRDefault="004E5A39" w:rsidP="004E5A39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 w:rsidRPr="00D805A1">
        <w:rPr>
          <w:rFonts w:ascii="Calibri" w:hAnsi="Calibri"/>
          <w:b/>
          <w:sz w:val="28"/>
          <w:szCs w:val="28"/>
        </w:rPr>
        <w:t>INDICE</w:t>
      </w:r>
    </w:p>
    <w:p w14:paraId="422CE235" w14:textId="77777777" w:rsidR="004E5A39" w:rsidRPr="00D805A1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4EEEDA4D" w14:textId="77777777" w:rsidR="004E5A39" w:rsidRPr="00D805A1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3C39AE04" w14:textId="77777777" w:rsidR="004E5A39" w:rsidRPr="00D805A1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0BD59477" w14:textId="77777777" w:rsidR="004E5A39" w:rsidRPr="00D805A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b/>
          <w:sz w:val="28"/>
          <w:szCs w:val="28"/>
        </w:rPr>
      </w:pPr>
      <w:r w:rsidRPr="00D805A1">
        <w:rPr>
          <w:rFonts w:ascii="Calibri" w:hAnsi="Calibri"/>
          <w:b/>
          <w:sz w:val="28"/>
          <w:szCs w:val="28"/>
        </w:rPr>
        <w:t>INTRODUZIONE</w:t>
      </w:r>
    </w:p>
    <w:p w14:paraId="1BAD57E0" w14:textId="77777777" w:rsidR="004E5A39" w:rsidRPr="00D805A1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6410DA28" w14:textId="77777777" w:rsidR="004E5A39" w:rsidRPr="00D805A1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D805A1">
        <w:rPr>
          <w:rFonts w:ascii="Calibri" w:hAnsi="Calibri"/>
          <w:b/>
          <w:sz w:val="28"/>
          <w:szCs w:val="28"/>
        </w:rPr>
        <w:t>ASPETTI DI QUALITA’</w:t>
      </w:r>
    </w:p>
    <w:p w14:paraId="758E09B1" w14:textId="77777777" w:rsidR="004E5A39" w:rsidRPr="00442EEB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6516D158" w14:textId="77777777" w:rsidR="004E5A39" w:rsidRPr="00442EE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442EEB">
        <w:rPr>
          <w:rFonts w:ascii="Calibri" w:hAnsi="Calibri"/>
          <w:b/>
          <w:sz w:val="28"/>
          <w:szCs w:val="28"/>
        </w:rPr>
        <w:t>ASPETTI NON CLINICI</w:t>
      </w:r>
    </w:p>
    <w:p w14:paraId="376A1B86" w14:textId="77777777" w:rsidR="004E5A39" w:rsidRPr="00442EEB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7CAEB57F" w14:textId="77777777" w:rsidR="004E5A39" w:rsidRPr="00442EE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442EEB">
        <w:rPr>
          <w:rFonts w:ascii="Calibri" w:hAnsi="Calibri"/>
          <w:b/>
          <w:sz w:val="28"/>
          <w:szCs w:val="28"/>
        </w:rPr>
        <w:t>ASPETTI CLINICI</w:t>
      </w:r>
    </w:p>
    <w:p w14:paraId="5575D6D3" w14:textId="77777777" w:rsidR="004E5A39" w:rsidRPr="00442EEB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24BF4913" w14:textId="77777777" w:rsidR="004E5A39" w:rsidRPr="00442EE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442EEB">
        <w:rPr>
          <w:rFonts w:ascii="Calibri" w:hAnsi="Calibri"/>
          <w:b/>
          <w:sz w:val="28"/>
          <w:szCs w:val="28"/>
        </w:rPr>
        <w:t>CONSULTAZIONE SUL FOGLIO ILLUSTRATIVO</w:t>
      </w:r>
    </w:p>
    <w:p w14:paraId="5963315F" w14:textId="77777777" w:rsidR="004E5A39" w:rsidRPr="00442EEB" w:rsidRDefault="004E5A39" w:rsidP="004E5A39">
      <w:pPr>
        <w:pStyle w:val="Paragrafoelenco"/>
        <w:spacing w:after="0" w:line="240" w:lineRule="auto"/>
        <w:ind w:left="1080"/>
        <w:jc w:val="both"/>
        <w:rPr>
          <w:rFonts w:ascii="Calibri" w:hAnsi="Calibri"/>
          <w:b/>
          <w:sz w:val="28"/>
          <w:szCs w:val="28"/>
        </w:rPr>
      </w:pPr>
    </w:p>
    <w:p w14:paraId="4D69F0B0" w14:textId="77777777" w:rsidR="004E5A39" w:rsidRPr="00442EE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442EEB">
        <w:rPr>
          <w:rFonts w:ascii="Calibri" w:hAnsi="Calibri"/>
          <w:b/>
          <w:sz w:val="28"/>
          <w:szCs w:val="28"/>
        </w:rPr>
        <w:t>CONCLUSIONI, VALUTAZIONE DEL RAPPORTO BENEFICIO/RISCHIO E RACCOMANDAZIONI</w:t>
      </w:r>
    </w:p>
    <w:p w14:paraId="74436E58" w14:textId="77777777" w:rsidR="004E5A39" w:rsidRPr="00442EEB" w:rsidRDefault="004E5A39" w:rsidP="004E5A39">
      <w:pPr>
        <w:rPr>
          <w:rFonts w:ascii="Calibri" w:hAnsi="Calibri"/>
          <w:sz w:val="28"/>
          <w:szCs w:val="28"/>
        </w:rPr>
      </w:pPr>
    </w:p>
    <w:p w14:paraId="59ED2113" w14:textId="77777777" w:rsidR="004E5A39" w:rsidRPr="00442EEB" w:rsidRDefault="004E5A39" w:rsidP="004E5A39">
      <w:pPr>
        <w:rPr>
          <w:rFonts w:ascii="Calibri" w:hAnsi="Calibri"/>
        </w:rPr>
      </w:pPr>
    </w:p>
    <w:p w14:paraId="791AC086" w14:textId="77777777" w:rsidR="004E5A39" w:rsidRPr="00442EEB" w:rsidRDefault="004E5A39" w:rsidP="004E5A39">
      <w:pPr>
        <w:rPr>
          <w:rFonts w:ascii="Calibri" w:hAnsi="Calibri"/>
        </w:rPr>
      </w:pPr>
    </w:p>
    <w:p w14:paraId="1258C0BB" w14:textId="77777777" w:rsidR="004E5A39" w:rsidRPr="00442EEB" w:rsidRDefault="004E5A39" w:rsidP="004E5A39">
      <w:pPr>
        <w:rPr>
          <w:rFonts w:ascii="Calibri" w:hAnsi="Calibri"/>
        </w:rPr>
      </w:pPr>
    </w:p>
    <w:p w14:paraId="2B6C5D93" w14:textId="77777777" w:rsidR="00AE7D25" w:rsidRPr="00442EEB" w:rsidRDefault="00AE7D25">
      <w:pPr>
        <w:rPr>
          <w:rFonts w:ascii="Calibri" w:hAnsi="Calibri"/>
          <w:b/>
          <w:sz w:val="24"/>
          <w:szCs w:val="24"/>
        </w:rPr>
      </w:pPr>
      <w:r w:rsidRPr="00442EEB">
        <w:rPr>
          <w:rFonts w:ascii="Calibri" w:hAnsi="Calibri"/>
          <w:b/>
          <w:sz w:val="24"/>
          <w:szCs w:val="24"/>
        </w:rPr>
        <w:br w:type="page"/>
      </w:r>
    </w:p>
    <w:p w14:paraId="7FE536EA" w14:textId="109E7E9F" w:rsidR="004E5A39" w:rsidRPr="00A81FB0" w:rsidRDefault="00AE7D25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ascii="Calibri" w:hAnsi="Calibri"/>
          <w:b/>
        </w:rPr>
      </w:pPr>
      <w:r w:rsidRPr="00A81FB0">
        <w:rPr>
          <w:rFonts w:ascii="Calibri" w:hAnsi="Calibri"/>
          <w:b/>
          <w:sz w:val="24"/>
          <w:szCs w:val="24"/>
        </w:rPr>
        <w:lastRenderedPageBreak/>
        <w:t>IN</w:t>
      </w:r>
      <w:r w:rsidR="004E5A39" w:rsidRPr="00A81FB0">
        <w:rPr>
          <w:rFonts w:ascii="Calibri" w:hAnsi="Calibri"/>
          <w:b/>
          <w:sz w:val="24"/>
          <w:szCs w:val="24"/>
        </w:rPr>
        <w:t>TRODUZIONE</w:t>
      </w:r>
    </w:p>
    <w:p w14:paraId="1778AEFD" w14:textId="1FB3E084" w:rsidR="004E5A39" w:rsidRPr="00A81FB0" w:rsidRDefault="004E5A39" w:rsidP="00D65622">
      <w:pPr>
        <w:spacing w:after="0" w:line="240" w:lineRule="auto"/>
        <w:rPr>
          <w:rFonts w:ascii="Calibri" w:hAnsi="Calibri"/>
        </w:rPr>
      </w:pPr>
      <w:r w:rsidRPr="00A81FB0">
        <w:rPr>
          <w:rFonts w:ascii="Calibri" w:hAnsi="Calibri"/>
        </w:rPr>
        <w:t xml:space="preserve">Sulla base dei dati di qualità, sicurezza ed efficacia, l’AIFA ha rilasciato l’autorizzazione all’immissione in commercio (AIC) per il medicinale </w:t>
      </w:r>
      <w:r w:rsidR="009532AE" w:rsidRPr="00A81FB0">
        <w:rPr>
          <w:rFonts w:ascii="Calibri" w:eastAsia="Calibri" w:hAnsi="Calibri" w:cs="Calibri"/>
        </w:rPr>
        <w:t>BACLOFENE DOC</w:t>
      </w:r>
      <w:r w:rsidR="007170D7" w:rsidRPr="00A81FB0">
        <w:rPr>
          <w:rFonts w:ascii="Calibri" w:eastAsia="Calibri" w:hAnsi="Calibri" w:cs="Calibri"/>
          <w:bCs/>
          <w:iCs/>
        </w:rPr>
        <w:t xml:space="preserve"> </w:t>
      </w:r>
      <w:r w:rsidR="00FE65F0" w:rsidRPr="00A81FB0">
        <w:rPr>
          <w:rFonts w:ascii="Calibri" w:eastAsia="Calibri" w:hAnsi="Calibri" w:cs="Calibri"/>
          <w:bCs/>
          <w:iCs/>
        </w:rPr>
        <w:t>il 2</w:t>
      </w:r>
      <w:r w:rsidR="00442EEB" w:rsidRPr="00A81FB0">
        <w:rPr>
          <w:rFonts w:ascii="Calibri" w:eastAsia="Calibri" w:hAnsi="Calibri" w:cs="Calibri"/>
          <w:bCs/>
          <w:iCs/>
        </w:rPr>
        <w:t>1 settembre</w:t>
      </w:r>
      <w:r w:rsidR="00FE65F0" w:rsidRPr="00A81FB0">
        <w:rPr>
          <w:rFonts w:ascii="Calibri" w:eastAsia="Calibri" w:hAnsi="Calibri" w:cs="Calibri"/>
          <w:bCs/>
          <w:iCs/>
        </w:rPr>
        <w:t xml:space="preserve"> 2021</w:t>
      </w:r>
      <w:r w:rsidR="00D65622" w:rsidRPr="00A81FB0">
        <w:rPr>
          <w:rFonts w:ascii="Calibri" w:eastAsia="Calibri" w:hAnsi="Calibri" w:cs="Calibri"/>
          <w:bCs/>
          <w:iCs/>
        </w:rPr>
        <w:t>.</w:t>
      </w:r>
    </w:p>
    <w:p w14:paraId="0BDDDCAE" w14:textId="77777777" w:rsidR="004E5A39" w:rsidRPr="00A81FB0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5967BE99" w14:textId="00AF1F1D" w:rsidR="00EF6711" w:rsidRPr="00A81FB0" w:rsidRDefault="009532AE" w:rsidP="00EF67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81FB0">
        <w:rPr>
          <w:rFonts w:ascii="Calibri" w:eastAsia="Calibri" w:hAnsi="Calibri" w:cs="Calibri"/>
        </w:rPr>
        <w:t>BACLOFENE DOC</w:t>
      </w:r>
      <w:r w:rsidR="008E506D" w:rsidRPr="00A81FB0">
        <w:rPr>
          <w:rFonts w:ascii="Calibri" w:eastAsia="Calibri" w:hAnsi="Calibri" w:cs="Calibri"/>
        </w:rPr>
        <w:t xml:space="preserve"> </w:t>
      </w:r>
      <w:r w:rsidR="00A81FB0" w:rsidRPr="00A81FB0">
        <w:rPr>
          <w:rFonts w:ascii="Calibri" w:eastAsia="Calibri" w:hAnsi="Calibri" w:cs="Calibri"/>
        </w:rPr>
        <w:t xml:space="preserve">può essere ottenuto solo su prescrizione da parte del medico </w:t>
      </w:r>
      <w:r w:rsidR="00307C8C" w:rsidRPr="00307C8C">
        <w:rPr>
          <w:rFonts w:ascii="Calibri" w:eastAsia="Calibri" w:hAnsi="Calibri" w:cs="Calibri"/>
        </w:rPr>
        <w:t xml:space="preserve">utilizzabile una sola volta </w:t>
      </w:r>
      <w:r w:rsidR="00A81FB0" w:rsidRPr="00A81FB0">
        <w:rPr>
          <w:rFonts w:ascii="Calibri" w:eastAsia="Calibri" w:hAnsi="Calibri" w:cs="Calibri"/>
        </w:rPr>
        <w:t>(ricetta non ripetibile)</w:t>
      </w:r>
      <w:r w:rsidR="008E506D" w:rsidRPr="00A81FB0">
        <w:rPr>
          <w:rFonts w:ascii="Calibri" w:eastAsia="Calibri" w:hAnsi="Calibri" w:cs="Calibri"/>
        </w:rPr>
        <w:t>.</w:t>
      </w:r>
    </w:p>
    <w:p w14:paraId="7C07E70B" w14:textId="77777777" w:rsidR="008C741F" w:rsidRPr="00A81FB0" w:rsidRDefault="008C741F" w:rsidP="00EF67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14:paraId="56378DAD" w14:textId="4FD7999F" w:rsidR="004E5A39" w:rsidRPr="00A81FB0" w:rsidRDefault="008C741F" w:rsidP="00EF6711">
      <w:pPr>
        <w:spacing w:after="0" w:line="240" w:lineRule="auto"/>
        <w:jc w:val="both"/>
        <w:rPr>
          <w:rFonts w:ascii="Calibri" w:hAnsi="Calibri"/>
        </w:rPr>
      </w:pPr>
      <w:r w:rsidRPr="00A81FB0">
        <w:rPr>
          <w:rFonts w:ascii="Calibri" w:hAnsi="Calibri"/>
        </w:rPr>
        <w:t xml:space="preserve">La domanda </w:t>
      </w:r>
      <w:r w:rsidR="00A87812" w:rsidRPr="00A81FB0">
        <w:rPr>
          <w:rFonts w:ascii="Calibri" w:hAnsi="Calibri"/>
        </w:rPr>
        <w:t>della</w:t>
      </w:r>
      <w:r w:rsidRPr="00A81FB0">
        <w:rPr>
          <w:rFonts w:ascii="Calibri" w:hAnsi="Calibri"/>
        </w:rPr>
        <w:t xml:space="preserve"> Ditta Titolare per la richiesta dell’Autorizzazione all’Immissione in Commercio (AIC) del medicinale </w:t>
      </w:r>
      <w:r w:rsidR="009532AE" w:rsidRPr="00A81FB0">
        <w:rPr>
          <w:rFonts w:ascii="Calibri" w:hAnsi="Calibri"/>
        </w:rPr>
        <w:t>BACLOFENE DOC</w:t>
      </w:r>
      <w:r w:rsidRPr="00A81FB0">
        <w:rPr>
          <w:rFonts w:ascii="Calibri" w:hAnsi="Calibri"/>
        </w:rPr>
        <w:t xml:space="preserve"> </w:t>
      </w:r>
      <w:r w:rsidR="004E5A39" w:rsidRPr="00A81FB0">
        <w:rPr>
          <w:rFonts w:ascii="Calibri" w:hAnsi="Calibri"/>
        </w:rPr>
        <w:t>è stat</w:t>
      </w:r>
      <w:r w:rsidRPr="00A81FB0">
        <w:rPr>
          <w:rFonts w:ascii="Calibri" w:hAnsi="Calibri"/>
        </w:rPr>
        <w:t>a presentata ai sensi dell’</w:t>
      </w:r>
      <w:r w:rsidR="00112394" w:rsidRPr="00A81FB0">
        <w:rPr>
          <w:rFonts w:ascii="Calibri" w:hAnsi="Calibri" w:cstheme="minorHAnsi"/>
        </w:rPr>
        <w:t>art. 10.1</w:t>
      </w:r>
      <w:r w:rsidRPr="00A81FB0">
        <w:rPr>
          <w:rFonts w:ascii="Calibri" w:hAnsi="Calibri" w:cstheme="minorHAnsi"/>
        </w:rPr>
        <w:t xml:space="preserve"> </w:t>
      </w:r>
      <w:r w:rsidR="004E5A39" w:rsidRPr="00A81FB0">
        <w:rPr>
          <w:rFonts w:ascii="Calibri" w:hAnsi="Calibri"/>
        </w:rPr>
        <w:t>della Direttiva 2001/83/EU s.m.i.</w:t>
      </w:r>
      <w:r w:rsidR="00322188" w:rsidRPr="00A81FB0">
        <w:rPr>
          <w:rFonts w:ascii="Calibri" w:hAnsi="Calibri"/>
        </w:rPr>
        <w:t>.</w:t>
      </w:r>
    </w:p>
    <w:p w14:paraId="2C430947" w14:textId="77777777" w:rsidR="004E5A39" w:rsidRPr="00A81FB0" w:rsidRDefault="004E5A39" w:rsidP="00EF6711">
      <w:pPr>
        <w:widowControl w:val="0"/>
        <w:spacing w:after="0" w:line="240" w:lineRule="auto"/>
        <w:jc w:val="both"/>
        <w:rPr>
          <w:rFonts w:ascii="Calibri" w:eastAsia="Calibri" w:hAnsi="Calibri" w:cs="Calibri"/>
          <w:bCs/>
        </w:rPr>
      </w:pPr>
    </w:p>
    <w:p w14:paraId="6C87D972" w14:textId="1164D6B1" w:rsidR="009F6CD2" w:rsidRDefault="009F6CD2" w:rsidP="00A8781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Cs/>
        </w:rPr>
      </w:pPr>
      <w:r w:rsidRPr="00CF28FB">
        <w:rPr>
          <w:rFonts w:ascii="Calibri" w:hAnsi="Calibri" w:cs="Calibri"/>
        </w:rPr>
        <w:t>BACLOFENE DOC</w:t>
      </w:r>
      <w:r w:rsidRPr="00CF28FB">
        <w:rPr>
          <w:rFonts w:ascii="Calibri" w:eastAsia="Calibri" w:hAnsi="Calibri" w:cs="Calibri"/>
          <w:bCs/>
        </w:rPr>
        <w:t>, il cui codice ATC è M03BX01</w:t>
      </w:r>
      <w:r w:rsidRPr="00CF28FB">
        <w:rPr>
          <w:rFonts w:ascii="Calibri" w:hAnsi="Calibri"/>
        </w:rPr>
        <w:t>,</w:t>
      </w:r>
      <w:r w:rsidRPr="00CF28FB">
        <w:rPr>
          <w:rFonts w:ascii="Calibri" w:eastAsia="DejaVuSans" w:hAnsi="Calibri" w:cs="DejaVuSans"/>
        </w:rPr>
        <w:t xml:space="preserve"> </w:t>
      </w:r>
      <w:r w:rsidRPr="00CF28FB">
        <w:rPr>
          <w:rFonts w:ascii="Calibri" w:eastAsia="Calibri" w:hAnsi="Calibri" w:cs="Calibri"/>
        </w:rPr>
        <w:t>contiene il principio attivo</w:t>
      </w:r>
      <w:r w:rsidRPr="00CF28FB">
        <w:rPr>
          <w:rFonts w:ascii="Calibri" w:hAnsi="Calibri"/>
        </w:rPr>
        <w:t xml:space="preserve"> baclofene </w:t>
      </w:r>
      <w:r w:rsidRPr="00795AB9">
        <w:rPr>
          <w:rFonts w:eastAsia="Calibri" w:cs="Calibri"/>
          <w:bCs/>
        </w:rPr>
        <w:t>un antispastico molto efficace; il baclofene, infatti, deprime il riflesso di trasmissione monosinaptico e polisinaptico nel midollo spinale probabilmente stimolando i recettori GABA-B, che inibiscono il rilascio degli aminoacidi eccitatori, glutammato e aspartato</w:t>
      </w:r>
      <w:r w:rsidRPr="00CF28FB">
        <w:rPr>
          <w:rFonts w:eastAsia="Calibri" w:cs="Calibri"/>
          <w:bCs/>
        </w:rPr>
        <w:t>.</w:t>
      </w:r>
    </w:p>
    <w:p w14:paraId="648CF693" w14:textId="77777777" w:rsidR="009F6CD2" w:rsidRPr="00682DA8" w:rsidRDefault="009F6CD2" w:rsidP="00A8781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555A84F6" w14:textId="1E847732" w:rsidR="000B145C" w:rsidRPr="00682DA8" w:rsidRDefault="009532AE" w:rsidP="000B145C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682DA8">
        <w:rPr>
          <w:rFonts w:ascii="Calibri" w:eastAsia="Calibri" w:hAnsi="Calibri" w:cs="Calibri"/>
        </w:rPr>
        <w:t>BACLOFENE DOC</w:t>
      </w:r>
      <w:r w:rsidR="000B145C" w:rsidRPr="00682DA8">
        <w:rPr>
          <w:rFonts w:ascii="Calibri" w:eastAsia="Calibri" w:hAnsi="Calibri" w:cs="Calibri"/>
        </w:rPr>
        <w:t xml:space="preserve"> è disponibile </w:t>
      </w:r>
      <w:r w:rsidR="00307C8C">
        <w:rPr>
          <w:rFonts w:ascii="Calibri" w:eastAsia="Calibri" w:hAnsi="Calibri" w:cs="Calibri"/>
        </w:rPr>
        <w:t>in</w:t>
      </w:r>
      <w:r w:rsidR="000B145C" w:rsidRPr="00682DA8">
        <w:rPr>
          <w:rFonts w:ascii="Calibri" w:eastAsia="Calibri" w:hAnsi="Calibri" w:cs="Calibri"/>
        </w:rPr>
        <w:t xml:space="preserve"> </w:t>
      </w:r>
      <w:r w:rsidR="00461532" w:rsidRPr="00682DA8">
        <w:rPr>
          <w:rFonts w:ascii="Calibri" w:hAnsi="Calibri"/>
        </w:rPr>
        <w:t xml:space="preserve">compresse contenenti ciascuna </w:t>
      </w:r>
      <w:r w:rsidR="00682DA8" w:rsidRPr="00682DA8">
        <w:rPr>
          <w:rFonts w:ascii="Calibri" w:hAnsi="Calibri"/>
        </w:rPr>
        <w:t>25</w:t>
      </w:r>
      <w:r w:rsidR="00461532" w:rsidRPr="00682DA8">
        <w:rPr>
          <w:rFonts w:ascii="Calibri" w:hAnsi="Calibri"/>
        </w:rPr>
        <w:t xml:space="preserve"> mg di principio attivo</w:t>
      </w:r>
      <w:r w:rsidR="000B145C" w:rsidRPr="00682DA8">
        <w:rPr>
          <w:rFonts w:ascii="Calibri" w:eastAsia="Calibri" w:hAnsi="Calibri" w:cs="Calibri"/>
        </w:rPr>
        <w:t xml:space="preserve">. </w:t>
      </w:r>
      <w:r w:rsidRPr="00682DA8">
        <w:rPr>
          <w:rFonts w:ascii="Calibri" w:eastAsia="Calibri" w:hAnsi="Calibri" w:cs="Calibri"/>
        </w:rPr>
        <w:t>BACLOFENE DOC</w:t>
      </w:r>
      <w:r w:rsidR="000B145C" w:rsidRPr="00682DA8">
        <w:rPr>
          <w:rFonts w:ascii="Calibri" w:eastAsia="Calibri" w:hAnsi="Calibri" w:cs="Calibri"/>
        </w:rPr>
        <w:t xml:space="preserve"> </w:t>
      </w:r>
      <w:r w:rsidR="00647E7C" w:rsidRPr="00682DA8">
        <w:rPr>
          <w:rFonts w:ascii="Calibri" w:eastAsia="Calibri" w:hAnsi="Calibri" w:cs="Calibri"/>
        </w:rPr>
        <w:t>è utilizzato per le seguenti indicazioni terapeutiche</w:t>
      </w:r>
      <w:r w:rsidR="00125E33" w:rsidRPr="00682DA8">
        <w:rPr>
          <w:rFonts w:ascii="Calibri" w:eastAsia="Calibri" w:hAnsi="Calibri" w:cs="Calibri"/>
        </w:rPr>
        <w:t>:</w:t>
      </w:r>
    </w:p>
    <w:p w14:paraId="30FD53E3" w14:textId="77777777" w:rsidR="00682DA8" w:rsidRPr="00682DA8" w:rsidRDefault="00682DA8" w:rsidP="000B145C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70C91510" w14:textId="77777777" w:rsidR="00682DA8" w:rsidRPr="00682DA8" w:rsidRDefault="00682DA8" w:rsidP="00682DA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  <w:i/>
        </w:rPr>
      </w:pPr>
      <w:r w:rsidRPr="00682DA8">
        <w:rPr>
          <w:rFonts w:ascii="Calibri" w:hAnsi="Calibri" w:cstheme="minorHAnsi"/>
          <w:bCs/>
          <w:i/>
        </w:rPr>
        <w:t>Adulti</w:t>
      </w:r>
    </w:p>
    <w:p w14:paraId="6D39EAD7" w14:textId="77777777" w:rsidR="00682DA8" w:rsidRPr="00682DA8" w:rsidRDefault="00682DA8" w:rsidP="00682DA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</w:rPr>
      </w:pPr>
      <w:r w:rsidRPr="00682DA8">
        <w:rPr>
          <w:rFonts w:ascii="Calibri" w:hAnsi="Calibri" w:cstheme="minorHAnsi"/>
          <w:bCs/>
        </w:rPr>
        <w:t>Ipertonia spastica della muscolatura striata in corso di sclerosi a placche.</w:t>
      </w:r>
    </w:p>
    <w:p w14:paraId="61F326D3" w14:textId="77777777" w:rsidR="00682DA8" w:rsidRPr="00682DA8" w:rsidRDefault="00682DA8" w:rsidP="00682DA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</w:rPr>
      </w:pPr>
      <w:r w:rsidRPr="00682DA8">
        <w:rPr>
          <w:rFonts w:ascii="Calibri" w:hAnsi="Calibri" w:cstheme="minorHAnsi"/>
          <w:bCs/>
        </w:rPr>
        <w:t>Ipertonia muscolare spastica nelle malattie del midollo spinale ad eziologia infettiva, degenerativa, traumatica, neoplastica o ignota: per esempio, paralisi spinale spastica, sclerosi laterale amiotrofica, siringomielia, mielite trasversa, paraplegia o paraparesi traumatica, stati di compressione del midollo.</w:t>
      </w:r>
    </w:p>
    <w:p w14:paraId="48255C12" w14:textId="77777777" w:rsidR="00682DA8" w:rsidRPr="00682DA8" w:rsidRDefault="00682DA8" w:rsidP="00682DA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</w:rPr>
      </w:pPr>
      <w:r w:rsidRPr="00682DA8">
        <w:rPr>
          <w:rFonts w:ascii="Calibri" w:hAnsi="Calibri" w:cstheme="minorHAnsi"/>
          <w:bCs/>
        </w:rPr>
        <w:t>Ipertonia muscolare spastica di origine cerebrale, specialmente in caso di encefalopatia infantile come pure a seguito di vasculopatia cerebrale o in corso di affezioni cerebrali di natura neoplastica o degenerativa.</w:t>
      </w:r>
    </w:p>
    <w:p w14:paraId="5C49FC33" w14:textId="77777777" w:rsidR="00682DA8" w:rsidRPr="00682DA8" w:rsidRDefault="00682DA8" w:rsidP="00682DA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</w:rPr>
      </w:pPr>
    </w:p>
    <w:p w14:paraId="1D5D0C51" w14:textId="77777777" w:rsidR="00682DA8" w:rsidRPr="00682DA8" w:rsidRDefault="00682DA8" w:rsidP="00682DA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  <w:i/>
        </w:rPr>
      </w:pPr>
      <w:r w:rsidRPr="00682DA8">
        <w:rPr>
          <w:rFonts w:ascii="Calibri" w:hAnsi="Calibri" w:cstheme="minorHAnsi"/>
          <w:bCs/>
          <w:i/>
        </w:rPr>
        <w:t>Popolazione pediatrica (0-18 anni)</w:t>
      </w:r>
    </w:p>
    <w:p w14:paraId="15AE4676" w14:textId="77777777" w:rsidR="00682DA8" w:rsidRPr="00682DA8" w:rsidRDefault="00682DA8" w:rsidP="00682DA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</w:rPr>
      </w:pPr>
      <w:r w:rsidRPr="00682DA8">
        <w:rPr>
          <w:rFonts w:ascii="Calibri" w:hAnsi="Calibri" w:cstheme="minorHAnsi"/>
          <w:bCs/>
        </w:rPr>
        <w:t>BACLOFENE DOC è indicato per il trattamento sintomatico della spasticità di origine cerebrale in pazienti da 0 a &lt; 18 anni di età, specialmente nei casi dovuti a paralisi cerebrale infantile così come a seguito di accidenti cerebrovascolari o se in presenza di patologia cerebrale neoplastica o degenerativa.</w:t>
      </w:r>
    </w:p>
    <w:p w14:paraId="59D1D7D6" w14:textId="77777777" w:rsidR="00682DA8" w:rsidRPr="00682DA8" w:rsidRDefault="00682DA8" w:rsidP="00682DA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</w:rPr>
      </w:pPr>
      <w:r w:rsidRPr="00682DA8">
        <w:rPr>
          <w:rFonts w:ascii="Calibri" w:hAnsi="Calibri" w:cstheme="minorHAnsi"/>
          <w:bCs/>
        </w:rPr>
        <w:t>BACLOFENE DOC è anche indicato per il trattamento sintomatico di spasmi muscolari che si verificano in malattie del midollo spinale di origine infettiva, degenerativa, traumatica, neoplastica o non nota come sclerosi multipla, paralisi spinale spastica, sclerosi laterale amiotrofica, siringomielia, mielite trasversa, paraplegia traumatica o paraparesi e compressione del midollo spinale.</w:t>
      </w:r>
    </w:p>
    <w:p w14:paraId="050186A1" w14:textId="58D9A9D6" w:rsidR="00461532" w:rsidRDefault="00461532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7353BFBD" w14:textId="46FF4870" w:rsidR="00307C8C" w:rsidRPr="00307C8C" w:rsidRDefault="00307C8C" w:rsidP="00307C8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 w:rsidRPr="00307C8C">
        <w:rPr>
          <w:rFonts w:ascii="Calibri" w:hAnsi="Calibri"/>
        </w:rPr>
        <w:t>La richiesta di AIC delle compresse è supportata da uno studio di bioequivalenza, condotto a stomaco pieno, che ha confrontato i profili farmacocinetici del medicinale test BACLOFENE DOC  25 mg compresse con quelli del medicinale di riferimento Lioresal nello stesso dosagg</w:t>
      </w:r>
      <w:r w:rsidR="00B1280F">
        <w:rPr>
          <w:rFonts w:ascii="Calibri" w:hAnsi="Calibri"/>
        </w:rPr>
        <w:t>i</w:t>
      </w:r>
      <w:r w:rsidRPr="00307C8C">
        <w:rPr>
          <w:rFonts w:ascii="Calibri" w:hAnsi="Calibri"/>
        </w:rPr>
        <w:t>o e forma farmaceutica. Gli studi di bioequivalenza sono stati condotti in conformità alle linee guida di Buona Pratica Clinica (Good Clinical Practice – GCP.</w:t>
      </w:r>
    </w:p>
    <w:p w14:paraId="6EEF9843" w14:textId="77777777" w:rsidR="00307C8C" w:rsidRPr="00307C8C" w:rsidRDefault="00307C8C" w:rsidP="00307C8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69B59CEF" w14:textId="6BE42478" w:rsidR="00E00920" w:rsidRPr="00682DA8" w:rsidRDefault="00E00920" w:rsidP="00E00920">
      <w:pPr>
        <w:spacing w:after="0" w:line="240" w:lineRule="auto"/>
        <w:jc w:val="both"/>
        <w:rPr>
          <w:rFonts w:ascii="Calibri" w:hAnsi="Calibri" w:cs="Arial"/>
        </w:rPr>
      </w:pPr>
      <w:r w:rsidRPr="00682DA8">
        <w:rPr>
          <w:rFonts w:ascii="Calibri" w:hAnsi="Calibri"/>
        </w:rPr>
        <w:t xml:space="preserve">Poiché </w:t>
      </w:r>
      <w:r w:rsidR="009532AE" w:rsidRPr="00682DA8">
        <w:rPr>
          <w:rFonts w:ascii="Calibri" w:eastAsia="Calibri" w:hAnsi="Calibri" w:cs="Calibri"/>
        </w:rPr>
        <w:t>BACLOFENE DOC</w:t>
      </w:r>
      <w:r w:rsidRPr="00682DA8">
        <w:rPr>
          <w:rFonts w:ascii="Calibri" w:eastAsia="Calibri" w:hAnsi="Calibri" w:cs="Calibri"/>
        </w:rPr>
        <w:t xml:space="preserve"> </w:t>
      </w:r>
      <w:r w:rsidRPr="00682DA8">
        <w:rPr>
          <w:rFonts w:ascii="Calibri" w:hAnsi="Calibri"/>
        </w:rPr>
        <w:t xml:space="preserve">contiene un principio attivo noto, non sono stati forniti nuovi dati non clinici e clinici: questo approccio è accettabile poiché il medicinale di riferimento </w:t>
      </w:r>
      <w:r w:rsidR="00591D56">
        <w:rPr>
          <w:rFonts w:ascii="Calibri" w:hAnsi="Calibri"/>
        </w:rPr>
        <w:t>LIORESAL</w:t>
      </w:r>
      <w:r w:rsidRPr="00682DA8">
        <w:rPr>
          <w:rFonts w:ascii="Calibri" w:hAnsi="Calibri"/>
        </w:rPr>
        <w:t xml:space="preserve"> è autorizza</w:t>
      </w:r>
      <w:r w:rsidR="00D16656" w:rsidRPr="00682DA8">
        <w:rPr>
          <w:rFonts w:ascii="Calibri" w:hAnsi="Calibri"/>
        </w:rPr>
        <w:t>to in Italia da oltre 10 anni</w:t>
      </w:r>
      <w:r w:rsidRPr="00682DA8">
        <w:rPr>
          <w:rFonts w:ascii="Calibri" w:hAnsi="Calibri" w:cs="Arial"/>
        </w:rPr>
        <w:t>.</w:t>
      </w:r>
    </w:p>
    <w:p w14:paraId="382CED00" w14:textId="77777777" w:rsidR="0042214D" w:rsidRPr="00682DA8" w:rsidRDefault="0042214D" w:rsidP="00EF6711">
      <w:pPr>
        <w:spacing w:after="0" w:line="240" w:lineRule="auto"/>
        <w:jc w:val="both"/>
        <w:rPr>
          <w:rFonts w:ascii="Calibri" w:hAnsi="Calibri"/>
        </w:rPr>
      </w:pPr>
    </w:p>
    <w:p w14:paraId="2E8CF83C" w14:textId="77777777" w:rsidR="004E5A39" w:rsidRPr="00682DA8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682DA8">
        <w:rPr>
          <w:rFonts w:ascii="Calibri" w:hAnsi="Calibri"/>
        </w:rPr>
        <w:t>Le officine coinvolte nella produzione sono conformi alle linee guida di Buona Pratica di Fabbricazione (</w:t>
      </w:r>
      <w:r w:rsidRPr="00682DA8">
        <w:rPr>
          <w:rFonts w:ascii="Calibri" w:hAnsi="Calibri"/>
          <w:i/>
        </w:rPr>
        <w:t>Good Manufacturing Practice</w:t>
      </w:r>
      <w:r w:rsidRPr="00682DA8">
        <w:rPr>
          <w:rFonts w:ascii="Calibri" w:hAnsi="Calibri"/>
        </w:rPr>
        <w:t xml:space="preserve"> - GMP). Le autorità regolatore competenti hanno rilasciato i certificati GMP per i siti di produzione sul territorio dell’Unione Europea.</w:t>
      </w:r>
    </w:p>
    <w:p w14:paraId="711BEA77" w14:textId="77777777" w:rsidR="004E5A39" w:rsidRPr="005E1C18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56FEBACF" w14:textId="57684902" w:rsidR="004E5A39" w:rsidRPr="005E1C18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5E1C18">
        <w:rPr>
          <w:rFonts w:ascii="Calibri" w:hAnsi="Calibri"/>
        </w:rPr>
        <w:t xml:space="preserve">Il sistema di Farmacovigilanza descritto dal titolare dell’AIC è conforme ai requisiti previsti dalla normativa corrente. </w:t>
      </w:r>
      <w:r w:rsidR="00A1072E" w:rsidRPr="005E1C18">
        <w:rPr>
          <w:rFonts w:ascii="Calibri" w:hAnsi="Calibri"/>
        </w:rPr>
        <w:t xml:space="preserve">È </w:t>
      </w:r>
      <w:r w:rsidRPr="005E1C18">
        <w:rPr>
          <w:rFonts w:ascii="Calibri" w:hAnsi="Calibri"/>
        </w:rPr>
        <w:t>stato presentato un Piano di gestione del rischio (</w:t>
      </w:r>
      <w:r w:rsidRPr="005E1C18">
        <w:rPr>
          <w:rFonts w:ascii="Calibri" w:hAnsi="Calibri"/>
          <w:i/>
        </w:rPr>
        <w:t>Risk Management Plan</w:t>
      </w:r>
      <w:r w:rsidRPr="005E1C18">
        <w:rPr>
          <w:rFonts w:ascii="Calibri" w:hAnsi="Calibri"/>
        </w:rPr>
        <w:t xml:space="preserve"> – RMP) accettabile.</w:t>
      </w:r>
    </w:p>
    <w:p w14:paraId="0551807A" w14:textId="77777777" w:rsidR="004E5A39" w:rsidRPr="005E1C18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2BA83AA" w14:textId="33A87452" w:rsidR="004E5A39" w:rsidRPr="005E1C18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5E1C18">
        <w:rPr>
          <w:rFonts w:ascii="Calibri" w:hAnsi="Calibri"/>
        </w:rPr>
        <w:lastRenderedPageBreak/>
        <w:t xml:space="preserve">Il titolare di AIC ha presentato una adeguata giustificazione della non presentazione della Valutazione del Rischio ambientale; questo approccio è accettabile in quanto </w:t>
      </w:r>
      <w:r w:rsidR="009532AE" w:rsidRPr="005E1C18">
        <w:rPr>
          <w:rFonts w:ascii="Calibri" w:eastAsia="Calibri" w:hAnsi="Calibri" w:cs="Calibri"/>
        </w:rPr>
        <w:t>BACLOFENE DOC</w:t>
      </w:r>
      <w:r w:rsidR="00265B61" w:rsidRPr="005E1C18">
        <w:rPr>
          <w:rFonts w:ascii="Calibri" w:hAnsi="Calibri"/>
        </w:rPr>
        <w:t xml:space="preserve"> </w:t>
      </w:r>
      <w:r w:rsidRPr="005E1C18">
        <w:rPr>
          <w:rFonts w:ascii="Calibri" w:hAnsi="Calibri"/>
        </w:rPr>
        <w:t xml:space="preserve">contiene </w:t>
      </w:r>
      <w:r w:rsidR="00265B61" w:rsidRPr="005E1C18">
        <w:rPr>
          <w:rFonts w:ascii="Calibri" w:hAnsi="Calibri"/>
        </w:rPr>
        <w:t xml:space="preserve">un </w:t>
      </w:r>
      <w:r w:rsidRPr="005E1C18">
        <w:rPr>
          <w:rFonts w:ascii="Calibri" w:hAnsi="Calibri"/>
        </w:rPr>
        <w:t>principi</w:t>
      </w:r>
      <w:r w:rsidR="00265B61" w:rsidRPr="005E1C18">
        <w:rPr>
          <w:rFonts w:ascii="Calibri" w:hAnsi="Calibri"/>
        </w:rPr>
        <w:t>o</w:t>
      </w:r>
      <w:r w:rsidRPr="005E1C18">
        <w:rPr>
          <w:rFonts w:ascii="Calibri" w:hAnsi="Calibri"/>
        </w:rPr>
        <w:t xml:space="preserve"> attiv</w:t>
      </w:r>
      <w:r w:rsidR="00265B61" w:rsidRPr="005E1C18">
        <w:rPr>
          <w:rFonts w:ascii="Calibri" w:hAnsi="Calibri"/>
        </w:rPr>
        <w:t>o</w:t>
      </w:r>
      <w:r w:rsidRPr="005E1C18">
        <w:rPr>
          <w:rFonts w:ascii="Calibri" w:hAnsi="Calibri"/>
        </w:rPr>
        <w:t xml:space="preserve"> not</w:t>
      </w:r>
      <w:r w:rsidR="00265B61" w:rsidRPr="005E1C18">
        <w:rPr>
          <w:rFonts w:ascii="Calibri" w:hAnsi="Calibri"/>
        </w:rPr>
        <w:t>o</w:t>
      </w:r>
      <w:r w:rsidRPr="005E1C18">
        <w:rPr>
          <w:rFonts w:ascii="Calibri" w:hAnsi="Calibri"/>
        </w:rPr>
        <w:t xml:space="preserve"> present</w:t>
      </w:r>
      <w:r w:rsidR="00265B61" w:rsidRPr="005E1C18">
        <w:rPr>
          <w:rFonts w:ascii="Calibri" w:hAnsi="Calibri"/>
        </w:rPr>
        <w:t>e</w:t>
      </w:r>
      <w:r w:rsidRPr="005E1C18">
        <w:rPr>
          <w:rFonts w:ascii="Calibri" w:hAnsi="Calibri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6859E533" w14:textId="77777777" w:rsidR="004E5A39" w:rsidRPr="005E1C18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5BBACA90" w14:textId="77777777" w:rsidR="004E5A39" w:rsidRPr="005E1C18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7F9EBE0" w14:textId="77777777" w:rsidR="004E5A39" w:rsidRPr="00133A96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133A96">
        <w:rPr>
          <w:rFonts w:ascii="Calibri" w:hAnsi="Calibri"/>
          <w:b/>
          <w:sz w:val="24"/>
          <w:szCs w:val="24"/>
        </w:rPr>
        <w:t>ASPETTI DI QUALITA’</w:t>
      </w:r>
    </w:p>
    <w:p w14:paraId="39DAC9FD" w14:textId="77777777" w:rsidR="00247F0A" w:rsidRPr="00133A96" w:rsidRDefault="00247F0A" w:rsidP="00EF6711">
      <w:pPr>
        <w:spacing w:after="0" w:line="240" w:lineRule="auto"/>
        <w:jc w:val="both"/>
        <w:rPr>
          <w:rFonts w:ascii="Calibri" w:hAnsi="Calibri"/>
          <w:b/>
        </w:rPr>
      </w:pPr>
    </w:p>
    <w:p w14:paraId="482E59C0" w14:textId="783ABB4A" w:rsidR="006B5B8D" w:rsidRPr="00133A96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133A96">
        <w:rPr>
          <w:rFonts w:ascii="Calibri" w:hAnsi="Calibri"/>
          <w:b/>
        </w:rPr>
        <w:t xml:space="preserve">II.1 PRINCIPIO ATTIVO </w:t>
      </w:r>
    </w:p>
    <w:p w14:paraId="40506380" w14:textId="62A6C637" w:rsidR="006B5B8D" w:rsidRPr="00133A96" w:rsidRDefault="006B5B8D" w:rsidP="006B5B8D">
      <w:pPr>
        <w:spacing w:after="0" w:line="240" w:lineRule="auto"/>
        <w:jc w:val="both"/>
        <w:rPr>
          <w:rFonts w:ascii="Calibri" w:hAnsi="Calibri"/>
        </w:rPr>
      </w:pPr>
      <w:r w:rsidRPr="00133A96">
        <w:rPr>
          <w:rFonts w:ascii="Calibri" w:hAnsi="Calibri"/>
          <w:u w:val="single"/>
        </w:rPr>
        <w:t>Nome chimico</w:t>
      </w:r>
      <w:r w:rsidRPr="00133A96">
        <w:rPr>
          <w:rFonts w:ascii="Calibri" w:hAnsi="Calibri"/>
        </w:rPr>
        <w:t xml:space="preserve">: </w:t>
      </w:r>
      <w:r w:rsidR="007B5887" w:rsidRPr="00133A96">
        <w:rPr>
          <w:rFonts w:ascii="Calibri" w:hAnsi="Calibri"/>
        </w:rPr>
        <w:t>(3RS)-4-Amino-3-(4-chlorophenyl)butanoic acid</w:t>
      </w:r>
      <w:r w:rsidR="00275851" w:rsidRPr="00133A96">
        <w:rPr>
          <w:rFonts w:ascii="Calibri" w:hAnsi="Calibri"/>
        </w:rPr>
        <w:t>.</w:t>
      </w:r>
    </w:p>
    <w:p w14:paraId="6705F49F" w14:textId="77777777" w:rsidR="006B5B8D" w:rsidRPr="00133A96" w:rsidRDefault="006B5B8D" w:rsidP="006B5B8D">
      <w:pPr>
        <w:spacing w:after="0" w:line="240" w:lineRule="auto"/>
        <w:jc w:val="both"/>
        <w:rPr>
          <w:rFonts w:ascii="Calibri" w:hAnsi="Calibri"/>
        </w:rPr>
      </w:pPr>
      <w:r w:rsidRPr="00133A96">
        <w:rPr>
          <w:rFonts w:ascii="Calibri" w:hAnsi="Calibri"/>
          <w:u w:val="single"/>
        </w:rPr>
        <w:t>Struttura</w:t>
      </w:r>
      <w:r w:rsidRPr="00133A96">
        <w:rPr>
          <w:rFonts w:ascii="Calibri" w:hAnsi="Calibri"/>
        </w:rPr>
        <w:t>:</w:t>
      </w:r>
    </w:p>
    <w:p w14:paraId="6A8670C5" w14:textId="7DA3EF24" w:rsidR="006B5B8D" w:rsidRPr="00133A96" w:rsidRDefault="007B5887" w:rsidP="006B5B8D">
      <w:pPr>
        <w:spacing w:after="0" w:line="240" w:lineRule="auto"/>
        <w:jc w:val="center"/>
        <w:rPr>
          <w:rFonts w:ascii="Calibri" w:hAnsi="Calibri"/>
          <w:noProof/>
        </w:rPr>
      </w:pPr>
      <w:r w:rsidRPr="00133A96">
        <w:rPr>
          <w:noProof/>
        </w:rPr>
        <w:drawing>
          <wp:inline distT="0" distB="0" distL="0" distR="0" wp14:anchorId="151A3F8D" wp14:editId="7443835D">
            <wp:extent cx="2022764" cy="787269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34462" cy="791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11CD1" w14:textId="6A2DD7D9" w:rsidR="006B5B8D" w:rsidRPr="00E34B2C" w:rsidRDefault="006B5B8D" w:rsidP="006B5B8D">
      <w:pPr>
        <w:autoSpaceDE w:val="0"/>
        <w:autoSpaceDN w:val="0"/>
        <w:adjustRightInd w:val="0"/>
        <w:spacing w:after="0" w:line="240" w:lineRule="auto"/>
        <w:rPr>
          <w:rFonts w:ascii="Calibri" w:hAnsi="Calibri"/>
        </w:rPr>
      </w:pPr>
      <w:r w:rsidRPr="00E34B2C">
        <w:rPr>
          <w:rFonts w:ascii="Calibri" w:hAnsi="Calibri"/>
          <w:u w:val="single"/>
        </w:rPr>
        <w:t>Formula molecolare</w:t>
      </w:r>
      <w:r w:rsidRPr="00E34B2C">
        <w:rPr>
          <w:rFonts w:ascii="Calibri" w:hAnsi="Calibri"/>
        </w:rPr>
        <w:t>:</w:t>
      </w:r>
      <w:r w:rsidRPr="00E34B2C">
        <w:rPr>
          <w:rStyle w:val="s1"/>
          <w:rFonts w:ascii="Calibri" w:hAnsi="Calibri"/>
        </w:rPr>
        <w:t xml:space="preserve"> </w:t>
      </w:r>
      <w:r w:rsidR="00275851" w:rsidRPr="00E34B2C">
        <w:rPr>
          <w:rFonts w:ascii="Calibri" w:hAnsi="Calibri"/>
        </w:rPr>
        <w:t>C</w:t>
      </w:r>
      <w:r w:rsidR="00275851" w:rsidRPr="00E34B2C">
        <w:rPr>
          <w:rFonts w:ascii="Calibri" w:hAnsi="Calibri"/>
          <w:vertAlign w:val="subscript"/>
        </w:rPr>
        <w:t>1</w:t>
      </w:r>
      <w:r w:rsidR="007B5887" w:rsidRPr="00E34B2C">
        <w:rPr>
          <w:rFonts w:ascii="Calibri" w:hAnsi="Calibri"/>
          <w:vertAlign w:val="subscript"/>
        </w:rPr>
        <w:t>0</w:t>
      </w:r>
      <w:r w:rsidR="00275851" w:rsidRPr="00E34B2C">
        <w:rPr>
          <w:rFonts w:ascii="Calibri" w:hAnsi="Calibri"/>
        </w:rPr>
        <w:t>H</w:t>
      </w:r>
      <w:r w:rsidR="00275851" w:rsidRPr="00E34B2C">
        <w:rPr>
          <w:rFonts w:ascii="Calibri" w:hAnsi="Calibri"/>
          <w:vertAlign w:val="subscript"/>
        </w:rPr>
        <w:t>1</w:t>
      </w:r>
      <w:r w:rsidR="007B5887" w:rsidRPr="00E34B2C">
        <w:rPr>
          <w:rFonts w:ascii="Calibri" w:hAnsi="Calibri"/>
          <w:vertAlign w:val="subscript"/>
        </w:rPr>
        <w:t>2</w:t>
      </w:r>
      <w:r w:rsidR="007B5887" w:rsidRPr="00E34B2C">
        <w:rPr>
          <w:rFonts w:ascii="Calibri" w:hAnsi="Calibri"/>
        </w:rPr>
        <w:t>ClNO</w:t>
      </w:r>
      <w:r w:rsidR="00275851" w:rsidRPr="00E34B2C">
        <w:rPr>
          <w:rFonts w:ascii="Calibri" w:hAnsi="Calibri"/>
          <w:vertAlign w:val="subscript"/>
        </w:rPr>
        <w:t>2</w:t>
      </w:r>
    </w:p>
    <w:p w14:paraId="39DB634E" w14:textId="71F75396" w:rsidR="006B5B8D" w:rsidRPr="00E34B2C" w:rsidRDefault="006B5B8D" w:rsidP="006B5B8D">
      <w:pPr>
        <w:spacing w:after="0" w:line="240" w:lineRule="auto"/>
        <w:jc w:val="both"/>
        <w:rPr>
          <w:rFonts w:ascii="Calibri" w:hAnsi="Calibri"/>
        </w:rPr>
      </w:pPr>
      <w:r w:rsidRPr="00E34B2C">
        <w:rPr>
          <w:rFonts w:ascii="Calibri" w:hAnsi="Calibri"/>
          <w:u w:val="single"/>
        </w:rPr>
        <w:t>Peso molecolare</w:t>
      </w:r>
      <w:r w:rsidRPr="00E34B2C">
        <w:rPr>
          <w:rFonts w:ascii="Calibri" w:hAnsi="Calibri"/>
        </w:rPr>
        <w:t>:</w:t>
      </w:r>
      <w:r w:rsidRPr="00E34B2C">
        <w:rPr>
          <w:rFonts w:ascii="Calibri" w:hAnsi="Calibri" w:cs="Arial"/>
          <w:shd w:val="clear" w:color="auto" w:fill="F9F9F9"/>
        </w:rPr>
        <w:t xml:space="preserve"> </w:t>
      </w:r>
      <w:r w:rsidR="00275851" w:rsidRPr="00307C8C">
        <w:rPr>
          <w:rFonts w:ascii="Calibri" w:hAnsi="Calibri"/>
        </w:rPr>
        <w:t>2</w:t>
      </w:r>
      <w:r w:rsidR="007B5887" w:rsidRPr="00307C8C">
        <w:rPr>
          <w:rFonts w:ascii="Calibri" w:hAnsi="Calibri"/>
        </w:rPr>
        <w:t>13,7</w:t>
      </w:r>
      <w:r w:rsidRPr="00E34B2C">
        <w:rPr>
          <w:rFonts w:ascii="Calibri" w:hAnsi="Calibri"/>
        </w:rPr>
        <w:t xml:space="preserve"> </w:t>
      </w:r>
      <w:r w:rsidRPr="00307C8C">
        <w:t>g/</w:t>
      </w:r>
      <w:r w:rsidRPr="00E34B2C">
        <w:rPr>
          <w:rStyle w:val="s1"/>
          <w:rFonts w:ascii="Calibri" w:hAnsi="Calibri"/>
        </w:rPr>
        <w:t>mol</w:t>
      </w:r>
    </w:p>
    <w:p w14:paraId="307D77F6" w14:textId="187C20D5" w:rsidR="006B5B8D" w:rsidRPr="00E34B2C" w:rsidRDefault="006B5B8D" w:rsidP="006B5B8D">
      <w:pPr>
        <w:autoSpaceDE w:val="0"/>
        <w:autoSpaceDN w:val="0"/>
        <w:adjustRightInd w:val="0"/>
        <w:spacing w:after="0" w:line="240" w:lineRule="auto"/>
        <w:rPr>
          <w:rFonts w:ascii="Calibri" w:hAnsi="Calibri"/>
        </w:rPr>
      </w:pPr>
      <w:r w:rsidRPr="00E34B2C">
        <w:rPr>
          <w:rFonts w:ascii="Calibri" w:hAnsi="Calibri"/>
          <w:u w:val="single"/>
        </w:rPr>
        <w:t>CAS</w:t>
      </w:r>
      <w:r w:rsidRPr="00E34B2C">
        <w:rPr>
          <w:rFonts w:ascii="Calibri" w:hAnsi="Calibri"/>
        </w:rPr>
        <w:t>: [</w:t>
      </w:r>
      <w:r w:rsidR="007B5887" w:rsidRPr="00E34B2C">
        <w:rPr>
          <w:rFonts w:ascii="Calibri" w:hAnsi="Calibri"/>
        </w:rPr>
        <w:t>1134-47-0</w:t>
      </w:r>
      <w:r w:rsidRPr="00E34B2C">
        <w:rPr>
          <w:rFonts w:ascii="Calibri" w:hAnsi="Calibri"/>
        </w:rPr>
        <w:t>]</w:t>
      </w:r>
    </w:p>
    <w:p w14:paraId="6C1AB02D" w14:textId="3F808F97" w:rsidR="00F32BC1" w:rsidRPr="00E34B2C" w:rsidRDefault="006B5B8D" w:rsidP="006B5B8D">
      <w:pPr>
        <w:spacing w:after="0" w:line="240" w:lineRule="auto"/>
        <w:jc w:val="both"/>
        <w:rPr>
          <w:rFonts w:ascii="Calibri" w:hAnsi="Calibri"/>
        </w:rPr>
      </w:pPr>
      <w:r w:rsidRPr="00E34B2C">
        <w:rPr>
          <w:rFonts w:ascii="Calibri" w:hAnsi="Calibri"/>
          <w:u w:val="single"/>
        </w:rPr>
        <w:t>Aspetto</w:t>
      </w:r>
      <w:r w:rsidRPr="00E34B2C">
        <w:rPr>
          <w:rFonts w:ascii="Calibri" w:hAnsi="Calibri"/>
        </w:rPr>
        <w:t>:</w:t>
      </w:r>
      <w:r w:rsidR="00F32BC1" w:rsidRPr="00E34B2C">
        <w:rPr>
          <w:rFonts w:ascii="Calibri" w:hAnsi="Calibri"/>
        </w:rPr>
        <w:t xml:space="preserve"> Polvere bianca o quasi bianca.</w:t>
      </w:r>
    </w:p>
    <w:p w14:paraId="586FDCED" w14:textId="40F739AE" w:rsidR="006B5B8D" w:rsidRPr="00E34B2C" w:rsidRDefault="00F32BC1" w:rsidP="006B5B8D">
      <w:pPr>
        <w:spacing w:after="0" w:line="240" w:lineRule="auto"/>
        <w:jc w:val="both"/>
        <w:rPr>
          <w:rFonts w:ascii="Calibri" w:hAnsi="Calibri"/>
        </w:rPr>
      </w:pPr>
      <w:r w:rsidRPr="00E34B2C">
        <w:rPr>
          <w:rFonts w:ascii="Calibri" w:hAnsi="Calibri"/>
          <w:u w:val="single"/>
        </w:rPr>
        <w:t>Solubilità</w:t>
      </w:r>
      <w:r w:rsidRPr="00E34B2C">
        <w:rPr>
          <w:rFonts w:ascii="Calibri" w:hAnsi="Calibri"/>
        </w:rPr>
        <w:t>:</w:t>
      </w:r>
      <w:r w:rsidR="006B5B8D" w:rsidRPr="00E34B2C">
        <w:rPr>
          <w:rFonts w:ascii="Calibri" w:hAnsi="Calibri"/>
        </w:rPr>
        <w:t xml:space="preserve"> </w:t>
      </w:r>
      <w:r w:rsidR="00E34B2C" w:rsidRPr="00E34B2C">
        <w:rPr>
          <w:rFonts w:ascii="Calibri" w:hAnsi="Calibri"/>
        </w:rPr>
        <w:t>Poco solubile in acqua, poco solubile in metanolo e in etanolo al 96%, praticamente insolubile in acetone, insolubile in cloroformio, si dissolve in acidi minerali diluiti e in soluzioni diluite di idrossidi alcalini.</w:t>
      </w:r>
    </w:p>
    <w:p w14:paraId="29E7065A" w14:textId="2A5E6E01" w:rsidR="00575C97" w:rsidRDefault="0019762F" w:rsidP="00575C97">
      <w:pPr>
        <w:spacing w:after="0" w:line="240" w:lineRule="auto"/>
        <w:jc w:val="both"/>
        <w:rPr>
          <w:rFonts w:ascii="Calibri" w:hAnsi="Calibri"/>
        </w:rPr>
      </w:pPr>
      <w:r w:rsidRPr="0019762F">
        <w:rPr>
          <w:rFonts w:ascii="Calibri" w:hAnsi="Calibri"/>
          <w:u w:val="single"/>
        </w:rPr>
        <w:t>Polimorfismo</w:t>
      </w:r>
      <w:r w:rsidRPr="0019762F">
        <w:rPr>
          <w:rFonts w:ascii="Calibri" w:hAnsi="Calibri"/>
        </w:rPr>
        <w:t xml:space="preserve">: </w:t>
      </w:r>
      <w:r>
        <w:rPr>
          <w:rFonts w:ascii="Calibri" w:hAnsi="Calibri"/>
        </w:rPr>
        <w:t>baclofene</w:t>
      </w:r>
      <w:r w:rsidRPr="0019762F">
        <w:rPr>
          <w:rFonts w:ascii="Calibri" w:hAnsi="Calibri"/>
        </w:rPr>
        <w:t xml:space="preserve"> mostra polimorfismo.</w:t>
      </w:r>
    </w:p>
    <w:p w14:paraId="36AA0EEC" w14:textId="77777777" w:rsidR="0019762F" w:rsidRPr="00E34B2C" w:rsidRDefault="0019762F" w:rsidP="00575C97">
      <w:pPr>
        <w:spacing w:after="0" w:line="240" w:lineRule="auto"/>
        <w:jc w:val="both"/>
        <w:rPr>
          <w:rFonts w:ascii="Calibri" w:hAnsi="Calibri"/>
        </w:rPr>
      </w:pPr>
    </w:p>
    <w:p w14:paraId="45471C0D" w14:textId="42E87274" w:rsidR="00116FAF" w:rsidRPr="00E34B2C" w:rsidRDefault="00116FAF" w:rsidP="00116FAF">
      <w:pPr>
        <w:pStyle w:val="CorpoA"/>
        <w:spacing w:after="0" w:line="240" w:lineRule="auto"/>
        <w:jc w:val="both"/>
        <w:rPr>
          <w:color w:val="auto"/>
        </w:rPr>
      </w:pPr>
      <w:r w:rsidRPr="00E34B2C">
        <w:rPr>
          <w:rStyle w:val="NessunoA"/>
          <w:color w:val="auto"/>
        </w:rPr>
        <w:t xml:space="preserve">Il principio attivo </w:t>
      </w:r>
      <w:r w:rsidR="001E793F" w:rsidRPr="00E34B2C">
        <w:rPr>
          <w:color w:val="auto"/>
        </w:rPr>
        <w:t>baclofene</w:t>
      </w:r>
      <w:r w:rsidR="00EE6753" w:rsidRPr="00E34B2C">
        <w:rPr>
          <w:rStyle w:val="NessunoA"/>
          <w:color w:val="auto"/>
        </w:rPr>
        <w:t xml:space="preserve"> </w:t>
      </w:r>
      <w:r w:rsidRPr="00E34B2C">
        <w:rPr>
          <w:rStyle w:val="NessunoA"/>
          <w:color w:val="auto"/>
        </w:rPr>
        <w:t>è presente in Farmacopea Europea e il Direttorato Europeo per la Qualità dei Medicinali (</w:t>
      </w:r>
      <w:r w:rsidRPr="00E34B2C">
        <w:rPr>
          <w:rStyle w:val="Nessuno"/>
          <w:i/>
          <w:iCs/>
          <w:color w:val="auto"/>
        </w:rPr>
        <w:t>European Directorate for Quality of Medicinals</w:t>
      </w:r>
      <w:r w:rsidRPr="00E34B2C">
        <w:rPr>
          <w:rStyle w:val="NessunoA"/>
          <w:color w:val="auto"/>
        </w:rPr>
        <w:t xml:space="preserve"> – EDQM) ha rilasciato ai produttori proposti il certificato di confo</w:t>
      </w:r>
      <w:r w:rsidR="00E10A87" w:rsidRPr="00E34B2C">
        <w:rPr>
          <w:rStyle w:val="NessunoA"/>
          <w:color w:val="auto"/>
        </w:rPr>
        <w:t>rmità alla Farmacopea Europea.</w:t>
      </w:r>
    </w:p>
    <w:p w14:paraId="540C08BF" w14:textId="77777777" w:rsidR="00116FAF" w:rsidRPr="00E34B2C" w:rsidRDefault="00116FAF" w:rsidP="00116FAF">
      <w:pPr>
        <w:pStyle w:val="CorpoA"/>
        <w:spacing w:after="0" w:line="240" w:lineRule="auto"/>
        <w:jc w:val="both"/>
        <w:rPr>
          <w:color w:val="auto"/>
        </w:rPr>
      </w:pPr>
      <w:r w:rsidRPr="00E34B2C">
        <w:rPr>
          <w:rStyle w:val="NessunoA"/>
          <w:color w:val="auto"/>
        </w:rPr>
        <w:t>Tutti gli aspetti di produzione e controllo sono coperti dal certificato di conformità alla Farmacopea Europea.</w:t>
      </w:r>
    </w:p>
    <w:p w14:paraId="1682CB83" w14:textId="77777777" w:rsidR="000B7AC8" w:rsidRPr="00CE1803" w:rsidRDefault="000B7AC8" w:rsidP="00EF6711">
      <w:pPr>
        <w:spacing w:after="0" w:line="240" w:lineRule="auto"/>
        <w:jc w:val="both"/>
        <w:rPr>
          <w:rFonts w:ascii="Calibri" w:hAnsi="Calibri"/>
        </w:rPr>
      </w:pPr>
    </w:p>
    <w:p w14:paraId="32C6126B" w14:textId="77777777" w:rsidR="004E5A39" w:rsidRPr="00CE1803" w:rsidRDefault="004E5A39" w:rsidP="00EF6711">
      <w:pPr>
        <w:spacing w:after="0" w:line="240" w:lineRule="auto"/>
        <w:jc w:val="both"/>
        <w:rPr>
          <w:rFonts w:ascii="Calibri" w:hAnsi="Calibri"/>
          <w:b/>
          <w:sz w:val="20"/>
        </w:rPr>
      </w:pPr>
      <w:r w:rsidRPr="00CE1803">
        <w:rPr>
          <w:rFonts w:ascii="Calibri" w:hAnsi="Calibri"/>
          <w:b/>
          <w:szCs w:val="24"/>
        </w:rPr>
        <w:t>II.2 PRODOTTO FINITO</w:t>
      </w:r>
    </w:p>
    <w:p w14:paraId="3890CBC1" w14:textId="77777777" w:rsidR="009C6678" w:rsidRPr="00CE1803" w:rsidRDefault="004E5A39" w:rsidP="009C6678">
      <w:pPr>
        <w:spacing w:after="0" w:line="240" w:lineRule="auto"/>
        <w:jc w:val="both"/>
        <w:rPr>
          <w:rFonts w:ascii="Calibri" w:hAnsi="Calibri"/>
          <w:b/>
        </w:rPr>
      </w:pPr>
      <w:r w:rsidRPr="00CE1803">
        <w:rPr>
          <w:rFonts w:ascii="Calibri" w:hAnsi="Calibri"/>
          <w:b/>
        </w:rPr>
        <w:t>Descrizione e composizione</w:t>
      </w:r>
    </w:p>
    <w:p w14:paraId="212D038C" w14:textId="47353BF7" w:rsidR="0009772C" w:rsidRPr="00CE1803" w:rsidRDefault="009532AE" w:rsidP="00516286">
      <w:pPr>
        <w:spacing w:after="0" w:line="240" w:lineRule="auto"/>
        <w:jc w:val="both"/>
        <w:rPr>
          <w:rFonts w:ascii="Calibri" w:hAnsi="Calibri"/>
          <w:b/>
        </w:rPr>
      </w:pPr>
      <w:r w:rsidRPr="00CE1803">
        <w:rPr>
          <w:rFonts w:ascii="Calibri" w:eastAsia="Calibri" w:hAnsi="Calibri" w:cs="Calibri"/>
        </w:rPr>
        <w:t>BACLOFENE DOC</w:t>
      </w:r>
      <w:r w:rsidR="000B7AC8" w:rsidRPr="00CE1803">
        <w:rPr>
          <w:rFonts w:ascii="Calibri" w:eastAsia="Calibri" w:hAnsi="Calibri" w:cs="Calibri"/>
        </w:rPr>
        <w:t xml:space="preserve"> è disponibile in </w:t>
      </w:r>
      <w:r w:rsidR="00102B32" w:rsidRPr="00CE1803">
        <w:rPr>
          <w:rFonts w:ascii="Calibri" w:eastAsia="Calibri" w:hAnsi="Calibri" w:cs="Calibri"/>
        </w:rPr>
        <w:t xml:space="preserve">compresse </w:t>
      </w:r>
      <w:r w:rsidR="00CE1803" w:rsidRPr="00CE1803">
        <w:rPr>
          <w:rFonts w:ascii="Calibri" w:eastAsia="Calibri" w:hAnsi="Calibri" w:cs="Calibri"/>
        </w:rPr>
        <w:t>contenenti 25</w:t>
      </w:r>
      <w:r w:rsidR="00102B32" w:rsidRPr="00CE1803">
        <w:rPr>
          <w:rFonts w:ascii="Calibri" w:eastAsia="Calibri" w:hAnsi="Calibri" w:cs="Calibri"/>
        </w:rPr>
        <w:t xml:space="preserve"> mg di </w:t>
      </w:r>
      <w:r w:rsidR="001E793F" w:rsidRPr="00CE1803">
        <w:rPr>
          <w:rFonts w:ascii="Calibri" w:eastAsia="Calibri" w:hAnsi="Calibri" w:cs="Calibri"/>
        </w:rPr>
        <w:t>baclofene</w:t>
      </w:r>
      <w:r w:rsidR="0009772C" w:rsidRPr="00CE1803">
        <w:rPr>
          <w:rFonts w:ascii="Calibri" w:hAnsi="Calibri"/>
        </w:rPr>
        <w:t xml:space="preserve">. </w:t>
      </w:r>
      <w:r w:rsidR="004E5A39" w:rsidRPr="00CE1803">
        <w:rPr>
          <w:rFonts w:ascii="Calibri" w:hAnsi="Calibri"/>
        </w:rPr>
        <w:t>Gli eccipienti sono</w:t>
      </w:r>
      <w:r w:rsidR="00102B32" w:rsidRPr="00CE1803">
        <w:rPr>
          <w:rFonts w:ascii="Calibri" w:hAnsi="Calibri"/>
        </w:rPr>
        <w:t>:</w:t>
      </w:r>
      <w:r w:rsidR="00807599" w:rsidRPr="00CE1803">
        <w:rPr>
          <w:rFonts w:ascii="Calibri" w:hAnsi="Calibri"/>
        </w:rPr>
        <w:t xml:space="preserve"> </w:t>
      </w:r>
      <w:r w:rsidR="00CE1803" w:rsidRPr="00CE1803">
        <w:rPr>
          <w:rStyle w:val="Hyperlink0"/>
          <w:rFonts w:ascii="Calibri" w:hAnsi="Calibri"/>
        </w:rPr>
        <w:t>Cellulosa microcristallina, amido di mais, povidone, magnesio stearato</w:t>
      </w:r>
      <w:r w:rsidR="00102B32" w:rsidRPr="00CE1803">
        <w:rPr>
          <w:rStyle w:val="Hyperlink0"/>
          <w:rFonts w:ascii="Calibri" w:hAnsi="Calibri"/>
        </w:rPr>
        <w:t>.</w:t>
      </w:r>
    </w:p>
    <w:p w14:paraId="79D19AB5" w14:textId="50A326BC" w:rsidR="004E5A39" w:rsidRPr="00CE1803" w:rsidRDefault="004E5A39" w:rsidP="00516286">
      <w:pPr>
        <w:autoSpaceDE w:val="0"/>
        <w:autoSpaceDN w:val="0"/>
        <w:adjustRightInd w:val="0"/>
        <w:jc w:val="both"/>
        <w:rPr>
          <w:rFonts w:ascii="Calibri" w:hAnsi="Calibri"/>
        </w:rPr>
      </w:pPr>
      <w:r w:rsidRPr="00CE1803">
        <w:rPr>
          <w:rFonts w:ascii="Calibri" w:hAnsi="Calibri"/>
        </w:rPr>
        <w:t xml:space="preserve">Tutti gli eccipienti sono conformi </w:t>
      </w:r>
      <w:r w:rsidR="00FD4B20" w:rsidRPr="00CE1803">
        <w:rPr>
          <w:rFonts w:ascii="Calibri" w:hAnsi="Calibri"/>
        </w:rPr>
        <w:t>alle</w:t>
      </w:r>
      <w:r w:rsidRPr="00CE1803">
        <w:rPr>
          <w:rFonts w:ascii="Calibri" w:hAnsi="Calibri"/>
        </w:rPr>
        <w:t xml:space="preserve"> relativ</w:t>
      </w:r>
      <w:r w:rsidR="00FD4B20" w:rsidRPr="00CE1803">
        <w:rPr>
          <w:rFonts w:ascii="Calibri" w:hAnsi="Calibri"/>
        </w:rPr>
        <w:t>e</w:t>
      </w:r>
      <w:r w:rsidRPr="00CE1803">
        <w:rPr>
          <w:rFonts w:ascii="Calibri" w:hAnsi="Calibri"/>
        </w:rPr>
        <w:t xml:space="preserve"> monografi</w:t>
      </w:r>
      <w:r w:rsidR="00FD4B20" w:rsidRPr="00CE1803">
        <w:rPr>
          <w:rFonts w:ascii="Calibri" w:hAnsi="Calibri"/>
        </w:rPr>
        <w:t>e</w:t>
      </w:r>
      <w:r w:rsidRPr="00CE1803">
        <w:rPr>
          <w:rFonts w:ascii="Calibri" w:hAnsi="Calibri"/>
        </w:rPr>
        <w:t xml:space="preserve"> di Farmacopea Europea</w:t>
      </w:r>
      <w:r w:rsidR="004F5969" w:rsidRPr="00CE1803">
        <w:rPr>
          <w:rFonts w:ascii="Calibri" w:hAnsi="Calibri"/>
        </w:rPr>
        <w:t xml:space="preserve">. </w:t>
      </w:r>
      <w:r w:rsidRPr="00CE1803">
        <w:rPr>
          <w:rFonts w:ascii="Calibri" w:hAnsi="Calibri"/>
        </w:rPr>
        <w:t>Nessun eccipiente è ottenuto da organismi geneticamente modificati; non sono presenti eccipienti mai utilizzati nell’uomo.</w:t>
      </w:r>
    </w:p>
    <w:p w14:paraId="79290CDC" w14:textId="77777777" w:rsidR="004E5A39" w:rsidRPr="00CE1803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CE1803">
        <w:rPr>
          <w:rFonts w:ascii="Calibri" w:hAnsi="Calibri"/>
          <w:b/>
        </w:rPr>
        <w:t>Sviluppo farmaceutico</w:t>
      </w:r>
    </w:p>
    <w:p w14:paraId="36DF3E8C" w14:textId="77777777" w:rsidR="004E5A39" w:rsidRPr="00CE1803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CE1803">
        <w:rPr>
          <w:rFonts w:ascii="Calibri" w:hAnsi="Calibri"/>
        </w:rPr>
        <w:t>Sono stati forniti dettagli dello sviluppo farmaceutico e questi sono stati ritenuti soddisfacenti.</w:t>
      </w:r>
    </w:p>
    <w:p w14:paraId="2D6F469E" w14:textId="77777777" w:rsidR="004E5A39" w:rsidRPr="003D73C5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0F4F95C" w14:textId="77777777" w:rsidR="004E5A39" w:rsidRPr="003D73C5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3D73C5">
        <w:rPr>
          <w:rFonts w:ascii="Calibri" w:hAnsi="Calibri"/>
          <w:b/>
        </w:rPr>
        <w:t xml:space="preserve">Produzione </w:t>
      </w:r>
    </w:p>
    <w:p w14:paraId="710F0FB7" w14:textId="7973A30C" w:rsidR="004E5A39" w:rsidRPr="003D73C5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3D73C5">
        <w:rPr>
          <w:rFonts w:ascii="Calibri" w:hAnsi="Calibri"/>
        </w:rPr>
        <w:t xml:space="preserve">Sono stati forniti una descrizione del metodo di produzione e </w:t>
      </w:r>
      <w:r w:rsidR="00EC40A9" w:rsidRPr="003D73C5">
        <w:rPr>
          <w:rFonts w:ascii="Calibri" w:hAnsi="Calibri"/>
        </w:rPr>
        <w:t>il relativo</w:t>
      </w:r>
      <w:r w:rsidRPr="003D73C5">
        <w:rPr>
          <w:rFonts w:ascii="Calibri" w:hAnsi="Calibri"/>
        </w:rPr>
        <w:t xml:space="preserve"> </w:t>
      </w:r>
      <w:r w:rsidRPr="003D73C5">
        <w:rPr>
          <w:rFonts w:ascii="Calibri" w:hAnsi="Calibri"/>
          <w:i/>
        </w:rPr>
        <w:t>flow-chart</w:t>
      </w:r>
      <w:r w:rsidRPr="003D73C5">
        <w:rPr>
          <w:rFonts w:ascii="Calibri" w:hAnsi="Calibri"/>
        </w:rPr>
        <w:t>.</w:t>
      </w:r>
    </w:p>
    <w:p w14:paraId="69DAE2C1" w14:textId="77777777" w:rsidR="004E5A39" w:rsidRPr="003D73C5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3D73C5">
        <w:rPr>
          <w:rFonts w:ascii="Calibri" w:hAnsi="Calibri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D39E8F2" w14:textId="77777777" w:rsidR="004E5A39" w:rsidRPr="003D73C5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01AA55CC" w14:textId="77777777" w:rsidR="004E5A39" w:rsidRPr="003D73C5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3D73C5">
        <w:rPr>
          <w:rFonts w:ascii="Calibri" w:hAnsi="Calibri"/>
          <w:b/>
        </w:rPr>
        <w:t>Specifiche del prodotto finito</w:t>
      </w:r>
    </w:p>
    <w:p w14:paraId="7EAA2A54" w14:textId="77777777" w:rsidR="004E5A39" w:rsidRPr="003D73C5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3D73C5">
        <w:rPr>
          <w:rFonts w:ascii="Calibri" w:hAnsi="Calibri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3D73C5">
        <w:rPr>
          <w:rFonts w:ascii="Calibri" w:hAnsi="Calibri"/>
        </w:rPr>
        <w:t>il</w:t>
      </w:r>
      <w:r w:rsidRPr="003D73C5">
        <w:rPr>
          <w:rFonts w:ascii="Calibri" w:hAnsi="Calibri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6126D3B2" w14:textId="77777777" w:rsidR="004E5A39" w:rsidRPr="002C1728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</w:p>
    <w:p w14:paraId="299450B9" w14:textId="77777777" w:rsidR="004E5A39" w:rsidRPr="002C1728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2C1728">
        <w:rPr>
          <w:rFonts w:ascii="Calibri" w:hAnsi="Calibri"/>
          <w:b/>
        </w:rPr>
        <w:t>Contenitore</w:t>
      </w:r>
    </w:p>
    <w:p w14:paraId="39E982C1" w14:textId="59192500" w:rsidR="00BA0ACD" w:rsidRPr="002C1728" w:rsidRDefault="009532AE" w:rsidP="00EF6711">
      <w:pPr>
        <w:spacing w:after="0" w:line="240" w:lineRule="auto"/>
        <w:jc w:val="both"/>
        <w:rPr>
          <w:rFonts w:ascii="Calibri" w:hAnsi="Calibri"/>
        </w:rPr>
      </w:pPr>
      <w:r w:rsidRPr="002C1728">
        <w:rPr>
          <w:rFonts w:ascii="Calibri" w:eastAsia="Calibri" w:hAnsi="Calibri" w:cs="Calibri"/>
        </w:rPr>
        <w:t>BACLOFENE DOC</w:t>
      </w:r>
      <w:r w:rsidR="000808A3" w:rsidRPr="002C1728">
        <w:rPr>
          <w:rFonts w:ascii="Calibri" w:eastAsia="Calibri" w:hAnsi="Calibri" w:cs="Calibri"/>
        </w:rPr>
        <w:t xml:space="preserve"> </w:t>
      </w:r>
      <w:r w:rsidR="004E5A39" w:rsidRPr="002C1728">
        <w:rPr>
          <w:rFonts w:ascii="Calibri" w:hAnsi="Calibri"/>
        </w:rPr>
        <w:t xml:space="preserve">è </w:t>
      </w:r>
      <w:r w:rsidR="009E1EDF" w:rsidRPr="002C1728">
        <w:rPr>
          <w:rFonts w:ascii="Calibri" w:hAnsi="Calibri"/>
        </w:rPr>
        <w:t xml:space="preserve">disponibile </w:t>
      </w:r>
      <w:r w:rsidR="0026320F" w:rsidRPr="002C1728">
        <w:rPr>
          <w:rFonts w:ascii="Calibri" w:hAnsi="Calibri"/>
        </w:rPr>
        <w:t>in una</w:t>
      </w:r>
      <w:r w:rsidR="00FD4B20" w:rsidRPr="002C1728">
        <w:rPr>
          <w:rFonts w:ascii="Calibri" w:hAnsi="Calibri"/>
        </w:rPr>
        <w:t xml:space="preserve"> confezione</w:t>
      </w:r>
      <w:r w:rsidR="006809D9" w:rsidRPr="002C1728">
        <w:rPr>
          <w:rFonts w:ascii="Calibri" w:hAnsi="Calibri"/>
        </w:rPr>
        <w:t xml:space="preserve"> da </w:t>
      </w:r>
      <w:r w:rsidR="00BA72B2" w:rsidRPr="002C1728">
        <w:rPr>
          <w:rFonts w:ascii="Calibri" w:hAnsi="Calibri"/>
        </w:rPr>
        <w:t>5</w:t>
      </w:r>
      <w:r w:rsidR="008F51CA" w:rsidRPr="002C1728">
        <w:rPr>
          <w:rFonts w:ascii="Calibri" w:hAnsi="Calibri"/>
        </w:rPr>
        <w:t xml:space="preserve">0 compresse in blister </w:t>
      </w:r>
      <w:r w:rsidR="00BA72B2" w:rsidRPr="002C1728">
        <w:rPr>
          <w:rFonts w:ascii="Calibri" w:hAnsi="Calibri"/>
        </w:rPr>
        <w:t>PVC/Alluminio</w:t>
      </w:r>
      <w:r w:rsidR="008F51CA" w:rsidRPr="002C1728">
        <w:rPr>
          <w:rFonts w:ascii="Calibri" w:hAnsi="Calibri"/>
        </w:rPr>
        <w:t>.</w:t>
      </w:r>
    </w:p>
    <w:p w14:paraId="4E49ECC5" w14:textId="77777777" w:rsidR="004E5A39" w:rsidRPr="002C1728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2C1728">
        <w:rPr>
          <w:rFonts w:ascii="Calibri" w:hAnsi="Calibri"/>
        </w:rPr>
        <w:lastRenderedPageBreak/>
        <w:t>Sono state fornite specifiche e certificati analitici per tutti i componenti del confezionamento primario, che è adeguato per il medicinale.</w:t>
      </w:r>
    </w:p>
    <w:p w14:paraId="050D266C" w14:textId="77777777" w:rsidR="00BA0ACD" w:rsidRPr="009A1D6E" w:rsidRDefault="00BA0ACD" w:rsidP="00EF6711">
      <w:pPr>
        <w:spacing w:after="0" w:line="240" w:lineRule="auto"/>
        <w:jc w:val="both"/>
        <w:rPr>
          <w:rFonts w:ascii="Calibri" w:hAnsi="Calibri"/>
        </w:rPr>
      </w:pPr>
    </w:p>
    <w:p w14:paraId="6487C371" w14:textId="77777777" w:rsidR="004E5A39" w:rsidRPr="009A1D6E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9A1D6E">
        <w:rPr>
          <w:rFonts w:ascii="Calibri" w:hAnsi="Calibri"/>
          <w:b/>
        </w:rPr>
        <w:t>Stabilità</w:t>
      </w:r>
    </w:p>
    <w:p w14:paraId="4761A775" w14:textId="2F57EE20" w:rsidR="004E5A39" w:rsidRPr="009A1D6E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9A1D6E">
        <w:rPr>
          <w:rFonts w:ascii="Calibri" w:hAnsi="Calibri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</w:t>
      </w:r>
      <w:r w:rsidR="00075A5F" w:rsidRPr="009A1D6E">
        <w:rPr>
          <w:rFonts w:ascii="Calibri" w:hAnsi="Calibri"/>
        </w:rPr>
        <w:t>per il prodotto integro pari a</w:t>
      </w:r>
      <w:r w:rsidRPr="009A1D6E">
        <w:rPr>
          <w:rFonts w:ascii="Calibri" w:hAnsi="Calibri"/>
        </w:rPr>
        <w:t xml:space="preserve"> </w:t>
      </w:r>
      <w:r w:rsidR="00075A5F" w:rsidRPr="009A1D6E">
        <w:rPr>
          <w:rFonts w:ascii="Calibri" w:hAnsi="Calibri"/>
        </w:rPr>
        <w:t>3</w:t>
      </w:r>
      <w:r w:rsidR="00265B61" w:rsidRPr="009A1D6E">
        <w:rPr>
          <w:rFonts w:ascii="Calibri" w:hAnsi="Calibri"/>
        </w:rPr>
        <w:t xml:space="preserve"> anni</w:t>
      </w:r>
      <w:r w:rsidR="00BE0311" w:rsidRPr="009A1D6E">
        <w:t xml:space="preserve"> </w:t>
      </w:r>
      <w:r w:rsidR="00BE0311" w:rsidRPr="009A1D6E">
        <w:rPr>
          <w:rFonts w:ascii="Calibri" w:hAnsi="Calibri"/>
        </w:rPr>
        <w:t>senza nessuna condizione particolare di conservazione.</w:t>
      </w:r>
    </w:p>
    <w:p w14:paraId="08621271" w14:textId="77777777" w:rsidR="009E1EDF" w:rsidRPr="009A1D6E" w:rsidRDefault="009E1EDF" w:rsidP="00EF6711">
      <w:pPr>
        <w:spacing w:after="0" w:line="240" w:lineRule="auto"/>
        <w:jc w:val="both"/>
        <w:rPr>
          <w:rFonts w:ascii="Calibri" w:hAnsi="Calibri"/>
        </w:rPr>
      </w:pPr>
    </w:p>
    <w:p w14:paraId="356A31D9" w14:textId="77777777" w:rsidR="004E5A39" w:rsidRPr="009A1D6E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9A1D6E">
        <w:rPr>
          <w:rFonts w:ascii="Calibri" w:hAnsi="Calibri"/>
          <w:b/>
        </w:rPr>
        <w:t>II.3 Discussione sugli aspetti di qualità</w:t>
      </w:r>
    </w:p>
    <w:p w14:paraId="46071F88" w14:textId="597E9C16" w:rsidR="004E5A39" w:rsidRPr="00BE0311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9A1D6E">
        <w:rPr>
          <w:rFonts w:ascii="Calibri" w:hAnsi="Calibri"/>
        </w:rPr>
        <w:t xml:space="preserve">Tutte le criticità evidenziate nel corso della valutazione sono state risolte e la qualità di </w:t>
      </w:r>
      <w:r w:rsidR="009532AE" w:rsidRPr="009A1D6E">
        <w:rPr>
          <w:rFonts w:ascii="Calibri" w:eastAsia="Calibri" w:hAnsi="Calibri" w:cs="Calibri"/>
        </w:rPr>
        <w:t>BACLOFENE DOC</w:t>
      </w:r>
      <w:r w:rsidR="000808A3" w:rsidRPr="009A1D6E">
        <w:rPr>
          <w:rFonts w:ascii="Calibri" w:eastAsia="Calibri" w:hAnsi="Calibri" w:cs="Calibri"/>
        </w:rPr>
        <w:t xml:space="preserve"> </w:t>
      </w:r>
      <w:r w:rsidRPr="009A1D6E">
        <w:rPr>
          <w:rFonts w:ascii="Calibri" w:hAnsi="Calibri"/>
        </w:rPr>
        <w:t xml:space="preserve">è considerata adeguata. Non ci sono obiezioni per l’approvazione </w:t>
      </w:r>
      <w:r w:rsidRPr="00BE0311">
        <w:rPr>
          <w:rFonts w:ascii="Calibri" w:hAnsi="Calibri"/>
        </w:rPr>
        <w:t xml:space="preserve">di </w:t>
      </w:r>
      <w:r w:rsidR="009532AE" w:rsidRPr="00BE0311">
        <w:rPr>
          <w:rFonts w:ascii="Calibri" w:eastAsia="Calibri" w:hAnsi="Calibri" w:cs="Calibri"/>
        </w:rPr>
        <w:t>BACLOFENE DOC</w:t>
      </w:r>
      <w:r w:rsidR="00265B61" w:rsidRPr="00BE0311">
        <w:rPr>
          <w:rFonts w:ascii="Calibri" w:hAnsi="Calibri"/>
        </w:rPr>
        <w:t xml:space="preserve"> </w:t>
      </w:r>
      <w:r w:rsidRPr="00BE0311">
        <w:rPr>
          <w:rFonts w:ascii="Calibri" w:hAnsi="Calibri"/>
        </w:rPr>
        <w:t>dal punto di vista chimico-farmaceutico.</w:t>
      </w:r>
    </w:p>
    <w:p w14:paraId="42898F68" w14:textId="0B9ED27B" w:rsidR="00983644" w:rsidRPr="00BE0311" w:rsidRDefault="00983644" w:rsidP="00EF6711">
      <w:pPr>
        <w:spacing w:after="0" w:line="240" w:lineRule="auto"/>
        <w:jc w:val="both"/>
        <w:rPr>
          <w:rFonts w:ascii="Calibri" w:hAnsi="Calibri"/>
        </w:rPr>
      </w:pPr>
    </w:p>
    <w:p w14:paraId="66FD7A3E" w14:textId="77777777" w:rsidR="00983644" w:rsidRPr="00BE0311" w:rsidRDefault="00983644" w:rsidP="00EF6711">
      <w:pPr>
        <w:spacing w:after="0" w:line="240" w:lineRule="auto"/>
        <w:jc w:val="both"/>
        <w:rPr>
          <w:rFonts w:ascii="Calibri" w:hAnsi="Calibri"/>
        </w:rPr>
      </w:pPr>
    </w:p>
    <w:p w14:paraId="46E8B51C" w14:textId="77777777" w:rsidR="004E5A39" w:rsidRPr="00BE03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BE0311">
        <w:rPr>
          <w:rFonts w:ascii="Calibri" w:hAnsi="Calibri"/>
          <w:b/>
          <w:sz w:val="24"/>
          <w:szCs w:val="24"/>
        </w:rPr>
        <w:t>ASPETTI NON CLINICI</w:t>
      </w:r>
    </w:p>
    <w:p w14:paraId="7A383C99" w14:textId="0AF649D0" w:rsidR="009A17AB" w:rsidRPr="00BE0311" w:rsidRDefault="00522BED" w:rsidP="00B82939">
      <w:pPr>
        <w:pStyle w:val="CorpoA"/>
        <w:spacing w:after="0" w:line="240" w:lineRule="auto"/>
        <w:jc w:val="both"/>
        <w:rPr>
          <w:rStyle w:val="NessunoA"/>
          <w:color w:val="auto"/>
        </w:rPr>
      </w:pPr>
      <w:r w:rsidRPr="00BE0311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Non sono stati condotti specifici studi non clinici, in quanto </w:t>
      </w:r>
      <w:r w:rsidR="009532AE" w:rsidRPr="00BE0311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BACLOFENE DOC</w:t>
      </w:r>
      <w:r w:rsidRPr="00BE0311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contiene un principio attivo noto </w:t>
      </w:r>
      <w:r w:rsidR="00983DBC" w:rsidRPr="00BE0311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presente nel medicinale di riferimento: questo approccio è accettabile poiché il medicinale di riferimento </w:t>
      </w:r>
      <w:r w:rsidR="00591D56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LIORESAL</w:t>
      </w:r>
      <w:r w:rsidR="00983DBC" w:rsidRPr="00BE0311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è autorizzato in Italia da oltre 10 anni</w:t>
      </w:r>
      <w:r w:rsidR="009A17AB" w:rsidRPr="00BE0311">
        <w:rPr>
          <w:rStyle w:val="NessunoA"/>
          <w:color w:val="auto"/>
        </w:rPr>
        <w:t>.</w:t>
      </w:r>
    </w:p>
    <w:p w14:paraId="00435C66" w14:textId="67EFEBDC" w:rsidR="004E5A39" w:rsidRPr="00BE0311" w:rsidRDefault="00B82939" w:rsidP="00B82939">
      <w:pPr>
        <w:pStyle w:val="CorpoA"/>
        <w:spacing w:after="0" w:line="240" w:lineRule="auto"/>
        <w:jc w:val="both"/>
        <w:rPr>
          <w:color w:val="auto"/>
        </w:rPr>
      </w:pPr>
      <w:r w:rsidRPr="00BE0311">
        <w:rPr>
          <w:rStyle w:val="NessunoA"/>
          <w:color w:val="auto"/>
        </w:rPr>
        <w:t>Non ci sono obiezioni per l’approvazione dal punto di vista non clinico.</w:t>
      </w:r>
    </w:p>
    <w:p w14:paraId="333C7306" w14:textId="77777777" w:rsidR="004E5A39" w:rsidRPr="00BE0311" w:rsidRDefault="004E5A39" w:rsidP="00F1697F">
      <w:pPr>
        <w:spacing w:after="0" w:line="240" w:lineRule="auto"/>
        <w:jc w:val="right"/>
        <w:rPr>
          <w:rFonts w:ascii="Calibri" w:hAnsi="Calibri"/>
        </w:rPr>
      </w:pPr>
    </w:p>
    <w:p w14:paraId="311568FA" w14:textId="77777777" w:rsidR="004E5A39" w:rsidRPr="008B2FA5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1D68FEBD" w14:textId="77777777" w:rsidR="004E5A39" w:rsidRPr="008B2FA5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8B2FA5">
        <w:rPr>
          <w:rFonts w:ascii="Calibri" w:hAnsi="Calibri"/>
          <w:b/>
          <w:sz w:val="24"/>
          <w:szCs w:val="24"/>
        </w:rPr>
        <w:t>ASPETTI CLINICI</w:t>
      </w:r>
    </w:p>
    <w:p w14:paraId="5D284C58" w14:textId="02EA49DA" w:rsidR="00573995" w:rsidRPr="008B2FA5" w:rsidRDefault="009532AE" w:rsidP="00573995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8B2FA5">
        <w:rPr>
          <w:rFonts w:ascii="Calibri" w:eastAsia="Calibri" w:hAnsi="Calibri" w:cs="Calibri"/>
        </w:rPr>
        <w:t>BACLOFENE DOC</w:t>
      </w:r>
      <w:r w:rsidR="00597EE3" w:rsidRPr="008B2FA5">
        <w:rPr>
          <w:rFonts w:ascii="Calibri" w:eastAsia="Calibri" w:hAnsi="Calibri" w:cs="Calibri"/>
        </w:rPr>
        <w:t xml:space="preserve"> </w:t>
      </w:r>
      <w:r w:rsidR="00573995" w:rsidRPr="008B2FA5">
        <w:rPr>
          <w:rFonts w:ascii="Calibri" w:hAnsi="Calibri"/>
        </w:rPr>
        <w:t xml:space="preserve">è utilizzato </w:t>
      </w:r>
      <w:r w:rsidR="00052C23" w:rsidRPr="008B2FA5">
        <w:rPr>
          <w:rFonts w:ascii="Calibri" w:hAnsi="Calibri"/>
        </w:rPr>
        <w:t>per le</w:t>
      </w:r>
      <w:r w:rsidR="00573995" w:rsidRPr="008B2FA5">
        <w:rPr>
          <w:rFonts w:ascii="Calibri" w:eastAsia="Calibri" w:hAnsi="Calibri" w:cs="Calibri"/>
        </w:rPr>
        <w:t xml:space="preserve"> seguenti </w:t>
      </w:r>
      <w:r w:rsidR="00052C23" w:rsidRPr="008B2FA5">
        <w:rPr>
          <w:rFonts w:ascii="Calibri" w:eastAsia="Calibri" w:hAnsi="Calibri" w:cs="Calibri"/>
        </w:rPr>
        <w:t>indicazioni terapeutiche</w:t>
      </w:r>
      <w:r w:rsidR="00573995" w:rsidRPr="008B2FA5">
        <w:rPr>
          <w:rFonts w:ascii="Calibri" w:eastAsia="Calibri" w:hAnsi="Calibri" w:cs="Calibri"/>
        </w:rPr>
        <w:t xml:space="preserve">: </w:t>
      </w:r>
    </w:p>
    <w:p w14:paraId="40419AEC" w14:textId="77777777" w:rsidR="008B2FA5" w:rsidRPr="008B2FA5" w:rsidRDefault="008B2FA5" w:rsidP="008B2F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  <w:i/>
        </w:rPr>
      </w:pPr>
      <w:r w:rsidRPr="008B2FA5">
        <w:rPr>
          <w:rFonts w:ascii="Calibri" w:hAnsi="Calibri" w:cstheme="minorHAnsi"/>
          <w:bCs/>
          <w:i/>
        </w:rPr>
        <w:t>Adulti</w:t>
      </w:r>
    </w:p>
    <w:p w14:paraId="2FE1241B" w14:textId="77777777" w:rsidR="008B2FA5" w:rsidRPr="008B2FA5" w:rsidRDefault="008B2FA5" w:rsidP="008B2F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</w:rPr>
      </w:pPr>
      <w:r w:rsidRPr="008B2FA5">
        <w:rPr>
          <w:rFonts w:ascii="Calibri" w:hAnsi="Calibri" w:cstheme="minorHAnsi"/>
          <w:bCs/>
        </w:rPr>
        <w:t>Ipertonia spastica della muscolatura striata in corso di sclerosi a placche.</w:t>
      </w:r>
    </w:p>
    <w:p w14:paraId="6B32E783" w14:textId="77777777" w:rsidR="008B2FA5" w:rsidRPr="008B2FA5" w:rsidRDefault="008B2FA5" w:rsidP="008B2F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</w:rPr>
      </w:pPr>
      <w:r w:rsidRPr="008B2FA5">
        <w:rPr>
          <w:rFonts w:ascii="Calibri" w:hAnsi="Calibri" w:cstheme="minorHAnsi"/>
          <w:bCs/>
        </w:rPr>
        <w:t>Ipertonia muscolare spastica nelle malattie del midollo spinale ad eziologia infettiva, degenerativa, traumatica, neoplastica o ignota: per esempio, paralisi spinale spastica, sclerosi laterale amiotrofica, siringomielia, mielite trasversa, paraplegia o paraparesi traumatica, stati di compressione del midollo.</w:t>
      </w:r>
    </w:p>
    <w:p w14:paraId="1AE88647" w14:textId="77777777" w:rsidR="008B2FA5" w:rsidRPr="008B2FA5" w:rsidRDefault="008B2FA5" w:rsidP="008B2F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</w:rPr>
      </w:pPr>
      <w:r w:rsidRPr="008B2FA5">
        <w:rPr>
          <w:rFonts w:ascii="Calibri" w:hAnsi="Calibri" w:cstheme="minorHAnsi"/>
          <w:bCs/>
        </w:rPr>
        <w:t>Ipertonia muscolare spastica di origine cerebrale, specialmente in caso di encefalopatia infantile come pure a seguito di vasculopatia cerebrale o in corso di affezioni cerebrali di natura neoplastica o degenerativa.</w:t>
      </w:r>
    </w:p>
    <w:p w14:paraId="657404AB" w14:textId="77777777" w:rsidR="008B2FA5" w:rsidRPr="008B2FA5" w:rsidRDefault="008B2FA5" w:rsidP="008B2F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</w:rPr>
      </w:pPr>
    </w:p>
    <w:p w14:paraId="2EE3FAC6" w14:textId="77777777" w:rsidR="008B2FA5" w:rsidRPr="008B2FA5" w:rsidRDefault="008B2FA5" w:rsidP="008B2F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  <w:i/>
        </w:rPr>
      </w:pPr>
      <w:r w:rsidRPr="008B2FA5">
        <w:rPr>
          <w:rFonts w:ascii="Calibri" w:hAnsi="Calibri" w:cstheme="minorHAnsi"/>
          <w:bCs/>
          <w:i/>
        </w:rPr>
        <w:t>Popolazione pediatrica (0-18 anni)</w:t>
      </w:r>
    </w:p>
    <w:p w14:paraId="7B1851EC" w14:textId="77777777" w:rsidR="008B2FA5" w:rsidRPr="008B2FA5" w:rsidRDefault="008B2FA5" w:rsidP="008B2F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</w:rPr>
      </w:pPr>
      <w:r w:rsidRPr="008B2FA5">
        <w:rPr>
          <w:rFonts w:ascii="Calibri" w:hAnsi="Calibri" w:cstheme="minorHAnsi"/>
          <w:bCs/>
        </w:rPr>
        <w:t>BACLOFENE DOC è indicato per il trattamento sintomatico della spasticità di origine cerebrale in pazienti da 0 a &lt; 18 anni di età, specialmente nei casi dovuti a paralisi cerebrale infantile così come a seguito di accidenti cerebrovascolari o se in presenza di patologia cerebrale neoplastica o degenerativa.</w:t>
      </w:r>
    </w:p>
    <w:p w14:paraId="6F0BBC53" w14:textId="77777777" w:rsidR="008B2FA5" w:rsidRPr="008B2FA5" w:rsidRDefault="008B2FA5" w:rsidP="008B2F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</w:rPr>
      </w:pPr>
      <w:r w:rsidRPr="008B2FA5">
        <w:rPr>
          <w:rFonts w:ascii="Calibri" w:hAnsi="Calibri" w:cstheme="minorHAnsi"/>
          <w:bCs/>
        </w:rPr>
        <w:t>BACLOFENE DOC è anche indicato per il trattamento sintomatico di spasmi muscolari che si verificano in malattie del midollo spinale di origine infettiva, degenerativa, traumatica, neoplastica o non nota come sclerosi multipla, paralisi spinale spastica, sclerosi laterale amiotrofica, siringomielia, mielite trasversa, paraplegia traumatica o paraparesi e compressione del midollo spinale.</w:t>
      </w:r>
    </w:p>
    <w:p w14:paraId="2F9ED965" w14:textId="77777777" w:rsidR="007A00F4" w:rsidRPr="004B10D4" w:rsidRDefault="007A00F4" w:rsidP="007A00F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4EA558BE" w14:textId="77777777" w:rsidR="004E5A39" w:rsidRPr="004B10D4" w:rsidRDefault="004E5A39" w:rsidP="00EF6711">
      <w:pPr>
        <w:spacing w:after="0" w:line="240" w:lineRule="auto"/>
        <w:ind w:right="6"/>
        <w:jc w:val="both"/>
        <w:rPr>
          <w:rFonts w:ascii="Calibri" w:hAnsi="Calibri"/>
          <w:b/>
        </w:rPr>
      </w:pPr>
      <w:r w:rsidRPr="004B10D4">
        <w:rPr>
          <w:rFonts w:ascii="Calibri" w:hAnsi="Calibri"/>
          <w:b/>
        </w:rPr>
        <w:t>Posologia e modalità di somministrazione</w:t>
      </w:r>
    </w:p>
    <w:p w14:paraId="384A5A00" w14:textId="77777777" w:rsidR="004E5A39" w:rsidRPr="004B10D4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  <w:r w:rsidRPr="004B10D4">
        <w:rPr>
          <w:rFonts w:ascii="Calibri" w:hAnsi="Calibri"/>
        </w:rPr>
        <w:t>Le informazioni sulla posologia e sulle modalità di somministrazione sono riportate nel Riassunto delle Caratteristiche del Prodotto pubblicato sul sito dell’Agenzia Italiana del Farmaco - AIFA /</w:t>
      </w:r>
      <w:r w:rsidRPr="004B10D4">
        <w:rPr>
          <w:rFonts w:ascii="Calibri" w:eastAsia="Calibri" w:hAnsi="Calibri" w:cs="Calibri"/>
        </w:rPr>
        <w:t>(</w:t>
      </w:r>
      <w:hyperlink r:id="rId13" w:history="1">
        <w:r w:rsidRPr="004B10D4">
          <w:rPr>
            <w:rStyle w:val="Collegamentoipertestuale"/>
            <w:rFonts w:ascii="Calibri" w:eastAsia="Calibri" w:hAnsi="Calibri" w:cs="Calibri"/>
            <w:color w:val="auto"/>
          </w:rPr>
          <w:t>https://farmaci.agenziafarmaco.gov.it/bancadatifarmaci</w:t>
        </w:r>
      </w:hyperlink>
      <w:r w:rsidRPr="004B10D4">
        <w:rPr>
          <w:rFonts w:ascii="Calibri" w:eastAsia="Calibri" w:hAnsi="Calibri" w:cs="Calibri"/>
        </w:rPr>
        <w:t>).</w:t>
      </w:r>
    </w:p>
    <w:p w14:paraId="59C9B86E" w14:textId="77777777" w:rsidR="00E06667" w:rsidRPr="00E06667" w:rsidRDefault="00E06667" w:rsidP="00E06667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</w:p>
    <w:p w14:paraId="2AB53B70" w14:textId="77777777" w:rsidR="00E06667" w:rsidRPr="00E06667" w:rsidRDefault="00E06667" w:rsidP="00E06667">
      <w:pPr>
        <w:spacing w:after="0" w:line="240" w:lineRule="auto"/>
        <w:ind w:right="6"/>
        <w:jc w:val="both"/>
        <w:rPr>
          <w:rFonts w:ascii="Calibri" w:eastAsia="Calibri" w:hAnsi="Calibri" w:cs="Calibri"/>
          <w:b/>
        </w:rPr>
      </w:pPr>
      <w:r w:rsidRPr="00E06667">
        <w:rPr>
          <w:rFonts w:ascii="Calibri" w:eastAsia="Calibri" w:hAnsi="Calibri" w:cs="Calibri"/>
          <w:b/>
        </w:rPr>
        <w:t>Tossicologia</w:t>
      </w:r>
    </w:p>
    <w:p w14:paraId="05B60B9C" w14:textId="77777777" w:rsidR="00E06667" w:rsidRPr="00E06667" w:rsidRDefault="00E06667" w:rsidP="00E06667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  <w:r w:rsidRPr="00E06667">
        <w:rPr>
          <w:rFonts w:ascii="Calibri" w:eastAsia="Calibri" w:hAnsi="Calibri" w:cs="Calibri"/>
        </w:rPr>
        <w:t>La tossicologia di baclofene è ben conosciuta; non è stato necessario presentare ulteriori dati.</w:t>
      </w:r>
    </w:p>
    <w:p w14:paraId="176B77D6" w14:textId="7D433833" w:rsidR="004E5A39" w:rsidRPr="004B10D4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</w:p>
    <w:p w14:paraId="2B03755E" w14:textId="77777777" w:rsidR="00614226" w:rsidRPr="004B10D4" w:rsidRDefault="00614226" w:rsidP="00614226">
      <w:pPr>
        <w:spacing w:after="0" w:line="240" w:lineRule="auto"/>
        <w:ind w:right="6"/>
        <w:jc w:val="both"/>
        <w:rPr>
          <w:rFonts w:eastAsia="Times New Roman"/>
          <w:b/>
        </w:rPr>
      </w:pPr>
      <w:r w:rsidRPr="004B10D4">
        <w:rPr>
          <w:rFonts w:eastAsia="Times New Roman"/>
          <w:b/>
        </w:rPr>
        <w:t>Farmacologia clinica</w:t>
      </w:r>
    </w:p>
    <w:p w14:paraId="3EBA6C0B" w14:textId="6BFA3767" w:rsidR="00614226" w:rsidRPr="004B10D4" w:rsidRDefault="00614226" w:rsidP="00614226">
      <w:pPr>
        <w:spacing w:after="0" w:line="240" w:lineRule="auto"/>
        <w:jc w:val="both"/>
      </w:pPr>
      <w:r w:rsidRPr="004B10D4">
        <w:rPr>
          <w:rFonts w:cs="Calibri"/>
        </w:rPr>
        <w:t xml:space="preserve">La farmacologia clinica di </w:t>
      </w:r>
      <w:r w:rsidR="001E793F" w:rsidRPr="004B10D4">
        <w:t>baclofene</w:t>
      </w:r>
      <w:r w:rsidRPr="004B10D4">
        <w:t xml:space="preserve"> </w:t>
      </w:r>
      <w:r w:rsidRPr="004B10D4">
        <w:rPr>
          <w:rFonts w:cs="Calibri"/>
        </w:rPr>
        <w:t>è ben conosciuta.</w:t>
      </w:r>
      <w:r w:rsidRPr="004B10D4">
        <w:t xml:space="preserve"> Con l’eccezione degli studi di </w:t>
      </w:r>
      <w:r w:rsidR="005917EC" w:rsidRPr="004B10D4">
        <w:t>bioeq</w:t>
      </w:r>
      <w:r w:rsidRPr="004B10D4">
        <w:t xml:space="preserve">uivalenza, non sono stati condotti nuovi studi clinici di farmacodinamica e farmacocinetica, in quanto </w:t>
      </w:r>
      <w:r w:rsidR="009532AE" w:rsidRPr="004B10D4">
        <w:t>BACLOFENE DOC</w:t>
      </w:r>
      <w:r w:rsidRPr="004B10D4">
        <w:t xml:space="preserve"> contiene un principio attivo noto e presente nel medicinale </w:t>
      </w:r>
      <w:r w:rsidR="00591D56" w:rsidRPr="004B10D4">
        <w:t>LIORESAL</w:t>
      </w:r>
      <w:r w:rsidRPr="004B10D4">
        <w:t xml:space="preserve"> autorizzato in Italia da più di 10 anni.</w:t>
      </w:r>
    </w:p>
    <w:p w14:paraId="10CFB41F" w14:textId="77777777" w:rsidR="00614226" w:rsidRPr="004B10D4" w:rsidRDefault="00614226" w:rsidP="00614226">
      <w:pPr>
        <w:spacing w:after="0" w:line="240" w:lineRule="auto"/>
        <w:jc w:val="both"/>
      </w:pPr>
    </w:p>
    <w:p w14:paraId="0B3DBFBD" w14:textId="77777777" w:rsidR="00614226" w:rsidRPr="004B10D4" w:rsidRDefault="00614226" w:rsidP="00614226">
      <w:pPr>
        <w:spacing w:after="0" w:line="240" w:lineRule="auto"/>
        <w:jc w:val="both"/>
        <w:rPr>
          <w:b/>
        </w:rPr>
      </w:pPr>
      <w:r w:rsidRPr="00E3649A">
        <w:rPr>
          <w:b/>
        </w:rPr>
        <w:t>Studio di bioequivalenza</w:t>
      </w:r>
    </w:p>
    <w:p w14:paraId="6EB7677C" w14:textId="7AB0AA10" w:rsidR="00E3649A" w:rsidRPr="00E3649A" w:rsidRDefault="00E3649A" w:rsidP="00E3649A">
      <w:pPr>
        <w:spacing w:after="0" w:line="240" w:lineRule="auto"/>
        <w:jc w:val="both"/>
      </w:pPr>
      <w:r w:rsidRPr="00E3649A">
        <w:t>La richiesta di AIC è supportata da uno studio di bioequivalenza che ha confrontato i profili farmacocinetici di BACLOFENE DOC  25</w:t>
      </w:r>
      <w:r w:rsidR="003234C8">
        <w:t xml:space="preserve"> </w:t>
      </w:r>
      <w:r w:rsidR="003234C8" w:rsidRPr="00E3649A">
        <w:t>mg compresse</w:t>
      </w:r>
      <w:r w:rsidRPr="00E3649A">
        <w:t xml:space="preserve"> e quelli del medicinale di riferimento Lioresal 25mg compresse.</w:t>
      </w:r>
    </w:p>
    <w:p w14:paraId="0D09F457" w14:textId="77777777" w:rsidR="00E3649A" w:rsidRPr="00E3649A" w:rsidRDefault="00E3649A" w:rsidP="00E3649A">
      <w:pPr>
        <w:spacing w:after="0" w:line="240" w:lineRule="auto"/>
        <w:jc w:val="both"/>
      </w:pPr>
      <w:r w:rsidRPr="00E3649A">
        <w:t xml:space="preserve">Lo studio è caratterizzato da un appropriato disegno ed è stato condotto in accordo ai principi GCP. </w:t>
      </w:r>
    </w:p>
    <w:p w14:paraId="51EF5D7C" w14:textId="77777777" w:rsidR="00E3649A" w:rsidRPr="00E3649A" w:rsidRDefault="00E3649A" w:rsidP="00E3649A">
      <w:pPr>
        <w:spacing w:after="0" w:line="240" w:lineRule="auto"/>
        <w:jc w:val="both"/>
      </w:pPr>
      <w:r w:rsidRPr="00E3649A">
        <w:t>Sono stati forniti certificati analitici per il medicinale test e il medicinale di riferimento.</w:t>
      </w:r>
    </w:p>
    <w:p w14:paraId="66E23A82" w14:textId="12086FCE" w:rsidR="00E3649A" w:rsidRPr="00E3649A" w:rsidRDefault="00E3649A" w:rsidP="00E3649A">
      <w:pPr>
        <w:spacing w:after="0" w:line="240" w:lineRule="auto"/>
        <w:jc w:val="both"/>
      </w:pPr>
      <w:r w:rsidRPr="00E3649A">
        <w:t>Lo studio di bioequivalenza è uno studio comparativo, randomizzato, a dose singola, 2-periodi, 2- sequenze, crossover condotto su 24 volontari sani con somministrazione a stomaco pieno. Il medicinale è stato somministrato con acqua presso il centro clinico “Lotus Labs Pvt. Ltd” a Bangalore, in India a febbraio 2018. Un soddisfacente periodo di wash-out di 7 giorni è stato previsto tra le somministrazioni in ogni gruppo.</w:t>
      </w:r>
    </w:p>
    <w:p w14:paraId="0FEB6C9D" w14:textId="77777777" w:rsidR="00E3649A" w:rsidRPr="00E3649A" w:rsidRDefault="00E3649A" w:rsidP="00E3649A">
      <w:pPr>
        <w:spacing w:after="0" w:line="240" w:lineRule="auto"/>
        <w:jc w:val="both"/>
      </w:pPr>
      <w:r w:rsidRPr="00E3649A">
        <w:t xml:space="preserve">Campioni di sangue sono stati prelevati al tempo zero (pre-dose) e a specificati tempi fino a 24 ore dopo la somministrazione. I livelli plasmatici di baclofene sono stati determinati mediante un metodo analitico </w:t>
      </w:r>
      <w:r w:rsidRPr="00E3649A">
        <w:rPr>
          <w:lang w:val="da-DK"/>
        </w:rPr>
        <w:t xml:space="preserve">LC/MS/MS </w:t>
      </w:r>
      <w:r w:rsidRPr="00E3649A">
        <w:t>opportunamente convalidato.</w:t>
      </w:r>
    </w:p>
    <w:p w14:paraId="55B27F47" w14:textId="4188A6B8" w:rsidR="00E3649A" w:rsidRPr="00E3649A" w:rsidRDefault="003234C8" w:rsidP="00E3649A">
      <w:pPr>
        <w:spacing w:after="0" w:line="240" w:lineRule="auto"/>
        <w:jc w:val="both"/>
      </w:pPr>
      <w:r>
        <w:t xml:space="preserve">Per BACLOFENE DOC </w:t>
      </w:r>
      <w:r w:rsidR="00E3649A" w:rsidRPr="00E3649A">
        <w:t>sono state definite le seguenti variabili farmacocinetiche: C</w:t>
      </w:r>
      <w:r w:rsidR="00E3649A" w:rsidRPr="00E3649A">
        <w:rPr>
          <w:vertAlign w:val="subscript"/>
        </w:rPr>
        <w:t>max</w:t>
      </w:r>
      <w:r w:rsidR="00E3649A" w:rsidRPr="00E3649A">
        <w:t>, AUC</w:t>
      </w:r>
      <w:r w:rsidR="00E3649A" w:rsidRPr="00E3649A">
        <w:rPr>
          <w:vertAlign w:val="subscript"/>
        </w:rPr>
        <w:t>0-t</w:t>
      </w:r>
      <w:r w:rsidR="00E3649A" w:rsidRPr="00E3649A">
        <w:t>, AUC</w:t>
      </w:r>
      <w:r w:rsidR="00E3649A" w:rsidRPr="00E3649A">
        <w:rPr>
          <w:vertAlign w:val="subscript"/>
        </w:rPr>
        <w:t>0-</w:t>
      </w:r>
      <w:r w:rsidR="00E3649A" w:rsidRPr="00E3649A">
        <w:rPr>
          <w:vertAlign w:val="subscript"/>
          <w:lang w:val="en-GB"/>
        </w:rPr>
        <w:sym w:font="Symbol" w:char="00A5"/>
      </w:r>
      <w:r w:rsidR="00E3649A" w:rsidRPr="00E3649A">
        <w:t>, t</w:t>
      </w:r>
      <w:r w:rsidR="00E3649A" w:rsidRPr="00E3649A">
        <w:rPr>
          <w:vertAlign w:val="subscript"/>
        </w:rPr>
        <w:t>max</w:t>
      </w:r>
      <w:r w:rsidR="00E3649A" w:rsidRPr="00E3649A">
        <w:t>, t</w:t>
      </w:r>
      <w:r w:rsidR="00E3649A" w:rsidRPr="00E3649A">
        <w:rPr>
          <w:vertAlign w:val="subscript"/>
        </w:rPr>
        <w:t>½</w:t>
      </w:r>
      <w:r w:rsidR="00E3649A" w:rsidRPr="00E3649A">
        <w:t>, K</w:t>
      </w:r>
      <w:r w:rsidR="00E3649A" w:rsidRPr="00E3649A">
        <w:rPr>
          <w:vertAlign w:val="subscript"/>
        </w:rPr>
        <w:t>el</w:t>
      </w:r>
      <w:r w:rsidR="00E3649A" w:rsidRPr="00E3649A">
        <w:t xml:space="preserve"> e AUC estrapolata, sia per l’enantiomero R- che per S-baclofene. La bioequivalenza tra medicinale test e medicinale di riferimento è dimostrata se gli intervalli di confidenza al 90% per la trasformata logaritmica di C</w:t>
      </w:r>
      <w:r w:rsidR="00E3649A" w:rsidRPr="00E3649A">
        <w:rPr>
          <w:vertAlign w:val="subscript"/>
        </w:rPr>
        <w:t>max</w:t>
      </w:r>
      <w:r w:rsidR="00E3649A" w:rsidRPr="00E3649A">
        <w:t xml:space="preserve"> e AUC</w:t>
      </w:r>
      <w:r w:rsidR="00E3649A" w:rsidRPr="00E3649A">
        <w:rPr>
          <w:vertAlign w:val="subscript"/>
        </w:rPr>
        <w:t>0-t</w:t>
      </w:r>
      <w:r>
        <w:t>,</w:t>
      </w:r>
      <w:r w:rsidR="00E3649A" w:rsidRPr="00E3649A">
        <w:t xml:space="preserve"> cadono nel range di accettabilità di 0.80-1.25 (80%-125%).</w:t>
      </w:r>
    </w:p>
    <w:p w14:paraId="3BC9A222" w14:textId="77777777" w:rsidR="00E3649A" w:rsidRPr="00E3649A" w:rsidRDefault="00E3649A" w:rsidP="00E3649A">
      <w:pPr>
        <w:spacing w:after="0" w:line="240" w:lineRule="auto"/>
        <w:jc w:val="both"/>
      </w:pPr>
    </w:p>
    <w:p w14:paraId="415DB5F0" w14:textId="77777777" w:rsidR="00E3649A" w:rsidRPr="00E3649A" w:rsidRDefault="00E3649A" w:rsidP="00E3649A">
      <w:pPr>
        <w:spacing w:after="0" w:line="240" w:lineRule="auto"/>
        <w:jc w:val="both"/>
        <w:rPr>
          <w:u w:val="single"/>
        </w:rPr>
      </w:pPr>
      <w:r w:rsidRPr="00E3649A">
        <w:rPr>
          <w:u w:val="single"/>
        </w:rPr>
        <w:t>Risultati</w:t>
      </w:r>
    </w:p>
    <w:p w14:paraId="43198BE2" w14:textId="77777777" w:rsidR="00E3649A" w:rsidRPr="00E3649A" w:rsidRDefault="00E3649A" w:rsidP="00E3649A">
      <w:pPr>
        <w:spacing w:after="0" w:line="240" w:lineRule="auto"/>
        <w:jc w:val="both"/>
      </w:pPr>
      <w:r w:rsidRPr="00E3649A">
        <w:t>24 volontari sani sono stati arruolati nello studio e tutti hanno completato la fase clinica e sono stati inclusi nell’analisi farmacocinetica.</w:t>
      </w:r>
    </w:p>
    <w:p w14:paraId="461832D2" w14:textId="77777777" w:rsidR="00E3649A" w:rsidRPr="00E3649A" w:rsidRDefault="00E3649A" w:rsidP="00E3649A">
      <w:pPr>
        <w:spacing w:after="0" w:line="240" w:lineRule="auto"/>
        <w:jc w:val="both"/>
        <w:rPr>
          <w:i/>
        </w:rPr>
      </w:pPr>
    </w:p>
    <w:p w14:paraId="29627456" w14:textId="77777777" w:rsidR="00E3649A" w:rsidRPr="00E3649A" w:rsidRDefault="00E3649A" w:rsidP="00E3649A">
      <w:pPr>
        <w:spacing w:after="0" w:line="240" w:lineRule="auto"/>
        <w:jc w:val="both"/>
      </w:pPr>
      <w:r w:rsidRPr="00E3649A">
        <w:rPr>
          <w:i/>
        </w:rPr>
        <w:t>Sicurezza</w:t>
      </w:r>
    </w:p>
    <w:p w14:paraId="4115DD1C" w14:textId="77777777" w:rsidR="00E3649A" w:rsidRPr="00E3649A" w:rsidRDefault="00E3649A" w:rsidP="00E3649A">
      <w:pPr>
        <w:spacing w:after="0" w:line="240" w:lineRule="auto"/>
        <w:jc w:val="both"/>
        <w:rPr>
          <w:b/>
        </w:rPr>
      </w:pPr>
      <w:r w:rsidRPr="00E3649A">
        <w:t>Nel corso dello studio non si sono manifestati eventi avversi.</w:t>
      </w:r>
    </w:p>
    <w:p w14:paraId="7ED05B27" w14:textId="77777777" w:rsidR="00E3649A" w:rsidRPr="00E3649A" w:rsidRDefault="00E3649A" w:rsidP="00E3649A">
      <w:pPr>
        <w:spacing w:after="0" w:line="240" w:lineRule="auto"/>
        <w:jc w:val="both"/>
      </w:pPr>
    </w:p>
    <w:p w14:paraId="1A45DB29" w14:textId="77777777" w:rsidR="00E3649A" w:rsidRPr="00E3649A" w:rsidRDefault="00E3649A" w:rsidP="00E3649A">
      <w:pPr>
        <w:spacing w:after="0" w:line="240" w:lineRule="auto"/>
        <w:jc w:val="both"/>
      </w:pPr>
      <w:r w:rsidRPr="00E3649A">
        <w:rPr>
          <w:i/>
        </w:rPr>
        <w:t>Parametri farmacocinetici</w:t>
      </w:r>
      <w:r w:rsidRPr="00E3649A">
        <w:t xml:space="preserve">. </w:t>
      </w:r>
    </w:p>
    <w:p w14:paraId="04F56E45" w14:textId="77777777" w:rsidR="00E3649A" w:rsidRPr="00E3649A" w:rsidRDefault="00E3649A" w:rsidP="00E3649A">
      <w:pPr>
        <w:spacing w:after="0" w:line="240" w:lineRule="auto"/>
        <w:jc w:val="both"/>
      </w:pPr>
      <w:r w:rsidRPr="00E3649A">
        <w:t>La sintesi dei risultati dello studio di bioequivalenza è riportata nella tabella che segue.</w:t>
      </w:r>
    </w:p>
    <w:p w14:paraId="5693ED49" w14:textId="77777777" w:rsidR="00E3649A" w:rsidRPr="00E3649A" w:rsidRDefault="00E3649A" w:rsidP="00E3649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05"/>
        <w:gridCol w:w="1089"/>
        <w:gridCol w:w="1524"/>
      </w:tblGrid>
      <w:tr w:rsidR="00E3649A" w:rsidRPr="00E3649A" w14:paraId="7E744B1B" w14:textId="77777777" w:rsidTr="008B39B4">
        <w:tc>
          <w:tcPr>
            <w:tcW w:w="0" w:type="auto"/>
            <w:gridSpan w:val="3"/>
            <w:shd w:val="clear" w:color="auto" w:fill="auto"/>
            <w:vAlign w:val="bottom"/>
          </w:tcPr>
          <w:p w14:paraId="0402E769" w14:textId="77777777" w:rsidR="00E3649A" w:rsidRPr="00E3649A" w:rsidRDefault="00E3649A" w:rsidP="00E3649A">
            <w:pPr>
              <w:spacing w:after="0" w:line="240" w:lineRule="auto"/>
              <w:jc w:val="both"/>
              <w:rPr>
                <w:b/>
                <w:bCs/>
                <w:i/>
              </w:rPr>
            </w:pPr>
            <w:r w:rsidRPr="00E3649A">
              <w:rPr>
                <w:b/>
                <w:bCs/>
                <w:i/>
              </w:rPr>
              <w:t>R-baclofene</w:t>
            </w:r>
          </w:p>
        </w:tc>
      </w:tr>
      <w:tr w:rsidR="00E3649A" w:rsidRPr="00E3649A" w14:paraId="514ED4C6" w14:textId="77777777" w:rsidTr="008B39B4">
        <w:tc>
          <w:tcPr>
            <w:tcW w:w="0" w:type="auto"/>
            <w:vAlign w:val="bottom"/>
          </w:tcPr>
          <w:p w14:paraId="4E725234" w14:textId="77777777" w:rsidR="00E3649A" w:rsidRPr="00E3649A" w:rsidRDefault="00E3649A" w:rsidP="00E3649A">
            <w:pPr>
              <w:spacing w:after="0" w:line="240" w:lineRule="auto"/>
              <w:jc w:val="both"/>
              <w:rPr>
                <w:b/>
              </w:rPr>
            </w:pPr>
            <w:r w:rsidRPr="00E3649A">
              <w:rPr>
                <w:b/>
              </w:rPr>
              <w:t>Parametro</w:t>
            </w:r>
          </w:p>
          <w:p w14:paraId="12C8776D" w14:textId="77777777" w:rsidR="00E3649A" w:rsidRPr="00E3649A" w:rsidRDefault="00E3649A" w:rsidP="00E3649A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0" w:type="auto"/>
            <w:vAlign w:val="bottom"/>
          </w:tcPr>
          <w:p w14:paraId="2F9A3E9B" w14:textId="77777777" w:rsidR="00E3649A" w:rsidRPr="00E3649A" w:rsidRDefault="00E3649A" w:rsidP="00E3649A">
            <w:pPr>
              <w:spacing w:after="0" w:line="240" w:lineRule="auto"/>
              <w:jc w:val="both"/>
              <w:rPr>
                <w:b/>
              </w:rPr>
            </w:pPr>
            <w:r w:rsidRPr="00E3649A">
              <w:rPr>
                <w:b/>
              </w:rPr>
              <w:t>T/R Ratio</w:t>
            </w:r>
          </w:p>
        </w:tc>
        <w:tc>
          <w:tcPr>
            <w:tcW w:w="0" w:type="auto"/>
            <w:vAlign w:val="bottom"/>
          </w:tcPr>
          <w:p w14:paraId="4B608804" w14:textId="77777777" w:rsidR="00E3649A" w:rsidRPr="00E3649A" w:rsidRDefault="00E3649A" w:rsidP="00E3649A">
            <w:pPr>
              <w:spacing w:after="0" w:line="240" w:lineRule="auto"/>
              <w:jc w:val="both"/>
              <w:rPr>
                <w:b/>
              </w:rPr>
            </w:pPr>
            <w:r w:rsidRPr="00E3649A">
              <w:rPr>
                <w:b/>
              </w:rPr>
              <w:t>90% C.I.</w:t>
            </w:r>
          </w:p>
        </w:tc>
      </w:tr>
      <w:tr w:rsidR="00E3649A" w:rsidRPr="00E3649A" w14:paraId="122752E7" w14:textId="77777777" w:rsidTr="008B39B4">
        <w:tc>
          <w:tcPr>
            <w:tcW w:w="0" w:type="auto"/>
            <w:vAlign w:val="bottom"/>
          </w:tcPr>
          <w:p w14:paraId="5845892B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rPr>
                <w:b/>
              </w:rPr>
              <w:t>AUC</w:t>
            </w:r>
            <w:r w:rsidRPr="00E3649A">
              <w:rPr>
                <w:b/>
                <w:vertAlign w:val="subscript"/>
              </w:rPr>
              <w:t>0-t</w:t>
            </w:r>
          </w:p>
        </w:tc>
        <w:tc>
          <w:tcPr>
            <w:tcW w:w="0" w:type="auto"/>
            <w:vAlign w:val="bottom"/>
          </w:tcPr>
          <w:p w14:paraId="7EAC1D45" w14:textId="25A99EB9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t>104.4</w:t>
            </w:r>
            <w:r w:rsidR="00C31475">
              <w:t>4</w:t>
            </w:r>
          </w:p>
        </w:tc>
        <w:tc>
          <w:tcPr>
            <w:tcW w:w="0" w:type="auto"/>
            <w:vAlign w:val="bottom"/>
          </w:tcPr>
          <w:p w14:paraId="2BEBDA6D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t>101.82-107.13</w:t>
            </w:r>
          </w:p>
        </w:tc>
      </w:tr>
      <w:tr w:rsidR="00E3649A" w:rsidRPr="00E3649A" w14:paraId="2ACBB5B4" w14:textId="77777777" w:rsidTr="008B39B4">
        <w:tc>
          <w:tcPr>
            <w:tcW w:w="0" w:type="auto"/>
            <w:vAlign w:val="bottom"/>
          </w:tcPr>
          <w:p w14:paraId="09A43074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rPr>
                <w:b/>
              </w:rPr>
              <w:t>AUC</w:t>
            </w:r>
            <w:r w:rsidRPr="00E3649A">
              <w:rPr>
                <w:b/>
                <w:vertAlign w:val="subscript"/>
              </w:rPr>
              <w:t>0-∞</w:t>
            </w:r>
            <w:r w:rsidRPr="00E3649A">
              <w:rPr>
                <w:b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7AE37F05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t>104.87</w:t>
            </w:r>
          </w:p>
        </w:tc>
        <w:tc>
          <w:tcPr>
            <w:tcW w:w="0" w:type="auto"/>
            <w:vAlign w:val="bottom"/>
          </w:tcPr>
          <w:p w14:paraId="048CDB74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t>102.17-107.65</w:t>
            </w:r>
          </w:p>
        </w:tc>
      </w:tr>
      <w:tr w:rsidR="00E3649A" w:rsidRPr="00E3649A" w14:paraId="19D115D3" w14:textId="77777777" w:rsidTr="008B39B4">
        <w:tc>
          <w:tcPr>
            <w:tcW w:w="0" w:type="auto"/>
            <w:vAlign w:val="bottom"/>
          </w:tcPr>
          <w:p w14:paraId="64067595" w14:textId="77777777" w:rsidR="00E3649A" w:rsidRPr="00E3649A" w:rsidRDefault="00E3649A" w:rsidP="00E3649A">
            <w:pPr>
              <w:spacing w:after="0" w:line="240" w:lineRule="auto"/>
              <w:jc w:val="both"/>
              <w:rPr>
                <w:b/>
              </w:rPr>
            </w:pPr>
            <w:r w:rsidRPr="00E3649A">
              <w:rPr>
                <w:b/>
              </w:rPr>
              <w:t>C</w:t>
            </w:r>
            <w:r w:rsidRPr="00E3649A">
              <w:rPr>
                <w:b/>
                <w:vertAlign w:val="subscript"/>
              </w:rPr>
              <w:t>max</w:t>
            </w:r>
          </w:p>
        </w:tc>
        <w:tc>
          <w:tcPr>
            <w:tcW w:w="0" w:type="auto"/>
            <w:vAlign w:val="bottom"/>
          </w:tcPr>
          <w:p w14:paraId="66D9C1FF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t>100.88</w:t>
            </w:r>
          </w:p>
        </w:tc>
        <w:tc>
          <w:tcPr>
            <w:tcW w:w="0" w:type="auto"/>
            <w:vAlign w:val="bottom"/>
          </w:tcPr>
          <w:p w14:paraId="4AF450EB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t>93.05-109.37</w:t>
            </w:r>
          </w:p>
        </w:tc>
      </w:tr>
    </w:tbl>
    <w:p w14:paraId="053EF9F3" w14:textId="77777777" w:rsidR="00E3649A" w:rsidRPr="00E3649A" w:rsidRDefault="00E3649A" w:rsidP="00E3649A">
      <w:pPr>
        <w:spacing w:after="0" w:line="240" w:lineRule="auto"/>
        <w:jc w:val="both"/>
        <w:rPr>
          <w:vanish/>
          <w:lang w:val="en-US"/>
        </w:rPr>
      </w:pPr>
    </w:p>
    <w:tbl>
      <w:tblPr>
        <w:tblpPr w:leftFromText="141" w:rightFromText="141" w:vertAnchor="text" w:horzAnchor="page" w:tblpX="5910" w:tblpY="-18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05"/>
        <w:gridCol w:w="1089"/>
        <w:gridCol w:w="1524"/>
      </w:tblGrid>
      <w:tr w:rsidR="00E3649A" w:rsidRPr="00E3649A" w14:paraId="2B6772D6" w14:textId="77777777" w:rsidTr="008B39B4">
        <w:tc>
          <w:tcPr>
            <w:tcW w:w="0" w:type="auto"/>
            <w:gridSpan w:val="3"/>
            <w:shd w:val="clear" w:color="auto" w:fill="auto"/>
            <w:vAlign w:val="bottom"/>
          </w:tcPr>
          <w:p w14:paraId="5C079EE4" w14:textId="77777777" w:rsidR="00E3649A" w:rsidRPr="00E3649A" w:rsidRDefault="00E3649A" w:rsidP="00E3649A">
            <w:pPr>
              <w:spacing w:after="0" w:line="240" w:lineRule="auto"/>
              <w:jc w:val="both"/>
              <w:rPr>
                <w:b/>
                <w:bCs/>
                <w:i/>
              </w:rPr>
            </w:pPr>
            <w:r w:rsidRPr="00E3649A">
              <w:rPr>
                <w:b/>
                <w:bCs/>
                <w:i/>
              </w:rPr>
              <w:t>S-baclofene</w:t>
            </w:r>
          </w:p>
        </w:tc>
      </w:tr>
      <w:tr w:rsidR="00E3649A" w:rsidRPr="00E3649A" w14:paraId="3D33C61E" w14:textId="77777777" w:rsidTr="008B39B4">
        <w:tc>
          <w:tcPr>
            <w:tcW w:w="0" w:type="auto"/>
            <w:vAlign w:val="bottom"/>
          </w:tcPr>
          <w:p w14:paraId="3AAD45B2" w14:textId="77777777" w:rsidR="00E3649A" w:rsidRPr="00E3649A" w:rsidRDefault="00E3649A" w:rsidP="00E3649A">
            <w:pPr>
              <w:spacing w:after="0" w:line="240" w:lineRule="auto"/>
              <w:jc w:val="both"/>
              <w:rPr>
                <w:b/>
              </w:rPr>
            </w:pPr>
            <w:r w:rsidRPr="00E3649A">
              <w:rPr>
                <w:b/>
              </w:rPr>
              <w:t>Parametro</w:t>
            </w:r>
          </w:p>
          <w:p w14:paraId="2457A238" w14:textId="77777777" w:rsidR="00E3649A" w:rsidRPr="00E3649A" w:rsidRDefault="00E3649A" w:rsidP="00E3649A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0" w:type="auto"/>
            <w:vAlign w:val="bottom"/>
          </w:tcPr>
          <w:p w14:paraId="50F70F0A" w14:textId="77777777" w:rsidR="00E3649A" w:rsidRPr="00E3649A" w:rsidRDefault="00E3649A" w:rsidP="00E3649A">
            <w:pPr>
              <w:spacing w:after="0" w:line="240" w:lineRule="auto"/>
              <w:jc w:val="both"/>
              <w:rPr>
                <w:b/>
              </w:rPr>
            </w:pPr>
            <w:r w:rsidRPr="00E3649A">
              <w:rPr>
                <w:b/>
              </w:rPr>
              <w:t>T/R Ratio</w:t>
            </w:r>
          </w:p>
        </w:tc>
        <w:tc>
          <w:tcPr>
            <w:tcW w:w="0" w:type="auto"/>
            <w:vAlign w:val="bottom"/>
          </w:tcPr>
          <w:p w14:paraId="3108E486" w14:textId="77777777" w:rsidR="00E3649A" w:rsidRPr="00E3649A" w:rsidRDefault="00E3649A" w:rsidP="00E3649A">
            <w:pPr>
              <w:spacing w:after="0" w:line="240" w:lineRule="auto"/>
              <w:jc w:val="both"/>
              <w:rPr>
                <w:b/>
              </w:rPr>
            </w:pPr>
            <w:r w:rsidRPr="00E3649A">
              <w:rPr>
                <w:b/>
              </w:rPr>
              <w:t>90% C.I.</w:t>
            </w:r>
          </w:p>
        </w:tc>
      </w:tr>
      <w:tr w:rsidR="00E3649A" w:rsidRPr="00E3649A" w14:paraId="342201FE" w14:textId="77777777" w:rsidTr="008B39B4">
        <w:tc>
          <w:tcPr>
            <w:tcW w:w="0" w:type="auto"/>
            <w:vAlign w:val="bottom"/>
          </w:tcPr>
          <w:p w14:paraId="064433C9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rPr>
                <w:b/>
              </w:rPr>
              <w:t>AUC</w:t>
            </w:r>
            <w:r w:rsidRPr="00E3649A">
              <w:rPr>
                <w:b/>
                <w:vertAlign w:val="subscript"/>
              </w:rPr>
              <w:t>0-t</w:t>
            </w:r>
          </w:p>
        </w:tc>
        <w:tc>
          <w:tcPr>
            <w:tcW w:w="0" w:type="auto"/>
            <w:vAlign w:val="bottom"/>
          </w:tcPr>
          <w:p w14:paraId="0183530E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t>106.07</w:t>
            </w:r>
          </w:p>
        </w:tc>
        <w:tc>
          <w:tcPr>
            <w:tcW w:w="0" w:type="auto"/>
            <w:vAlign w:val="bottom"/>
          </w:tcPr>
          <w:p w14:paraId="2615F9EF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t>102.50-109.77</w:t>
            </w:r>
          </w:p>
        </w:tc>
      </w:tr>
      <w:tr w:rsidR="00E3649A" w:rsidRPr="00E3649A" w14:paraId="1EA27F74" w14:textId="77777777" w:rsidTr="008B39B4">
        <w:tc>
          <w:tcPr>
            <w:tcW w:w="0" w:type="auto"/>
            <w:vAlign w:val="bottom"/>
          </w:tcPr>
          <w:p w14:paraId="17B34D26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rPr>
                <w:b/>
              </w:rPr>
              <w:t>AUC</w:t>
            </w:r>
            <w:r w:rsidRPr="00E3649A">
              <w:rPr>
                <w:b/>
                <w:vertAlign w:val="subscript"/>
              </w:rPr>
              <w:t>0-∞</w:t>
            </w:r>
            <w:r w:rsidRPr="00E3649A">
              <w:rPr>
                <w:b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54A35ACC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t>106.51</w:t>
            </w:r>
          </w:p>
        </w:tc>
        <w:tc>
          <w:tcPr>
            <w:tcW w:w="0" w:type="auto"/>
            <w:vAlign w:val="bottom"/>
          </w:tcPr>
          <w:p w14:paraId="19DF17D8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t>102.82-110.33</w:t>
            </w:r>
          </w:p>
        </w:tc>
      </w:tr>
      <w:tr w:rsidR="00E3649A" w:rsidRPr="00E3649A" w14:paraId="29346A69" w14:textId="77777777" w:rsidTr="008B39B4">
        <w:tc>
          <w:tcPr>
            <w:tcW w:w="0" w:type="auto"/>
            <w:vAlign w:val="bottom"/>
          </w:tcPr>
          <w:p w14:paraId="5B0051A4" w14:textId="77777777" w:rsidR="00E3649A" w:rsidRPr="00E3649A" w:rsidRDefault="00E3649A" w:rsidP="00E3649A">
            <w:pPr>
              <w:spacing w:after="0" w:line="240" w:lineRule="auto"/>
              <w:jc w:val="both"/>
              <w:rPr>
                <w:b/>
              </w:rPr>
            </w:pPr>
            <w:r w:rsidRPr="00E3649A">
              <w:rPr>
                <w:b/>
              </w:rPr>
              <w:t>C</w:t>
            </w:r>
            <w:r w:rsidRPr="00E3649A">
              <w:rPr>
                <w:b/>
                <w:vertAlign w:val="subscript"/>
              </w:rPr>
              <w:t>max</w:t>
            </w:r>
          </w:p>
        </w:tc>
        <w:tc>
          <w:tcPr>
            <w:tcW w:w="0" w:type="auto"/>
            <w:vAlign w:val="bottom"/>
          </w:tcPr>
          <w:p w14:paraId="3648EBE0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t>101.64</w:t>
            </w:r>
          </w:p>
        </w:tc>
        <w:tc>
          <w:tcPr>
            <w:tcW w:w="0" w:type="auto"/>
            <w:vAlign w:val="bottom"/>
          </w:tcPr>
          <w:p w14:paraId="268DCE69" w14:textId="77777777" w:rsidR="00E3649A" w:rsidRPr="00E3649A" w:rsidRDefault="00E3649A" w:rsidP="00E3649A">
            <w:pPr>
              <w:spacing w:after="0" w:line="240" w:lineRule="auto"/>
              <w:jc w:val="both"/>
            </w:pPr>
            <w:r w:rsidRPr="00E3649A">
              <w:t>95.17-108.55</w:t>
            </w:r>
          </w:p>
        </w:tc>
      </w:tr>
    </w:tbl>
    <w:p w14:paraId="54F3B207" w14:textId="795F9C02" w:rsidR="00E3649A" w:rsidRDefault="00E3649A" w:rsidP="00E3649A">
      <w:pPr>
        <w:spacing w:after="0" w:line="240" w:lineRule="auto"/>
        <w:jc w:val="both"/>
        <w:rPr>
          <w:i/>
        </w:rPr>
      </w:pPr>
    </w:p>
    <w:p w14:paraId="63F0FC86" w14:textId="77777777" w:rsidR="00B56E15" w:rsidRPr="00E3649A" w:rsidRDefault="00B56E15" w:rsidP="00E3649A">
      <w:pPr>
        <w:spacing w:after="0" w:line="240" w:lineRule="auto"/>
        <w:jc w:val="both"/>
        <w:rPr>
          <w:i/>
        </w:rPr>
      </w:pPr>
    </w:p>
    <w:p w14:paraId="2401A344" w14:textId="77777777" w:rsidR="00E3649A" w:rsidRPr="00E3649A" w:rsidRDefault="00E3649A" w:rsidP="00E3649A">
      <w:pPr>
        <w:spacing w:after="0" w:line="240" w:lineRule="auto"/>
        <w:jc w:val="both"/>
      </w:pPr>
      <w:r w:rsidRPr="00E3649A">
        <w:rPr>
          <w:i/>
        </w:rPr>
        <w:t>Conclusioni sulla bioequivalenza</w:t>
      </w:r>
      <w:r w:rsidRPr="00E3649A">
        <w:t>.</w:t>
      </w:r>
    </w:p>
    <w:p w14:paraId="6DE130AE" w14:textId="77777777" w:rsidR="00E3649A" w:rsidRPr="00E3649A" w:rsidRDefault="00E3649A" w:rsidP="00E3649A">
      <w:pPr>
        <w:spacing w:after="0" w:line="240" w:lineRule="auto"/>
        <w:jc w:val="both"/>
      </w:pPr>
      <w:r w:rsidRPr="00E3649A">
        <w:t>I risultati degli studi di bioequivalenza mostrano che gli intervalli di confidenza dei parametri farmacocinetici studiati cadono nel range di accettabilità di 80-125%, in accordo con le linee guida correnti.</w:t>
      </w:r>
    </w:p>
    <w:p w14:paraId="1EE10411" w14:textId="77777777" w:rsidR="00614226" w:rsidRPr="00757203" w:rsidRDefault="00614226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</w:p>
    <w:p w14:paraId="29CF39D7" w14:textId="77777777" w:rsidR="00EE6200" w:rsidRPr="00757203" w:rsidRDefault="00EE6200" w:rsidP="00EE6200">
      <w:pPr>
        <w:spacing w:after="0" w:line="240" w:lineRule="auto"/>
        <w:jc w:val="both"/>
        <w:rPr>
          <w:rFonts w:ascii="Calibri" w:hAnsi="Calibri" w:cs="Arial"/>
          <w:b/>
        </w:rPr>
      </w:pPr>
      <w:r w:rsidRPr="00757203">
        <w:rPr>
          <w:rFonts w:ascii="Calibri" w:hAnsi="Calibri" w:cs="Arial"/>
          <w:b/>
        </w:rPr>
        <w:t>Efficacia e sicurezza clinica</w:t>
      </w:r>
    </w:p>
    <w:p w14:paraId="0DEAC899" w14:textId="0F5B638D" w:rsidR="00EE6200" w:rsidRPr="00757203" w:rsidRDefault="00EE6200" w:rsidP="00EE6200">
      <w:pPr>
        <w:spacing w:after="0" w:line="240" w:lineRule="auto"/>
        <w:jc w:val="both"/>
        <w:rPr>
          <w:rFonts w:ascii="Calibri" w:hAnsi="Calibri" w:cs="Arial"/>
        </w:rPr>
      </w:pPr>
      <w:r w:rsidRPr="00757203">
        <w:rPr>
          <w:rFonts w:ascii="Calibri" w:hAnsi="Calibri" w:cs="Arial"/>
        </w:rPr>
        <w:t xml:space="preserve">Non sono stati presentati nuovi dati di efficacia e sicurezza clinica: il profilo di sicurezza e l’efficacia del principio attivo di </w:t>
      </w:r>
      <w:r w:rsidR="009532AE" w:rsidRPr="00757203">
        <w:rPr>
          <w:rFonts w:ascii="Calibri" w:eastAsia="Calibri" w:hAnsi="Calibri" w:cs="Calibri"/>
        </w:rPr>
        <w:t>BACLOFENE DOC</w:t>
      </w:r>
      <w:r w:rsidRPr="00757203">
        <w:rPr>
          <w:rFonts w:ascii="Calibri" w:eastAsia="Calibri" w:hAnsi="Calibri" w:cs="Calibri"/>
        </w:rPr>
        <w:t xml:space="preserve"> </w:t>
      </w:r>
      <w:r w:rsidR="000C7E5F" w:rsidRPr="00757203">
        <w:rPr>
          <w:rFonts w:ascii="Calibri" w:hAnsi="Calibri" w:cs="Arial"/>
        </w:rPr>
        <w:t>è ben conosciuto.</w:t>
      </w:r>
    </w:p>
    <w:p w14:paraId="10E10B4F" w14:textId="6C55823E" w:rsidR="004E5A39" w:rsidRPr="00757203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</w:p>
    <w:p w14:paraId="7300F700" w14:textId="77777777" w:rsidR="004E5A39" w:rsidRPr="00757203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757203">
        <w:rPr>
          <w:rFonts w:ascii="Calibri" w:hAnsi="Calibri"/>
          <w:b/>
        </w:rPr>
        <w:t>Piano di Valutazione del Rischio (</w:t>
      </w:r>
      <w:r w:rsidRPr="00757203">
        <w:rPr>
          <w:rFonts w:ascii="Calibri" w:hAnsi="Calibri"/>
          <w:b/>
          <w:i/>
        </w:rPr>
        <w:t>Risk Management Plan</w:t>
      </w:r>
      <w:r w:rsidRPr="00757203">
        <w:rPr>
          <w:rFonts w:ascii="Calibri" w:hAnsi="Calibri"/>
          <w:b/>
        </w:rPr>
        <w:t xml:space="preserve"> - RMP)</w:t>
      </w:r>
    </w:p>
    <w:p w14:paraId="0710A494" w14:textId="61DDCB62" w:rsidR="00265B61" w:rsidRPr="00757203" w:rsidRDefault="00A1072E" w:rsidP="00EC2A89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757203">
        <w:rPr>
          <w:rFonts w:ascii="Calibri" w:hAnsi="Calibri"/>
        </w:rPr>
        <w:t xml:space="preserve">È </w:t>
      </w:r>
      <w:r w:rsidR="004E5A39" w:rsidRPr="00757203">
        <w:rPr>
          <w:rFonts w:ascii="Calibri" w:hAnsi="Calibri"/>
        </w:rPr>
        <w:t xml:space="preserve">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9532AE" w:rsidRPr="00757203">
        <w:rPr>
          <w:rFonts w:ascii="Calibri" w:hAnsi="Calibri"/>
        </w:rPr>
        <w:t>BACLOFENE DOC</w:t>
      </w:r>
      <w:r w:rsidR="004E5A39" w:rsidRPr="00757203">
        <w:rPr>
          <w:rFonts w:ascii="Calibri" w:hAnsi="Calibri"/>
        </w:rPr>
        <w:t>.</w:t>
      </w:r>
    </w:p>
    <w:p w14:paraId="78B3493B" w14:textId="32EAF6AB" w:rsidR="000F098E" w:rsidRDefault="000F098E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7B05D58F" w14:textId="77777777" w:rsidR="00F7437F" w:rsidRPr="008B38D1" w:rsidRDefault="00F7437F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3293"/>
        <w:gridCol w:w="6158"/>
      </w:tblGrid>
      <w:tr w:rsidR="008B38D1" w:rsidRPr="008B38D1" w14:paraId="345FD7E2" w14:textId="77777777" w:rsidTr="00B03C4E">
        <w:trPr>
          <w:jc w:val="center"/>
        </w:trPr>
        <w:tc>
          <w:tcPr>
            <w:tcW w:w="1742" w:type="pct"/>
            <w:shd w:val="clear" w:color="auto" w:fill="auto"/>
          </w:tcPr>
          <w:p w14:paraId="1C3DE62A" w14:textId="77777777" w:rsidR="000F098E" w:rsidRPr="008B38D1" w:rsidRDefault="000F098E" w:rsidP="000F098E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8B38D1">
              <w:rPr>
                <w:rFonts w:eastAsiaTheme="minorHAnsi"/>
                <w:lang w:eastAsia="en-US"/>
              </w:rPr>
              <w:t>Rischi identificati importanti</w:t>
            </w:r>
          </w:p>
        </w:tc>
        <w:tc>
          <w:tcPr>
            <w:tcW w:w="3258" w:type="pct"/>
            <w:shd w:val="clear" w:color="auto" w:fill="auto"/>
          </w:tcPr>
          <w:p w14:paraId="60EBBE24" w14:textId="5875EE2D" w:rsidR="000F098E" w:rsidRPr="008B38D1" w:rsidRDefault="008B38D1" w:rsidP="000F098E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8B38D1">
              <w:rPr>
                <w:rFonts w:eastAsiaTheme="minorHAnsi"/>
                <w:lang w:eastAsia="en-US"/>
              </w:rPr>
              <w:t>Sovradosaggio (inclusa depressione del SNC)</w:t>
            </w:r>
          </w:p>
          <w:p w14:paraId="3D4C54D9" w14:textId="25BA9179" w:rsidR="000F098E" w:rsidRPr="008B38D1" w:rsidRDefault="008B38D1" w:rsidP="000F098E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8B38D1">
              <w:rPr>
                <w:rFonts w:eastAsiaTheme="minorHAnsi"/>
                <w:lang w:eastAsia="en-US"/>
              </w:rPr>
              <w:lastRenderedPageBreak/>
              <w:t>Sindrome da astinenza</w:t>
            </w:r>
          </w:p>
        </w:tc>
      </w:tr>
      <w:tr w:rsidR="008B38D1" w:rsidRPr="008B38D1" w14:paraId="47F97BB6" w14:textId="77777777" w:rsidTr="00B03C4E">
        <w:trPr>
          <w:trHeight w:val="380"/>
          <w:jc w:val="center"/>
        </w:trPr>
        <w:tc>
          <w:tcPr>
            <w:tcW w:w="1742" w:type="pct"/>
            <w:shd w:val="clear" w:color="auto" w:fill="auto"/>
          </w:tcPr>
          <w:p w14:paraId="5BE9C4C7" w14:textId="77777777" w:rsidR="000F098E" w:rsidRPr="008B38D1" w:rsidRDefault="000F098E" w:rsidP="000F098E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8B38D1">
              <w:rPr>
                <w:rFonts w:eastAsiaTheme="minorHAnsi"/>
                <w:lang w:eastAsia="en-US"/>
              </w:rPr>
              <w:lastRenderedPageBreak/>
              <w:t>Rischi potenziali importanti</w:t>
            </w:r>
          </w:p>
        </w:tc>
        <w:tc>
          <w:tcPr>
            <w:tcW w:w="3258" w:type="pct"/>
            <w:shd w:val="clear" w:color="auto" w:fill="auto"/>
          </w:tcPr>
          <w:p w14:paraId="07D66BFD" w14:textId="1307EE51" w:rsidR="00D93F51" w:rsidRPr="008B38D1" w:rsidRDefault="008B38D1" w:rsidP="008B38D1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8B38D1">
              <w:t>Ulteriore diminuzione della pressione arteriosa con l'uso concomitante di antipertensivi</w:t>
            </w:r>
            <w:r>
              <w:t>.</w:t>
            </w:r>
          </w:p>
        </w:tc>
      </w:tr>
      <w:tr w:rsidR="00832BF2" w:rsidRPr="008B38D1" w14:paraId="33242FB6" w14:textId="77777777" w:rsidTr="00B03C4E">
        <w:trPr>
          <w:jc w:val="center"/>
        </w:trPr>
        <w:tc>
          <w:tcPr>
            <w:tcW w:w="1742" w:type="pct"/>
            <w:shd w:val="clear" w:color="auto" w:fill="auto"/>
          </w:tcPr>
          <w:p w14:paraId="490BD4CD" w14:textId="77777777" w:rsidR="000F098E" w:rsidRPr="008B38D1" w:rsidRDefault="000F098E" w:rsidP="000F098E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8B38D1">
              <w:rPr>
                <w:rFonts w:eastAsiaTheme="minorHAnsi"/>
                <w:lang w:eastAsia="en-US"/>
              </w:rPr>
              <w:t>Informazioni mancanti</w:t>
            </w:r>
          </w:p>
        </w:tc>
        <w:tc>
          <w:tcPr>
            <w:tcW w:w="3258" w:type="pct"/>
            <w:shd w:val="clear" w:color="auto" w:fill="auto"/>
          </w:tcPr>
          <w:p w14:paraId="25FD08E2" w14:textId="2E721F6E" w:rsidR="008B38D1" w:rsidRPr="008B38D1" w:rsidRDefault="008B38D1" w:rsidP="00C30A1D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8B38D1">
              <w:rPr>
                <w:rFonts w:eastAsiaTheme="minorHAnsi"/>
                <w:lang w:eastAsia="en-US"/>
              </w:rPr>
              <w:t>Uso in donne in gravidanza e durante l’allattamento</w:t>
            </w:r>
          </w:p>
          <w:p w14:paraId="65EF9496" w14:textId="02197729" w:rsidR="000F098E" w:rsidRPr="008B38D1" w:rsidRDefault="008B38D1" w:rsidP="00C30A1D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8B38D1">
              <w:rPr>
                <w:rFonts w:eastAsiaTheme="minorHAnsi"/>
                <w:lang w:eastAsia="en-US"/>
              </w:rPr>
              <w:t>Uso nei bambini di età inferiore a 4 anni</w:t>
            </w:r>
          </w:p>
        </w:tc>
      </w:tr>
    </w:tbl>
    <w:p w14:paraId="6A5A786D" w14:textId="77777777" w:rsidR="000F098E" w:rsidRPr="008B38D1" w:rsidRDefault="000F098E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3FF77E07" w14:textId="4327D671" w:rsidR="001A2AFC" w:rsidRPr="004E0D10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8B38D1">
        <w:rPr>
          <w:rFonts w:ascii="Calibri" w:hAnsi="Calibri"/>
        </w:rPr>
        <w:t xml:space="preserve">Azioni routinarie </w:t>
      </w:r>
      <w:r w:rsidRPr="004E0D10">
        <w:rPr>
          <w:rFonts w:ascii="Calibri" w:hAnsi="Calibri"/>
        </w:rPr>
        <w:t>di farmacovigilanza e di minimizzazione del rischio sono proposte per tutte le problematiche di sicurezza.</w:t>
      </w:r>
    </w:p>
    <w:p w14:paraId="248672B2" w14:textId="1A06F438" w:rsidR="004E5A39" w:rsidRPr="004E0D10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4E0D10">
        <w:rPr>
          <w:rFonts w:ascii="Calibri" w:hAnsi="Calibri"/>
        </w:rPr>
        <w:t xml:space="preserve">Oltre le misure previste nel Riassunto delle caratteristiche del prodotto </w:t>
      </w:r>
      <w:r w:rsidR="005C3F9D" w:rsidRPr="004E0D10">
        <w:rPr>
          <w:rFonts w:ascii="Calibri" w:hAnsi="Calibri"/>
        </w:rPr>
        <w:t xml:space="preserve">per </w:t>
      </w:r>
      <w:r w:rsidR="009532AE" w:rsidRPr="004E0D10">
        <w:rPr>
          <w:rFonts w:ascii="Calibri" w:hAnsi="Calibri"/>
        </w:rPr>
        <w:t>BACLOFENE DOC</w:t>
      </w:r>
      <w:r w:rsidR="005C3F9D" w:rsidRPr="004E0D10">
        <w:rPr>
          <w:rFonts w:ascii="Calibri" w:hAnsi="Calibri"/>
        </w:rPr>
        <w:t xml:space="preserve"> </w:t>
      </w:r>
      <w:r w:rsidRPr="004E0D10">
        <w:rPr>
          <w:rFonts w:ascii="Calibri" w:hAnsi="Calibri"/>
        </w:rPr>
        <w:t>non sono previste attività addizionali di minimizzazione del rischio</w:t>
      </w:r>
      <w:r w:rsidR="005C3F9D" w:rsidRPr="004E0D10">
        <w:rPr>
          <w:rFonts w:ascii="Calibri" w:hAnsi="Calibri"/>
        </w:rPr>
        <w:t>.</w:t>
      </w:r>
    </w:p>
    <w:p w14:paraId="54EAE197" w14:textId="77777777" w:rsidR="004E5A39" w:rsidRPr="004E0D10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532F8B59" w14:textId="77777777" w:rsidR="004E5A39" w:rsidRPr="004E0D10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4E0D10">
        <w:rPr>
          <w:rFonts w:ascii="Calibri" w:hAnsi="Calibri"/>
          <w:b/>
        </w:rPr>
        <w:t>Conclusioni</w:t>
      </w:r>
    </w:p>
    <w:p w14:paraId="5563C44F" w14:textId="33012022" w:rsidR="001A2AFC" w:rsidRPr="004E0D10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4E0D10">
        <w:rPr>
          <w:rFonts w:ascii="Calibri" w:hAnsi="Calibri"/>
        </w:rPr>
        <w:t xml:space="preserve">Per la richiesta di AIC di </w:t>
      </w:r>
      <w:r w:rsidR="009532AE" w:rsidRPr="004E0D10">
        <w:rPr>
          <w:rFonts w:ascii="Calibri" w:eastAsia="Calibri" w:hAnsi="Calibri" w:cs="Calibri"/>
        </w:rPr>
        <w:t>BACLOFENE DOC</w:t>
      </w:r>
      <w:r w:rsidR="00BE7CDB" w:rsidRPr="004E0D10">
        <w:rPr>
          <w:rFonts w:ascii="Calibri" w:eastAsia="Calibri" w:hAnsi="Calibri" w:cs="Calibri"/>
        </w:rPr>
        <w:t xml:space="preserve"> </w:t>
      </w:r>
      <w:r w:rsidRPr="004E0D10">
        <w:rPr>
          <w:rFonts w:ascii="Calibri" w:hAnsi="Calibri"/>
        </w:rPr>
        <w:t>sono state presentate sufficienti informazioni cliniche.</w:t>
      </w:r>
    </w:p>
    <w:p w14:paraId="6201A5F4" w14:textId="575E1DA2" w:rsidR="004E5A39" w:rsidRPr="004E0D10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4E0D10">
        <w:rPr>
          <w:rFonts w:ascii="Calibri" w:hAnsi="Calibri"/>
        </w:rPr>
        <w:t xml:space="preserve">Il rapporto beneficio/rischio di </w:t>
      </w:r>
      <w:r w:rsidR="009532AE" w:rsidRPr="004E0D10">
        <w:rPr>
          <w:rFonts w:ascii="Calibri" w:eastAsia="Calibri" w:hAnsi="Calibri" w:cs="Calibri"/>
        </w:rPr>
        <w:t>BACLOFENE DOC</w:t>
      </w:r>
      <w:r w:rsidR="00BE7CDB" w:rsidRPr="004E0D10">
        <w:rPr>
          <w:rFonts w:ascii="Calibri" w:eastAsia="Calibri" w:hAnsi="Calibri" w:cs="Calibri"/>
        </w:rPr>
        <w:t xml:space="preserve"> </w:t>
      </w:r>
      <w:r w:rsidRPr="004E0D10">
        <w:rPr>
          <w:rFonts w:ascii="Calibri" w:hAnsi="Calibri"/>
        </w:rPr>
        <w:t>è considerato favorevole dal punto di vista clinico.</w:t>
      </w:r>
    </w:p>
    <w:p w14:paraId="74486C8F" w14:textId="77777777" w:rsidR="004E5A39" w:rsidRPr="004E0D10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1979B1DF" w14:textId="38CC42F1" w:rsidR="000C7E5F" w:rsidRPr="004E0D10" w:rsidRDefault="000C7E5F">
      <w:pPr>
        <w:rPr>
          <w:rFonts w:ascii="Calibri" w:hAnsi="Calibri"/>
          <w:highlight w:val="yellow"/>
        </w:rPr>
      </w:pPr>
      <w:r w:rsidRPr="004E0D10">
        <w:rPr>
          <w:rFonts w:ascii="Calibri" w:hAnsi="Calibri"/>
          <w:highlight w:val="yellow"/>
        </w:rPr>
        <w:br w:type="page"/>
      </w:r>
    </w:p>
    <w:p w14:paraId="6CA97EAB" w14:textId="77777777" w:rsidR="004E5A39" w:rsidRPr="006142AE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6142AE">
        <w:rPr>
          <w:rFonts w:ascii="Calibri" w:hAnsi="Calibri"/>
          <w:b/>
          <w:sz w:val="24"/>
          <w:szCs w:val="24"/>
        </w:rPr>
        <w:lastRenderedPageBreak/>
        <w:t>CONSULTAZIONE SUL FOGLIO ILLUSTRATIVO</w:t>
      </w:r>
    </w:p>
    <w:p w14:paraId="3D6D4AFA" w14:textId="77777777" w:rsidR="004E5A39" w:rsidRPr="006142AE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6142AE">
        <w:rPr>
          <w:rFonts w:ascii="Calibri" w:hAnsi="Calibri"/>
        </w:rP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14:paraId="24E21F2E" w14:textId="77777777" w:rsidR="004E5A39" w:rsidRPr="006142AE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11D2F0B2" w14:textId="77777777" w:rsidR="004E5A39" w:rsidRPr="006142AE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64688CFE" w14:textId="77777777" w:rsidR="004E5A39" w:rsidRPr="006142AE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6142AE">
        <w:rPr>
          <w:rFonts w:ascii="Calibri" w:hAnsi="Calibri"/>
          <w:b/>
        </w:rPr>
        <w:t>CONCLUSIONI, VALUTAZIONE DEL RAPPORTO BENEFICIO/RISCHIO E RACCOMANDAZIONI</w:t>
      </w:r>
    </w:p>
    <w:p w14:paraId="19F5CC2F" w14:textId="75204667" w:rsidR="004E5A39" w:rsidRPr="006142AE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6142AE">
        <w:rPr>
          <w:rFonts w:ascii="Calibri" w:hAnsi="Calibri"/>
        </w:rPr>
        <w:t xml:space="preserve">La qualità di </w:t>
      </w:r>
      <w:r w:rsidR="009532AE" w:rsidRPr="006142AE">
        <w:rPr>
          <w:rFonts w:ascii="Calibri" w:eastAsia="Calibri" w:hAnsi="Calibri" w:cs="Calibri"/>
        </w:rPr>
        <w:t>BACLOFENE DOC</w:t>
      </w:r>
      <w:r w:rsidR="00BE7CDB" w:rsidRPr="006142AE">
        <w:rPr>
          <w:rFonts w:ascii="Calibri" w:eastAsia="Calibri" w:hAnsi="Calibri" w:cs="Calibri"/>
        </w:rPr>
        <w:t xml:space="preserve"> </w:t>
      </w:r>
      <w:r w:rsidRPr="006142AE">
        <w:rPr>
          <w:rFonts w:ascii="Calibri" w:hAnsi="Calibri"/>
        </w:rPr>
        <w:t>è accettabile e non sono state rilevate criticità da un punto di vista non clinico e clinico.</w:t>
      </w:r>
    </w:p>
    <w:p w14:paraId="0B9F3710" w14:textId="58DE4D78" w:rsidR="003234C8" w:rsidRPr="003234C8" w:rsidRDefault="003234C8" w:rsidP="003234C8">
      <w:pPr>
        <w:spacing w:after="0" w:line="240" w:lineRule="auto"/>
        <w:jc w:val="both"/>
        <w:rPr>
          <w:rFonts w:ascii="Calibri" w:hAnsi="Calibri"/>
        </w:rPr>
      </w:pPr>
      <w:r w:rsidRPr="003234C8">
        <w:rPr>
          <w:rFonts w:ascii="Calibri" w:hAnsi="Calibri"/>
        </w:rPr>
        <w:t xml:space="preserve">Lo studio di bioequivalenza e le sue conclusioni confermano che BACLOFENE DOC </w:t>
      </w:r>
      <w:r>
        <w:rPr>
          <w:rFonts w:ascii="Calibri" w:hAnsi="Calibri"/>
        </w:rPr>
        <w:t xml:space="preserve">25mg </w:t>
      </w:r>
      <w:r w:rsidRPr="003234C8">
        <w:rPr>
          <w:rFonts w:ascii="Calibri" w:hAnsi="Calibri"/>
        </w:rPr>
        <w:t xml:space="preserve">compresse e il medicinale di riferimento Lioresal </w:t>
      </w:r>
      <w:r w:rsidR="009E03CD">
        <w:rPr>
          <w:rFonts w:ascii="Calibri" w:hAnsi="Calibri"/>
        </w:rPr>
        <w:t>25mg</w:t>
      </w:r>
      <w:r w:rsidRPr="003234C8">
        <w:rPr>
          <w:rFonts w:ascii="Calibri" w:hAnsi="Calibri"/>
        </w:rPr>
        <w:t xml:space="preserve"> compresse sono bioequivalenti.</w:t>
      </w:r>
    </w:p>
    <w:p w14:paraId="4696BAE5" w14:textId="77777777" w:rsidR="003234C8" w:rsidRDefault="003234C8" w:rsidP="00EF6711">
      <w:pPr>
        <w:spacing w:after="0" w:line="240" w:lineRule="auto"/>
        <w:jc w:val="both"/>
        <w:rPr>
          <w:rFonts w:ascii="Calibri" w:hAnsi="Calibri"/>
        </w:rPr>
      </w:pPr>
      <w:r w:rsidRPr="006142AE">
        <w:rPr>
          <w:rFonts w:ascii="Calibri" w:hAnsi="Calibri"/>
        </w:rPr>
        <w:t>Il rapporto beneficio/rischio è considerato positivo.</w:t>
      </w:r>
    </w:p>
    <w:p w14:paraId="05A6EDBC" w14:textId="27320FD9" w:rsidR="00CE62A1" w:rsidRPr="006142AE" w:rsidRDefault="004E5A39" w:rsidP="00EF6711">
      <w:pPr>
        <w:spacing w:after="0" w:line="240" w:lineRule="auto"/>
        <w:jc w:val="both"/>
        <w:rPr>
          <w:rFonts w:ascii="Calibri" w:eastAsia="Calibri" w:hAnsi="Calibri" w:cs="Calibri"/>
        </w:rPr>
      </w:pPr>
      <w:r w:rsidRPr="006142AE">
        <w:rPr>
          <w:rFonts w:ascii="Calibri" w:hAnsi="Calibri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6142AE">
        <w:rPr>
          <w:rFonts w:ascii="Calibri" w:eastAsia="Calibri" w:hAnsi="Calibri" w:cs="Calibri"/>
        </w:rPr>
        <w:t>(</w:t>
      </w:r>
      <w:hyperlink r:id="rId14" w:history="1">
        <w:r w:rsidRPr="006142AE">
          <w:rPr>
            <w:rStyle w:val="Collegamentoipertestuale"/>
            <w:rFonts w:ascii="Calibri" w:eastAsia="Calibri" w:hAnsi="Calibri" w:cs="Calibri"/>
            <w:color w:val="auto"/>
          </w:rPr>
          <w:t>https://farmaci.agenziafarmaco.gov.it/bancadatifarmaci</w:t>
        </w:r>
      </w:hyperlink>
      <w:r w:rsidRPr="006142AE">
        <w:rPr>
          <w:rFonts w:ascii="Calibri" w:eastAsia="Calibri" w:hAnsi="Calibri" w:cs="Calibri"/>
        </w:rPr>
        <w:t>).</w:t>
      </w:r>
    </w:p>
    <w:p w14:paraId="6FFB03C9" w14:textId="22DF2AA5" w:rsidR="002F6696" w:rsidRDefault="002F6696" w:rsidP="00EF6711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073BC5B1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148F8DD9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05B9ED63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1DE1D7D3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2A4D3230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6971658A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4D8D73EC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41CFEA32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39CF1B09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779F1D23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2D445527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1FD6A376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0CB75DAF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7F7A7173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3D06DC5D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0AB001E1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759EB6AC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07490062" w14:textId="77777777" w:rsidR="002F6696" w:rsidRPr="002F6696" w:rsidRDefault="002F6696" w:rsidP="002F6696">
      <w:pPr>
        <w:rPr>
          <w:rFonts w:ascii="Calibri" w:eastAsia="Calibri" w:hAnsi="Calibri" w:cs="Calibri"/>
        </w:rPr>
      </w:pPr>
    </w:p>
    <w:p w14:paraId="6673B9D5" w14:textId="64D2D52D" w:rsidR="006B311C" w:rsidRPr="002F6696" w:rsidRDefault="006B311C" w:rsidP="002F6696">
      <w:pPr>
        <w:jc w:val="right"/>
        <w:rPr>
          <w:rFonts w:ascii="Calibri" w:eastAsia="Calibri" w:hAnsi="Calibri" w:cs="Calibri"/>
        </w:rPr>
      </w:pPr>
    </w:p>
    <w:sectPr w:rsidR="006B311C" w:rsidRPr="002F6696" w:rsidSect="00141353">
      <w:footerReference w:type="default" r:id="rId15"/>
      <w:pgSz w:w="11906" w:h="16838"/>
      <w:pgMar w:top="1418" w:right="1021" w:bottom="1021" w:left="1021" w:header="709" w:footer="73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DE38B3" w16cid:durableId="22935476"/>
  <w16cid:commentId w16cid:paraId="39D15ADD" w16cid:durableId="229342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1C6CB" w14:textId="77777777" w:rsidR="00D10F0E" w:rsidRDefault="00D10F0E" w:rsidP="00E95587">
      <w:pPr>
        <w:spacing w:after="0" w:line="240" w:lineRule="auto"/>
      </w:pPr>
      <w:r>
        <w:separator/>
      </w:r>
    </w:p>
  </w:endnote>
  <w:endnote w:type="continuationSeparator" w:id="0">
    <w:p w14:paraId="10244B98" w14:textId="77777777" w:rsidR="00D10F0E" w:rsidRDefault="00D10F0E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96A5F" w14:textId="0ACCBB70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>
      <w:rPr>
        <w:rStyle w:val="Numeropagina"/>
        <w:rFonts w:ascii="Calibri" w:hAnsi="Calibri"/>
        <w:sz w:val="16"/>
        <w:szCs w:val="16"/>
      </w:rPr>
      <w:fldChar w:fldCharType="separate"/>
    </w:r>
    <w:r w:rsidR="00397748">
      <w:rPr>
        <w:rStyle w:val="Numeropagina"/>
        <w:rFonts w:ascii="Calibri" w:hAnsi="Calibri"/>
        <w:noProof/>
        <w:sz w:val="16"/>
        <w:szCs w:val="16"/>
      </w:rPr>
      <w:t>5</w:t>
    </w:r>
    <w:r>
      <w:rPr>
        <w:rStyle w:val="Numeropagina"/>
        <w:rFonts w:ascii="Calibri" w:hAnsi="Calibri"/>
        <w:sz w:val="16"/>
        <w:szCs w:val="16"/>
      </w:rPr>
      <w:fldChar w:fldCharType="end"/>
    </w:r>
    <w:r>
      <w:rPr>
        <w:rStyle w:val="Numeropagina"/>
        <w:rFonts w:ascii="Calibri" w:hAnsi="Calibri"/>
        <w:sz w:val="16"/>
        <w:szCs w:val="16"/>
      </w:rPr>
      <w:t xml:space="preserve"> di </w:t>
    </w:r>
    <w:r w:rsidR="002F6696">
      <w:rPr>
        <w:rStyle w:val="Numeropagina"/>
        <w:rFonts w:ascii="Calibri" w:hAnsi="Calibri"/>
        <w:sz w:val="16"/>
        <w:szCs w:val="16"/>
      </w:rPr>
      <w:t>11</w:t>
    </w:r>
  </w:p>
  <w:p w14:paraId="646090E0" w14:textId="78FB33AE" w:rsidR="00E95587" w:rsidRDefault="00FF528B" w:rsidP="00141353">
    <w:pPr>
      <w:pStyle w:val="Pidipagina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19CF56F" wp14:editId="52856C7D">
          <wp:simplePos x="0" y="0"/>
          <wp:positionH relativeFrom="page">
            <wp:posOffset>-56515</wp:posOffset>
          </wp:positionH>
          <wp:positionV relativeFrom="page">
            <wp:posOffset>9947275</wp:posOffset>
          </wp:positionV>
          <wp:extent cx="7562215" cy="788035"/>
          <wp:effectExtent l="0" t="0" r="635" b="0"/>
          <wp:wrapNone/>
          <wp:docPr id="20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AC35C" w14:textId="77777777" w:rsidR="00D10F0E" w:rsidRDefault="00D10F0E" w:rsidP="00E95587">
      <w:pPr>
        <w:spacing w:after="0" w:line="240" w:lineRule="auto"/>
      </w:pPr>
      <w:r>
        <w:separator/>
      </w:r>
    </w:p>
  </w:footnote>
  <w:footnote w:type="continuationSeparator" w:id="0">
    <w:p w14:paraId="5099CC88" w14:textId="77777777" w:rsidR="00D10F0E" w:rsidRDefault="00D10F0E" w:rsidP="00E9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C02BC"/>
    <w:multiLevelType w:val="hybridMultilevel"/>
    <w:tmpl w:val="117649E2"/>
    <w:lvl w:ilvl="0" w:tplc="38265478">
      <w:numFmt w:val="bullet"/>
      <w:lvlText w:val="-"/>
      <w:lvlJc w:val="left"/>
      <w:pPr>
        <w:ind w:left="454" w:hanging="170"/>
      </w:pPr>
      <w:rPr>
        <w:rFonts w:ascii="Calibri" w:eastAsiaTheme="minorHAns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77EED"/>
    <w:multiLevelType w:val="hybridMultilevel"/>
    <w:tmpl w:val="E2CC5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35766"/>
    <w:multiLevelType w:val="hybridMultilevel"/>
    <w:tmpl w:val="7CDEB2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891CF4"/>
    <w:multiLevelType w:val="hybridMultilevel"/>
    <w:tmpl w:val="D3CA8F4C"/>
    <w:lvl w:ilvl="0" w:tplc="FE049DD0">
      <w:start w:val="1"/>
      <w:numFmt w:val="upperRoman"/>
      <w:lvlText w:val="%1."/>
      <w:lvlJc w:val="left"/>
      <w:pPr>
        <w:ind w:left="1800" w:hanging="72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67C2C5B"/>
    <w:multiLevelType w:val="hybridMultilevel"/>
    <w:tmpl w:val="D644710C"/>
    <w:lvl w:ilvl="0" w:tplc="4B6A7FF8">
      <w:start w:val="1"/>
      <w:numFmt w:val="bullet"/>
      <w:lvlText w:val=""/>
      <w:lvlJc w:val="left"/>
      <w:pPr>
        <w:ind w:left="760" w:hanging="360"/>
      </w:pPr>
      <w:rPr>
        <w:rFonts w:ascii="Symbol" w:eastAsia="Symbol" w:hAnsi="Symbol" w:hint="default"/>
        <w:sz w:val="24"/>
        <w:szCs w:val="24"/>
      </w:rPr>
    </w:lvl>
    <w:lvl w:ilvl="1" w:tplc="DCB48D38">
      <w:start w:val="1"/>
      <w:numFmt w:val="bullet"/>
      <w:lvlText w:val="o"/>
      <w:lvlJc w:val="left"/>
      <w:pPr>
        <w:ind w:left="1840" w:hanging="360"/>
      </w:pPr>
      <w:rPr>
        <w:rFonts w:ascii="Courier New" w:eastAsia="Courier New" w:hAnsi="Courier New" w:hint="default"/>
        <w:sz w:val="24"/>
        <w:szCs w:val="24"/>
      </w:rPr>
    </w:lvl>
    <w:lvl w:ilvl="2" w:tplc="12D28506">
      <w:start w:val="1"/>
      <w:numFmt w:val="bullet"/>
      <w:lvlText w:val="•"/>
      <w:lvlJc w:val="left"/>
      <w:pPr>
        <w:ind w:left="2700" w:hanging="360"/>
      </w:pPr>
      <w:rPr>
        <w:rFonts w:hint="default"/>
      </w:rPr>
    </w:lvl>
    <w:lvl w:ilvl="3" w:tplc="9C748868">
      <w:start w:val="1"/>
      <w:numFmt w:val="bullet"/>
      <w:lvlText w:val="•"/>
      <w:lvlJc w:val="left"/>
      <w:pPr>
        <w:ind w:left="3560" w:hanging="360"/>
      </w:pPr>
      <w:rPr>
        <w:rFonts w:hint="default"/>
      </w:rPr>
    </w:lvl>
    <w:lvl w:ilvl="4" w:tplc="95489360">
      <w:start w:val="1"/>
      <w:numFmt w:val="bullet"/>
      <w:lvlText w:val="•"/>
      <w:lvlJc w:val="left"/>
      <w:pPr>
        <w:ind w:left="4420" w:hanging="360"/>
      </w:pPr>
      <w:rPr>
        <w:rFonts w:hint="default"/>
      </w:rPr>
    </w:lvl>
    <w:lvl w:ilvl="5" w:tplc="77CEBD88">
      <w:start w:val="1"/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9374678A">
      <w:start w:val="1"/>
      <w:numFmt w:val="bullet"/>
      <w:lvlText w:val="•"/>
      <w:lvlJc w:val="left"/>
      <w:pPr>
        <w:ind w:left="6140" w:hanging="360"/>
      </w:pPr>
      <w:rPr>
        <w:rFonts w:hint="default"/>
      </w:rPr>
    </w:lvl>
    <w:lvl w:ilvl="7" w:tplc="B8AAC76C">
      <w:start w:val="1"/>
      <w:numFmt w:val="bullet"/>
      <w:lvlText w:val="•"/>
      <w:lvlJc w:val="left"/>
      <w:pPr>
        <w:ind w:left="7000" w:hanging="360"/>
      </w:pPr>
      <w:rPr>
        <w:rFonts w:hint="default"/>
      </w:rPr>
    </w:lvl>
    <w:lvl w:ilvl="8" w:tplc="2D160032">
      <w:start w:val="1"/>
      <w:numFmt w:val="bullet"/>
      <w:lvlText w:val="•"/>
      <w:lvlJc w:val="left"/>
      <w:pPr>
        <w:ind w:left="7860" w:hanging="360"/>
      </w:pPr>
      <w:rPr>
        <w:rFonts w:hint="default"/>
      </w:rPr>
    </w:lvl>
  </w:abstractNum>
  <w:abstractNum w:abstractNumId="11" w15:restartNumberingAfterBreak="0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6"/>
  </w:num>
  <w:num w:numId="5">
    <w:abstractNumId w:val="5"/>
  </w:num>
  <w:num w:numId="6">
    <w:abstractNumId w:val="11"/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 w:numId="11">
    <w:abstractNumId w:val="2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AC"/>
    <w:rsid w:val="00001D3E"/>
    <w:rsid w:val="0000502F"/>
    <w:rsid w:val="00013020"/>
    <w:rsid w:val="00014743"/>
    <w:rsid w:val="0002093F"/>
    <w:rsid w:val="00022511"/>
    <w:rsid w:val="00023CEA"/>
    <w:rsid w:val="000241E9"/>
    <w:rsid w:val="000317B2"/>
    <w:rsid w:val="00035315"/>
    <w:rsid w:val="00052C23"/>
    <w:rsid w:val="00062636"/>
    <w:rsid w:val="0006488F"/>
    <w:rsid w:val="00075A5F"/>
    <w:rsid w:val="000808A3"/>
    <w:rsid w:val="0009772C"/>
    <w:rsid w:val="000A4BA1"/>
    <w:rsid w:val="000A5C43"/>
    <w:rsid w:val="000B145C"/>
    <w:rsid w:val="000B160C"/>
    <w:rsid w:val="000B7AC8"/>
    <w:rsid w:val="000C034E"/>
    <w:rsid w:val="000C6F36"/>
    <w:rsid w:val="000C7E5F"/>
    <w:rsid w:val="000D341B"/>
    <w:rsid w:val="000D7FE3"/>
    <w:rsid w:val="000E1F86"/>
    <w:rsid w:val="000E2562"/>
    <w:rsid w:val="000E4494"/>
    <w:rsid w:val="000F098E"/>
    <w:rsid w:val="000F658F"/>
    <w:rsid w:val="00102B32"/>
    <w:rsid w:val="00111E9E"/>
    <w:rsid w:val="00112394"/>
    <w:rsid w:val="00113FCA"/>
    <w:rsid w:val="00115F89"/>
    <w:rsid w:val="00116FAF"/>
    <w:rsid w:val="001178D8"/>
    <w:rsid w:val="00125E33"/>
    <w:rsid w:val="00125ED8"/>
    <w:rsid w:val="00133A96"/>
    <w:rsid w:val="0013451A"/>
    <w:rsid w:val="00134A61"/>
    <w:rsid w:val="00141353"/>
    <w:rsid w:val="001460CA"/>
    <w:rsid w:val="0014735C"/>
    <w:rsid w:val="00161775"/>
    <w:rsid w:val="001618FF"/>
    <w:rsid w:val="00173AB8"/>
    <w:rsid w:val="00177F49"/>
    <w:rsid w:val="00184524"/>
    <w:rsid w:val="00191D62"/>
    <w:rsid w:val="00194D8F"/>
    <w:rsid w:val="0019762F"/>
    <w:rsid w:val="001A2AFC"/>
    <w:rsid w:val="001B217C"/>
    <w:rsid w:val="001C15DF"/>
    <w:rsid w:val="001E073A"/>
    <w:rsid w:val="001E1D83"/>
    <w:rsid w:val="001E793F"/>
    <w:rsid w:val="001F0AA8"/>
    <w:rsid w:val="001F2FB6"/>
    <w:rsid w:val="00222194"/>
    <w:rsid w:val="00222523"/>
    <w:rsid w:val="00230358"/>
    <w:rsid w:val="00233826"/>
    <w:rsid w:val="00247F0A"/>
    <w:rsid w:val="0026191F"/>
    <w:rsid w:val="0026320F"/>
    <w:rsid w:val="00265B61"/>
    <w:rsid w:val="00275851"/>
    <w:rsid w:val="00277A0E"/>
    <w:rsid w:val="002A162C"/>
    <w:rsid w:val="002C1728"/>
    <w:rsid w:val="002C3B49"/>
    <w:rsid w:val="002D2387"/>
    <w:rsid w:val="002E2829"/>
    <w:rsid w:val="002F2543"/>
    <w:rsid w:val="002F4000"/>
    <w:rsid w:val="002F6696"/>
    <w:rsid w:val="00300BEA"/>
    <w:rsid w:val="003061E0"/>
    <w:rsid w:val="00307C8C"/>
    <w:rsid w:val="0031107C"/>
    <w:rsid w:val="00322188"/>
    <w:rsid w:val="0032291E"/>
    <w:rsid w:val="003234C8"/>
    <w:rsid w:val="00330A82"/>
    <w:rsid w:val="00332166"/>
    <w:rsid w:val="003514DF"/>
    <w:rsid w:val="0035195E"/>
    <w:rsid w:val="00362900"/>
    <w:rsid w:val="00362DB1"/>
    <w:rsid w:val="00365716"/>
    <w:rsid w:val="00367CE0"/>
    <w:rsid w:val="00371290"/>
    <w:rsid w:val="00375909"/>
    <w:rsid w:val="0037665A"/>
    <w:rsid w:val="003928A0"/>
    <w:rsid w:val="00397748"/>
    <w:rsid w:val="003A3EB9"/>
    <w:rsid w:val="003A4910"/>
    <w:rsid w:val="003C1E95"/>
    <w:rsid w:val="003C489D"/>
    <w:rsid w:val="003D73C5"/>
    <w:rsid w:val="003D7766"/>
    <w:rsid w:val="003F7A46"/>
    <w:rsid w:val="003F7D69"/>
    <w:rsid w:val="00400B94"/>
    <w:rsid w:val="00411802"/>
    <w:rsid w:val="00416833"/>
    <w:rsid w:val="0042214D"/>
    <w:rsid w:val="004232DB"/>
    <w:rsid w:val="00423A97"/>
    <w:rsid w:val="004241AC"/>
    <w:rsid w:val="00427C1D"/>
    <w:rsid w:val="00432C60"/>
    <w:rsid w:val="004368FD"/>
    <w:rsid w:val="004418ED"/>
    <w:rsid w:val="00442EEB"/>
    <w:rsid w:val="00451480"/>
    <w:rsid w:val="0045477D"/>
    <w:rsid w:val="004609F8"/>
    <w:rsid w:val="00460E02"/>
    <w:rsid w:val="00461532"/>
    <w:rsid w:val="00462CDC"/>
    <w:rsid w:val="00467D2B"/>
    <w:rsid w:val="004703E1"/>
    <w:rsid w:val="0047120F"/>
    <w:rsid w:val="00482BC2"/>
    <w:rsid w:val="00494426"/>
    <w:rsid w:val="004B10D4"/>
    <w:rsid w:val="004B110C"/>
    <w:rsid w:val="004B20A8"/>
    <w:rsid w:val="004C3D50"/>
    <w:rsid w:val="004C43BE"/>
    <w:rsid w:val="004D3A1F"/>
    <w:rsid w:val="004D6490"/>
    <w:rsid w:val="004E0D10"/>
    <w:rsid w:val="004E5A39"/>
    <w:rsid w:val="004E7B55"/>
    <w:rsid w:val="004F5969"/>
    <w:rsid w:val="00500ACA"/>
    <w:rsid w:val="00504796"/>
    <w:rsid w:val="005049A1"/>
    <w:rsid w:val="00504FC1"/>
    <w:rsid w:val="0050655E"/>
    <w:rsid w:val="0051190B"/>
    <w:rsid w:val="00516286"/>
    <w:rsid w:val="00517CE2"/>
    <w:rsid w:val="00520216"/>
    <w:rsid w:val="005222A9"/>
    <w:rsid w:val="00522BED"/>
    <w:rsid w:val="00523B44"/>
    <w:rsid w:val="0052672F"/>
    <w:rsid w:val="0053410A"/>
    <w:rsid w:val="005410EF"/>
    <w:rsid w:val="005437AA"/>
    <w:rsid w:val="0054604C"/>
    <w:rsid w:val="00550AD4"/>
    <w:rsid w:val="005578C7"/>
    <w:rsid w:val="0056372C"/>
    <w:rsid w:val="00567615"/>
    <w:rsid w:val="00570A8B"/>
    <w:rsid w:val="00573995"/>
    <w:rsid w:val="00575C97"/>
    <w:rsid w:val="005917EC"/>
    <w:rsid w:val="00591D56"/>
    <w:rsid w:val="005950D6"/>
    <w:rsid w:val="00597DFA"/>
    <w:rsid w:val="00597EE3"/>
    <w:rsid w:val="005B531D"/>
    <w:rsid w:val="005C3F9D"/>
    <w:rsid w:val="005C4554"/>
    <w:rsid w:val="005C4AC0"/>
    <w:rsid w:val="005D0F7B"/>
    <w:rsid w:val="005E1C18"/>
    <w:rsid w:val="005F6388"/>
    <w:rsid w:val="00600B84"/>
    <w:rsid w:val="00603B47"/>
    <w:rsid w:val="00614226"/>
    <w:rsid w:val="006142AE"/>
    <w:rsid w:val="00616BFB"/>
    <w:rsid w:val="00621AE2"/>
    <w:rsid w:val="00631B8F"/>
    <w:rsid w:val="00641BE8"/>
    <w:rsid w:val="00642D6A"/>
    <w:rsid w:val="0064646C"/>
    <w:rsid w:val="00647E7C"/>
    <w:rsid w:val="00654D9E"/>
    <w:rsid w:val="006550E4"/>
    <w:rsid w:val="00664931"/>
    <w:rsid w:val="006727BD"/>
    <w:rsid w:val="00673E51"/>
    <w:rsid w:val="006770CF"/>
    <w:rsid w:val="00677530"/>
    <w:rsid w:val="006809D9"/>
    <w:rsid w:val="00682DA8"/>
    <w:rsid w:val="006857B1"/>
    <w:rsid w:val="006914B4"/>
    <w:rsid w:val="006970E2"/>
    <w:rsid w:val="006A6260"/>
    <w:rsid w:val="006B311C"/>
    <w:rsid w:val="006B3E12"/>
    <w:rsid w:val="006B5B8D"/>
    <w:rsid w:val="006C7A8B"/>
    <w:rsid w:val="006D7B8C"/>
    <w:rsid w:val="006E1254"/>
    <w:rsid w:val="006E1B82"/>
    <w:rsid w:val="00702F18"/>
    <w:rsid w:val="0071101F"/>
    <w:rsid w:val="00716DF5"/>
    <w:rsid w:val="007170D7"/>
    <w:rsid w:val="007221B6"/>
    <w:rsid w:val="007277A2"/>
    <w:rsid w:val="0074089C"/>
    <w:rsid w:val="00745E21"/>
    <w:rsid w:val="007564C9"/>
    <w:rsid w:val="00757203"/>
    <w:rsid w:val="00766E26"/>
    <w:rsid w:val="00767716"/>
    <w:rsid w:val="007722E1"/>
    <w:rsid w:val="007743B7"/>
    <w:rsid w:val="00793ABA"/>
    <w:rsid w:val="00795AB9"/>
    <w:rsid w:val="00797416"/>
    <w:rsid w:val="007A00F4"/>
    <w:rsid w:val="007B5887"/>
    <w:rsid w:val="007B65E4"/>
    <w:rsid w:val="007C0E5E"/>
    <w:rsid w:val="007C55A9"/>
    <w:rsid w:val="007C5C9B"/>
    <w:rsid w:val="007C6555"/>
    <w:rsid w:val="007E24DB"/>
    <w:rsid w:val="00800FF8"/>
    <w:rsid w:val="00807599"/>
    <w:rsid w:val="008216E0"/>
    <w:rsid w:val="00821ACB"/>
    <w:rsid w:val="00823F4C"/>
    <w:rsid w:val="008241AE"/>
    <w:rsid w:val="008273E7"/>
    <w:rsid w:val="00832BF2"/>
    <w:rsid w:val="00833070"/>
    <w:rsid w:val="008471A4"/>
    <w:rsid w:val="008476EF"/>
    <w:rsid w:val="00851296"/>
    <w:rsid w:val="00853594"/>
    <w:rsid w:val="008547B3"/>
    <w:rsid w:val="008743E4"/>
    <w:rsid w:val="00875308"/>
    <w:rsid w:val="008819D4"/>
    <w:rsid w:val="0088216F"/>
    <w:rsid w:val="008A6FEC"/>
    <w:rsid w:val="008B2AB7"/>
    <w:rsid w:val="008B2FA5"/>
    <w:rsid w:val="008B38D1"/>
    <w:rsid w:val="008B3B44"/>
    <w:rsid w:val="008B60D7"/>
    <w:rsid w:val="008B77E4"/>
    <w:rsid w:val="008C3D30"/>
    <w:rsid w:val="008C6F30"/>
    <w:rsid w:val="008C741F"/>
    <w:rsid w:val="008C7468"/>
    <w:rsid w:val="008D10A9"/>
    <w:rsid w:val="008D1529"/>
    <w:rsid w:val="008E506D"/>
    <w:rsid w:val="008E603E"/>
    <w:rsid w:val="008E7C61"/>
    <w:rsid w:val="008F51CA"/>
    <w:rsid w:val="00902829"/>
    <w:rsid w:val="00907A3F"/>
    <w:rsid w:val="0091195B"/>
    <w:rsid w:val="00912346"/>
    <w:rsid w:val="00920D99"/>
    <w:rsid w:val="00927866"/>
    <w:rsid w:val="00931499"/>
    <w:rsid w:val="009415A8"/>
    <w:rsid w:val="00943785"/>
    <w:rsid w:val="00950578"/>
    <w:rsid w:val="009532AE"/>
    <w:rsid w:val="00957832"/>
    <w:rsid w:val="00972649"/>
    <w:rsid w:val="009750F4"/>
    <w:rsid w:val="00983644"/>
    <w:rsid w:val="0098371F"/>
    <w:rsid w:val="00983DBC"/>
    <w:rsid w:val="00996FB2"/>
    <w:rsid w:val="009A17AB"/>
    <w:rsid w:val="009A1D6E"/>
    <w:rsid w:val="009A23DE"/>
    <w:rsid w:val="009A260F"/>
    <w:rsid w:val="009A433D"/>
    <w:rsid w:val="009A442F"/>
    <w:rsid w:val="009B03DB"/>
    <w:rsid w:val="009C6678"/>
    <w:rsid w:val="009D3446"/>
    <w:rsid w:val="009E0140"/>
    <w:rsid w:val="009E03CD"/>
    <w:rsid w:val="009E1EDF"/>
    <w:rsid w:val="009E2BC0"/>
    <w:rsid w:val="009E7DC1"/>
    <w:rsid w:val="009F1411"/>
    <w:rsid w:val="009F3867"/>
    <w:rsid w:val="009F3F03"/>
    <w:rsid w:val="009F6CD2"/>
    <w:rsid w:val="009F73B2"/>
    <w:rsid w:val="00A01AB1"/>
    <w:rsid w:val="00A05D07"/>
    <w:rsid w:val="00A1072E"/>
    <w:rsid w:val="00A17450"/>
    <w:rsid w:val="00A40FF3"/>
    <w:rsid w:val="00A42E57"/>
    <w:rsid w:val="00A62D2A"/>
    <w:rsid w:val="00A62D55"/>
    <w:rsid w:val="00A65BEE"/>
    <w:rsid w:val="00A711E4"/>
    <w:rsid w:val="00A74327"/>
    <w:rsid w:val="00A81FB0"/>
    <w:rsid w:val="00A86DAE"/>
    <w:rsid w:val="00A87812"/>
    <w:rsid w:val="00A908B9"/>
    <w:rsid w:val="00A966D1"/>
    <w:rsid w:val="00AA6C19"/>
    <w:rsid w:val="00AB0F1E"/>
    <w:rsid w:val="00AC7FB6"/>
    <w:rsid w:val="00AD201E"/>
    <w:rsid w:val="00AE5F86"/>
    <w:rsid w:val="00AE7D25"/>
    <w:rsid w:val="00AF056F"/>
    <w:rsid w:val="00B023E9"/>
    <w:rsid w:val="00B1186F"/>
    <w:rsid w:val="00B1280F"/>
    <w:rsid w:val="00B2068E"/>
    <w:rsid w:val="00B30431"/>
    <w:rsid w:val="00B34094"/>
    <w:rsid w:val="00B42F18"/>
    <w:rsid w:val="00B44DF6"/>
    <w:rsid w:val="00B56E15"/>
    <w:rsid w:val="00B57835"/>
    <w:rsid w:val="00B70799"/>
    <w:rsid w:val="00B72380"/>
    <w:rsid w:val="00B76D6C"/>
    <w:rsid w:val="00B82939"/>
    <w:rsid w:val="00B83FAE"/>
    <w:rsid w:val="00B971BD"/>
    <w:rsid w:val="00BA0ACD"/>
    <w:rsid w:val="00BA0AFB"/>
    <w:rsid w:val="00BA72B2"/>
    <w:rsid w:val="00BA741D"/>
    <w:rsid w:val="00BB01FC"/>
    <w:rsid w:val="00BB2AF8"/>
    <w:rsid w:val="00BB7B54"/>
    <w:rsid w:val="00BC74C2"/>
    <w:rsid w:val="00BC7C8C"/>
    <w:rsid w:val="00BC7DEC"/>
    <w:rsid w:val="00BD46B8"/>
    <w:rsid w:val="00BE0311"/>
    <w:rsid w:val="00BE17BB"/>
    <w:rsid w:val="00BE3A0E"/>
    <w:rsid w:val="00BE7CDB"/>
    <w:rsid w:val="00BF2399"/>
    <w:rsid w:val="00BF2995"/>
    <w:rsid w:val="00BF2C86"/>
    <w:rsid w:val="00BF55B9"/>
    <w:rsid w:val="00BF560F"/>
    <w:rsid w:val="00BF7A42"/>
    <w:rsid w:val="00C073FE"/>
    <w:rsid w:val="00C10253"/>
    <w:rsid w:val="00C2565A"/>
    <w:rsid w:val="00C30A1D"/>
    <w:rsid w:val="00C31475"/>
    <w:rsid w:val="00C34ECE"/>
    <w:rsid w:val="00C34F29"/>
    <w:rsid w:val="00C3688B"/>
    <w:rsid w:val="00C42AAC"/>
    <w:rsid w:val="00C66597"/>
    <w:rsid w:val="00C745B9"/>
    <w:rsid w:val="00C8385B"/>
    <w:rsid w:val="00C8461B"/>
    <w:rsid w:val="00C85763"/>
    <w:rsid w:val="00C95EC8"/>
    <w:rsid w:val="00CA36C6"/>
    <w:rsid w:val="00CB3761"/>
    <w:rsid w:val="00CC52A3"/>
    <w:rsid w:val="00CC7AFF"/>
    <w:rsid w:val="00CD75CD"/>
    <w:rsid w:val="00CE1803"/>
    <w:rsid w:val="00CE62A1"/>
    <w:rsid w:val="00CF02CC"/>
    <w:rsid w:val="00CF28FB"/>
    <w:rsid w:val="00CF3612"/>
    <w:rsid w:val="00D031E9"/>
    <w:rsid w:val="00D10F0E"/>
    <w:rsid w:val="00D125B4"/>
    <w:rsid w:val="00D16656"/>
    <w:rsid w:val="00D16D8A"/>
    <w:rsid w:val="00D20170"/>
    <w:rsid w:val="00D20D8E"/>
    <w:rsid w:val="00D212AA"/>
    <w:rsid w:val="00D27199"/>
    <w:rsid w:val="00D336CD"/>
    <w:rsid w:val="00D3568E"/>
    <w:rsid w:val="00D4690D"/>
    <w:rsid w:val="00D57A10"/>
    <w:rsid w:val="00D60600"/>
    <w:rsid w:val="00D65622"/>
    <w:rsid w:val="00D805A1"/>
    <w:rsid w:val="00D806B5"/>
    <w:rsid w:val="00D81A7A"/>
    <w:rsid w:val="00D93F51"/>
    <w:rsid w:val="00D96199"/>
    <w:rsid w:val="00DB359A"/>
    <w:rsid w:val="00DB3E14"/>
    <w:rsid w:val="00DD4E72"/>
    <w:rsid w:val="00DE633C"/>
    <w:rsid w:val="00DF0826"/>
    <w:rsid w:val="00DF6075"/>
    <w:rsid w:val="00E0025E"/>
    <w:rsid w:val="00E00920"/>
    <w:rsid w:val="00E06667"/>
    <w:rsid w:val="00E10A87"/>
    <w:rsid w:val="00E10D6C"/>
    <w:rsid w:val="00E15084"/>
    <w:rsid w:val="00E34B2C"/>
    <w:rsid w:val="00E3649A"/>
    <w:rsid w:val="00E43089"/>
    <w:rsid w:val="00E47AF2"/>
    <w:rsid w:val="00E47B6F"/>
    <w:rsid w:val="00E52B80"/>
    <w:rsid w:val="00E552D7"/>
    <w:rsid w:val="00E61A29"/>
    <w:rsid w:val="00E641B5"/>
    <w:rsid w:val="00E83F8D"/>
    <w:rsid w:val="00E84D38"/>
    <w:rsid w:val="00E95587"/>
    <w:rsid w:val="00E97F9E"/>
    <w:rsid w:val="00EB704E"/>
    <w:rsid w:val="00EC20D3"/>
    <w:rsid w:val="00EC2A89"/>
    <w:rsid w:val="00EC3589"/>
    <w:rsid w:val="00EC40A9"/>
    <w:rsid w:val="00EC4F2F"/>
    <w:rsid w:val="00EC5CCB"/>
    <w:rsid w:val="00EC7575"/>
    <w:rsid w:val="00ED2355"/>
    <w:rsid w:val="00EE6200"/>
    <w:rsid w:val="00EE6753"/>
    <w:rsid w:val="00EF062E"/>
    <w:rsid w:val="00EF6711"/>
    <w:rsid w:val="00F04FD2"/>
    <w:rsid w:val="00F1234F"/>
    <w:rsid w:val="00F16264"/>
    <w:rsid w:val="00F1634E"/>
    <w:rsid w:val="00F1656D"/>
    <w:rsid w:val="00F1697F"/>
    <w:rsid w:val="00F21084"/>
    <w:rsid w:val="00F21429"/>
    <w:rsid w:val="00F26F36"/>
    <w:rsid w:val="00F30D40"/>
    <w:rsid w:val="00F31422"/>
    <w:rsid w:val="00F32BC1"/>
    <w:rsid w:val="00F43E9B"/>
    <w:rsid w:val="00F60A2D"/>
    <w:rsid w:val="00F66767"/>
    <w:rsid w:val="00F73FFB"/>
    <w:rsid w:val="00F7437F"/>
    <w:rsid w:val="00F80EB5"/>
    <w:rsid w:val="00F85989"/>
    <w:rsid w:val="00F96473"/>
    <w:rsid w:val="00FA23E8"/>
    <w:rsid w:val="00FA2702"/>
    <w:rsid w:val="00FA49B4"/>
    <w:rsid w:val="00FB69C8"/>
    <w:rsid w:val="00FC1709"/>
    <w:rsid w:val="00FD2C32"/>
    <w:rsid w:val="00FD4B20"/>
    <w:rsid w:val="00FE65F0"/>
    <w:rsid w:val="00FE7C52"/>
    <w:rsid w:val="00FF3AA3"/>
    <w:rsid w:val="00FF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EF072"/>
  <w15:docId w15:val="{45CD72BA-E869-4C5B-B2C6-437BB5EC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  <w:style w:type="character" w:customStyle="1" w:styleId="NessunoA">
    <w:name w:val="Nessuno A"/>
    <w:rsid w:val="005D0F7B"/>
    <w:rPr>
      <w:lang w:val="it-IT"/>
    </w:rPr>
  </w:style>
  <w:style w:type="character" w:customStyle="1" w:styleId="Hyperlink0">
    <w:name w:val="Hyperlink.0"/>
    <w:basedOn w:val="Carpredefinitoparagrafo"/>
    <w:rsid w:val="00CD75CD"/>
    <w:rPr>
      <w:sz w:val="22"/>
      <w:szCs w:val="22"/>
    </w:rPr>
  </w:style>
  <w:style w:type="character" w:customStyle="1" w:styleId="Nessuno">
    <w:name w:val="Nessuno"/>
    <w:rsid w:val="00927866"/>
  </w:style>
  <w:style w:type="paragraph" w:customStyle="1" w:styleId="CorpoA">
    <w:name w:val="Corpo A"/>
    <w:rsid w:val="00116F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testo1">
    <w:name w:val="Corpo testo1"/>
    <w:rsid w:val="004E7B55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52B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hyperlink" Target="https://farmaci.agenziafarmaco.gov.it/bancadatifarmaci/hom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hyperlink" Target="https://farmaci.agenziafarmaco.gov.it/bancadatifarmac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96EE6-582F-4445-8074-20FAAC40B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3226</Words>
  <Characters>18393</Characters>
  <Application>Microsoft Office Word</Application>
  <DocSecurity>0</DocSecurity>
  <Lines>153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5</cp:revision>
  <dcterms:created xsi:type="dcterms:W3CDTF">2021-11-30T08:59:00Z</dcterms:created>
  <dcterms:modified xsi:type="dcterms:W3CDTF">2021-12-02T13:08:00Z</dcterms:modified>
</cp:coreProperties>
</file>