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09195" w14:textId="77777777" w:rsidR="004241AC" w:rsidRPr="00BE17BB" w:rsidRDefault="00371290" w:rsidP="004241AC">
      <w:pPr>
        <w:spacing w:after="0" w:line="240" w:lineRule="auto"/>
        <w:jc w:val="center"/>
        <w:rPr>
          <w:rFonts w:ascii="Calibri" w:hAnsi="Calibri"/>
          <w:lang w:val="en-US"/>
        </w:rPr>
      </w:pPr>
      <w:r w:rsidRPr="00BE17BB">
        <w:rPr>
          <w:rFonts w:ascii="Calibri" w:hAnsi="Calibri" w:cs="Calibri"/>
          <w:b/>
          <w:noProof/>
          <w:color w:val="808080"/>
        </w:rPr>
        <w:drawing>
          <wp:inline distT="0" distB="0" distL="0" distR="0" wp14:anchorId="0BCD2298" wp14:editId="57B4DC56">
            <wp:extent cx="2878454" cy="1073149"/>
            <wp:effectExtent l="19049" t="0" r="0" b="0"/>
            <wp:docPr id="4" name="Immagine 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AIFA18_Def_8cm"/>
                    <pic:cNvPicPr>
                      <a:picLocks noChangeAspect="1"/>
                    </pic:cNvPicPr>
                  </pic:nvPicPr>
                  <pic:blipFill>
                    <a:blip r:embed="rId8"/>
                    <a:stretch/>
                  </pic:blipFill>
                  <pic:spPr bwMode="auto">
                    <a:xfrm>
                      <a:off x="0" y="0"/>
                      <a:ext cx="2878455" cy="1073150"/>
                    </a:xfrm>
                    <a:prstGeom prst="rect">
                      <a:avLst/>
                    </a:prstGeom>
                    <a:noFill/>
                    <a:ln w="9525">
                      <a:noFill/>
                      <a:miter lim="800000"/>
                      <a:headEnd/>
                      <a:tailEnd/>
                    </a:ln>
                  </pic:spPr>
                </pic:pic>
              </a:graphicData>
            </a:graphic>
          </wp:inline>
        </w:drawing>
      </w:r>
    </w:p>
    <w:p w14:paraId="054E07C7" w14:textId="77777777" w:rsidR="004241AC" w:rsidRPr="00BE17BB" w:rsidRDefault="004241AC" w:rsidP="004241AC">
      <w:pPr>
        <w:spacing w:after="0" w:line="240" w:lineRule="auto"/>
        <w:jc w:val="center"/>
        <w:rPr>
          <w:rFonts w:ascii="Calibri" w:hAnsi="Calibri"/>
          <w:b/>
        </w:rPr>
      </w:pPr>
    </w:p>
    <w:p w14:paraId="1D8D2082" w14:textId="77777777" w:rsidR="003928A0" w:rsidRPr="00BE17BB" w:rsidRDefault="003928A0" w:rsidP="00823F4C">
      <w:pPr>
        <w:spacing w:after="0" w:line="240" w:lineRule="auto"/>
        <w:jc w:val="center"/>
        <w:rPr>
          <w:rFonts w:ascii="Calibri" w:hAnsi="Calibri"/>
          <w:b/>
          <w:sz w:val="28"/>
        </w:rPr>
      </w:pPr>
      <w:bookmarkStart w:id="0" w:name="Text15"/>
    </w:p>
    <w:p w14:paraId="4A24CC14" w14:textId="77777777" w:rsidR="00823F4C" w:rsidRPr="00BE17BB" w:rsidRDefault="00823F4C" w:rsidP="00823F4C">
      <w:pPr>
        <w:spacing w:after="0" w:line="240" w:lineRule="auto"/>
        <w:jc w:val="center"/>
        <w:rPr>
          <w:rFonts w:ascii="Calibri" w:hAnsi="Calibri"/>
          <w:b/>
          <w:sz w:val="40"/>
          <w:szCs w:val="40"/>
        </w:rPr>
      </w:pPr>
      <w:r w:rsidRPr="00BE17BB">
        <w:rPr>
          <w:rFonts w:ascii="Calibri" w:hAnsi="Calibri"/>
          <w:b/>
          <w:sz w:val="40"/>
          <w:szCs w:val="40"/>
        </w:rPr>
        <w:t>Relazione Pubblica di Valutazione</w:t>
      </w:r>
    </w:p>
    <w:p w14:paraId="00B60598" w14:textId="77777777" w:rsidR="004241AC" w:rsidRPr="00221A5E" w:rsidRDefault="004241AC" w:rsidP="004241AC">
      <w:pPr>
        <w:autoSpaceDE w:val="0"/>
        <w:autoSpaceDN w:val="0"/>
        <w:adjustRightInd w:val="0"/>
        <w:spacing w:after="0" w:line="240" w:lineRule="auto"/>
        <w:jc w:val="center"/>
        <w:rPr>
          <w:rFonts w:ascii="Calibri" w:hAnsi="Calibri"/>
          <w:b/>
          <w:sz w:val="48"/>
          <w:szCs w:val="40"/>
          <w:highlight w:val="yellow"/>
        </w:rPr>
      </w:pPr>
    </w:p>
    <w:p w14:paraId="62014207" w14:textId="77777777" w:rsidR="00823F4C" w:rsidRPr="00221A5E" w:rsidRDefault="00823F4C" w:rsidP="004241AC">
      <w:pPr>
        <w:autoSpaceDE w:val="0"/>
        <w:autoSpaceDN w:val="0"/>
        <w:adjustRightInd w:val="0"/>
        <w:spacing w:after="0" w:line="240" w:lineRule="auto"/>
        <w:jc w:val="center"/>
        <w:rPr>
          <w:rFonts w:ascii="Calibri" w:hAnsi="Calibri"/>
          <w:b/>
          <w:sz w:val="48"/>
          <w:szCs w:val="40"/>
          <w:highlight w:val="yellow"/>
        </w:rPr>
      </w:pPr>
    </w:p>
    <w:p w14:paraId="654EEE05" w14:textId="77777777" w:rsidR="004609F8" w:rsidRPr="00221A5E" w:rsidRDefault="004609F8" w:rsidP="004241AC">
      <w:pPr>
        <w:autoSpaceDE w:val="0"/>
        <w:autoSpaceDN w:val="0"/>
        <w:adjustRightInd w:val="0"/>
        <w:spacing w:after="0" w:line="240" w:lineRule="auto"/>
        <w:jc w:val="center"/>
        <w:rPr>
          <w:rFonts w:eastAsiaTheme="minorHAnsi"/>
          <w:b/>
          <w:sz w:val="28"/>
          <w:highlight w:val="yellow"/>
          <w:lang w:eastAsia="en-US"/>
        </w:rPr>
      </w:pPr>
    </w:p>
    <w:p w14:paraId="57502822" w14:textId="47ADA155" w:rsidR="004609F8" w:rsidRPr="00221A5E" w:rsidRDefault="008873AD" w:rsidP="003414B0">
      <w:pPr>
        <w:autoSpaceDE w:val="0"/>
        <w:autoSpaceDN w:val="0"/>
        <w:adjustRightInd w:val="0"/>
        <w:spacing w:after="0" w:line="240" w:lineRule="auto"/>
        <w:jc w:val="center"/>
        <w:rPr>
          <w:rFonts w:eastAsiaTheme="minorHAnsi"/>
          <w:b/>
          <w:sz w:val="28"/>
          <w:lang w:eastAsia="en-US"/>
        </w:rPr>
      </w:pPr>
      <w:r w:rsidRPr="00221A5E">
        <w:rPr>
          <w:rFonts w:eastAsiaTheme="minorHAnsi"/>
          <w:b/>
          <w:sz w:val="28"/>
          <w:lang w:eastAsia="en-US"/>
        </w:rPr>
        <w:t>DULOXETINA VI.REL PHARMA</w:t>
      </w:r>
    </w:p>
    <w:p w14:paraId="39207BB1" w14:textId="00C42453" w:rsidR="004241AC" w:rsidRPr="00221A5E" w:rsidRDefault="003414B0" w:rsidP="003414B0">
      <w:pPr>
        <w:autoSpaceDE w:val="0"/>
        <w:autoSpaceDN w:val="0"/>
        <w:adjustRightInd w:val="0"/>
        <w:spacing w:after="0" w:line="240" w:lineRule="auto"/>
        <w:jc w:val="center"/>
        <w:rPr>
          <w:rFonts w:eastAsiaTheme="minorHAnsi"/>
          <w:sz w:val="28"/>
          <w:lang w:eastAsia="en-US"/>
        </w:rPr>
      </w:pPr>
      <w:r w:rsidRPr="00221A5E">
        <w:rPr>
          <w:rFonts w:eastAsiaTheme="minorHAnsi"/>
          <w:sz w:val="28"/>
          <w:lang w:eastAsia="en-US"/>
        </w:rPr>
        <w:t>(</w:t>
      </w:r>
      <w:r w:rsidR="008873AD" w:rsidRPr="00221A5E">
        <w:rPr>
          <w:rFonts w:eastAsiaTheme="minorHAnsi"/>
          <w:sz w:val="28"/>
          <w:lang w:eastAsia="en-US"/>
        </w:rPr>
        <w:t>Duloxetina cloridrato</w:t>
      </w:r>
      <w:r w:rsidRPr="00221A5E">
        <w:rPr>
          <w:rFonts w:eastAsiaTheme="minorHAnsi"/>
          <w:sz w:val="28"/>
          <w:lang w:eastAsia="en-US"/>
        </w:rPr>
        <w:t>)</w:t>
      </w:r>
    </w:p>
    <w:p w14:paraId="2E35F8E3" w14:textId="77777777" w:rsidR="003928A0" w:rsidRPr="00221A5E" w:rsidRDefault="003928A0" w:rsidP="003414B0">
      <w:pPr>
        <w:autoSpaceDE w:val="0"/>
        <w:autoSpaceDN w:val="0"/>
        <w:adjustRightInd w:val="0"/>
        <w:spacing w:after="0" w:line="240" w:lineRule="auto"/>
        <w:jc w:val="center"/>
        <w:rPr>
          <w:rFonts w:eastAsiaTheme="minorHAnsi"/>
          <w:b/>
          <w:sz w:val="28"/>
          <w:lang w:eastAsia="en-US"/>
        </w:rPr>
      </w:pPr>
    </w:p>
    <w:p w14:paraId="6799F028" w14:textId="3E610B6B" w:rsidR="003928A0" w:rsidRPr="00221A5E" w:rsidRDefault="008873AD" w:rsidP="003414B0">
      <w:pPr>
        <w:autoSpaceDE w:val="0"/>
        <w:autoSpaceDN w:val="0"/>
        <w:adjustRightInd w:val="0"/>
        <w:spacing w:after="0" w:line="240" w:lineRule="auto"/>
        <w:jc w:val="center"/>
        <w:rPr>
          <w:rFonts w:eastAsiaTheme="minorHAnsi"/>
          <w:b/>
          <w:sz w:val="28"/>
          <w:lang w:eastAsia="en-US"/>
        </w:rPr>
      </w:pPr>
      <w:r w:rsidRPr="00221A5E">
        <w:rPr>
          <w:rFonts w:eastAsiaTheme="minorHAnsi"/>
          <w:b/>
          <w:sz w:val="28"/>
          <w:lang w:eastAsia="en-US"/>
        </w:rPr>
        <w:t>45 mg capsule rigide gastroresistenti</w:t>
      </w:r>
    </w:p>
    <w:p w14:paraId="179F2A9E" w14:textId="77777777" w:rsidR="004241AC" w:rsidRPr="00221A5E" w:rsidRDefault="004241AC" w:rsidP="004241AC">
      <w:pPr>
        <w:autoSpaceDE w:val="0"/>
        <w:autoSpaceDN w:val="0"/>
        <w:adjustRightInd w:val="0"/>
        <w:spacing w:after="0" w:line="240" w:lineRule="auto"/>
        <w:jc w:val="center"/>
        <w:rPr>
          <w:rFonts w:eastAsiaTheme="minorHAnsi"/>
          <w:b/>
          <w:sz w:val="28"/>
          <w:lang w:eastAsia="en-US"/>
        </w:rPr>
      </w:pPr>
    </w:p>
    <w:p w14:paraId="50329B15" w14:textId="77777777" w:rsidR="004609F8" w:rsidRPr="00221A5E" w:rsidRDefault="004609F8" w:rsidP="004241AC">
      <w:pPr>
        <w:autoSpaceDE w:val="0"/>
        <w:autoSpaceDN w:val="0"/>
        <w:adjustRightInd w:val="0"/>
        <w:spacing w:after="0" w:line="240" w:lineRule="auto"/>
        <w:jc w:val="center"/>
        <w:rPr>
          <w:rFonts w:eastAsiaTheme="minorHAnsi"/>
          <w:b/>
          <w:sz w:val="28"/>
          <w:lang w:eastAsia="en-US"/>
        </w:rPr>
      </w:pPr>
    </w:p>
    <w:p w14:paraId="485ACA1F" w14:textId="070E80CF" w:rsidR="00EC3589" w:rsidRPr="00221A5E" w:rsidRDefault="008873AD" w:rsidP="003414B0">
      <w:pPr>
        <w:autoSpaceDE w:val="0"/>
        <w:autoSpaceDN w:val="0"/>
        <w:adjustRightInd w:val="0"/>
        <w:spacing w:after="0" w:line="240" w:lineRule="auto"/>
        <w:jc w:val="center"/>
        <w:rPr>
          <w:rFonts w:eastAsiaTheme="minorHAnsi"/>
          <w:b/>
          <w:sz w:val="28"/>
          <w:lang w:eastAsia="en-US"/>
        </w:rPr>
      </w:pPr>
      <w:r w:rsidRPr="00221A5E">
        <w:rPr>
          <w:rFonts w:eastAsiaTheme="minorHAnsi"/>
          <w:b/>
          <w:sz w:val="28"/>
          <w:lang w:eastAsia="en-US"/>
        </w:rPr>
        <w:t>VI.REL PHARMA srl</w:t>
      </w:r>
      <w:r w:rsidR="00BF7A42" w:rsidRPr="00221A5E">
        <w:rPr>
          <w:rFonts w:eastAsiaTheme="minorHAnsi"/>
          <w:b/>
          <w:sz w:val="28"/>
          <w:lang w:eastAsia="en-US"/>
        </w:rPr>
        <w:t xml:space="preserve"> </w:t>
      </w:r>
    </w:p>
    <w:p w14:paraId="5E08D4E3" w14:textId="77777777" w:rsidR="004609F8" w:rsidRPr="00221A5E" w:rsidRDefault="004609F8" w:rsidP="003414B0">
      <w:pPr>
        <w:autoSpaceDE w:val="0"/>
        <w:autoSpaceDN w:val="0"/>
        <w:adjustRightInd w:val="0"/>
        <w:spacing w:after="0" w:line="240" w:lineRule="auto"/>
        <w:jc w:val="center"/>
        <w:rPr>
          <w:rFonts w:eastAsiaTheme="minorHAnsi"/>
          <w:b/>
          <w:sz w:val="28"/>
          <w:lang w:eastAsia="en-US"/>
        </w:rPr>
      </w:pPr>
    </w:p>
    <w:p w14:paraId="13DBE933" w14:textId="77777777" w:rsidR="00222523" w:rsidRPr="00221A5E" w:rsidRDefault="00222523" w:rsidP="003414B0">
      <w:pPr>
        <w:autoSpaceDE w:val="0"/>
        <w:autoSpaceDN w:val="0"/>
        <w:adjustRightInd w:val="0"/>
        <w:spacing w:after="0" w:line="240" w:lineRule="auto"/>
        <w:jc w:val="center"/>
        <w:rPr>
          <w:rFonts w:eastAsiaTheme="minorHAnsi"/>
          <w:b/>
          <w:sz w:val="28"/>
          <w:lang w:eastAsia="en-US"/>
        </w:rPr>
      </w:pPr>
    </w:p>
    <w:p w14:paraId="768E101B" w14:textId="77777777" w:rsidR="00222523" w:rsidRPr="00221A5E" w:rsidRDefault="00222523" w:rsidP="003414B0">
      <w:pPr>
        <w:autoSpaceDE w:val="0"/>
        <w:autoSpaceDN w:val="0"/>
        <w:adjustRightInd w:val="0"/>
        <w:spacing w:after="0" w:line="240" w:lineRule="auto"/>
        <w:jc w:val="center"/>
        <w:rPr>
          <w:rFonts w:eastAsiaTheme="minorHAnsi"/>
          <w:b/>
          <w:sz w:val="28"/>
          <w:lang w:eastAsia="en-US"/>
        </w:rPr>
      </w:pPr>
    </w:p>
    <w:p w14:paraId="430CE00F" w14:textId="1E217F1A" w:rsidR="004241AC" w:rsidRPr="00221A5E" w:rsidRDefault="004241AC" w:rsidP="003414B0">
      <w:pPr>
        <w:autoSpaceDE w:val="0"/>
        <w:autoSpaceDN w:val="0"/>
        <w:adjustRightInd w:val="0"/>
        <w:spacing w:after="0" w:line="240" w:lineRule="auto"/>
        <w:jc w:val="center"/>
        <w:rPr>
          <w:rFonts w:eastAsiaTheme="minorHAnsi"/>
          <w:b/>
          <w:sz w:val="28"/>
          <w:lang w:eastAsia="en-US"/>
        </w:rPr>
      </w:pPr>
      <w:r w:rsidRPr="00221A5E">
        <w:rPr>
          <w:rFonts w:eastAsiaTheme="minorHAnsi"/>
          <w:b/>
          <w:sz w:val="28"/>
          <w:lang w:eastAsia="en-US"/>
        </w:rPr>
        <w:t xml:space="preserve">Numero di AIC: </w:t>
      </w:r>
      <w:r w:rsidR="008873AD" w:rsidRPr="00221A5E">
        <w:rPr>
          <w:rFonts w:eastAsiaTheme="minorHAnsi"/>
          <w:b/>
          <w:sz w:val="28"/>
          <w:lang w:eastAsia="en-US"/>
        </w:rPr>
        <w:t>048069</w:t>
      </w:r>
    </w:p>
    <w:p w14:paraId="5FFC69DA" w14:textId="77777777" w:rsidR="00797416" w:rsidRPr="00221A5E" w:rsidRDefault="00797416" w:rsidP="004241AC">
      <w:pPr>
        <w:spacing w:after="0" w:line="240" w:lineRule="auto"/>
        <w:jc w:val="center"/>
        <w:rPr>
          <w:rFonts w:ascii="Calibri" w:hAnsi="Calibri"/>
          <w:b/>
          <w:sz w:val="28"/>
        </w:rPr>
      </w:pPr>
    </w:p>
    <w:bookmarkEnd w:id="0"/>
    <w:p w14:paraId="7175B831" w14:textId="77777777" w:rsidR="003928A0" w:rsidRPr="00221A5E" w:rsidRDefault="003928A0">
      <w:pPr>
        <w:rPr>
          <w:rFonts w:ascii="Calibri" w:hAnsi="Calibri"/>
          <w:b/>
          <w:sz w:val="28"/>
        </w:rPr>
      </w:pPr>
      <w:r w:rsidRPr="00221A5E">
        <w:rPr>
          <w:rFonts w:ascii="Calibri" w:hAnsi="Calibri"/>
          <w:b/>
          <w:sz w:val="28"/>
        </w:rPr>
        <w:br w:type="page"/>
      </w:r>
    </w:p>
    <w:p w14:paraId="4C283480" w14:textId="77777777" w:rsidR="004E5A39" w:rsidRPr="00BE17BB" w:rsidRDefault="00222523" w:rsidP="004241AC">
      <w:pPr>
        <w:spacing w:after="0" w:line="240" w:lineRule="auto"/>
        <w:jc w:val="center"/>
        <w:rPr>
          <w:rFonts w:ascii="Calibri" w:hAnsi="Calibri"/>
          <w:b/>
        </w:rPr>
      </w:pPr>
      <w:r w:rsidRPr="00BE17BB">
        <w:rPr>
          <w:rFonts w:ascii="Calibri" w:hAnsi="Calibri" w:cs="Calibri"/>
          <w:b/>
          <w:noProof/>
          <w:color w:val="808080"/>
        </w:rPr>
        <w:lastRenderedPageBreak/>
        <w:drawing>
          <wp:inline distT="0" distB="0" distL="0" distR="0" wp14:anchorId="5075B525" wp14:editId="4EB3277B">
            <wp:extent cx="2878454" cy="1073149"/>
            <wp:effectExtent l="19049" t="0" r="0" b="0"/>
            <wp:docPr id="2" name="Immagine 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AIFA18_Def_8cm"/>
                    <pic:cNvPicPr>
                      <a:picLocks noChangeAspect="1"/>
                    </pic:cNvPicPr>
                  </pic:nvPicPr>
                  <pic:blipFill>
                    <a:blip r:embed="rId8"/>
                    <a:stretch/>
                  </pic:blipFill>
                  <pic:spPr bwMode="auto">
                    <a:xfrm>
                      <a:off x="0" y="0"/>
                      <a:ext cx="2878455" cy="1073150"/>
                    </a:xfrm>
                    <a:prstGeom prst="rect">
                      <a:avLst/>
                    </a:prstGeom>
                    <a:noFill/>
                    <a:ln w="9525">
                      <a:noFill/>
                      <a:miter lim="800000"/>
                      <a:headEnd/>
                      <a:tailEnd/>
                    </a:ln>
                  </pic:spPr>
                </pic:pic>
              </a:graphicData>
            </a:graphic>
          </wp:inline>
        </w:drawing>
      </w:r>
    </w:p>
    <w:p w14:paraId="3D72E05A" w14:textId="77777777" w:rsidR="00222523" w:rsidRPr="00BE17BB" w:rsidRDefault="00222523" w:rsidP="004241AC">
      <w:pPr>
        <w:spacing w:after="0" w:line="240" w:lineRule="auto"/>
        <w:jc w:val="center"/>
        <w:rPr>
          <w:rFonts w:ascii="Calibri" w:hAnsi="Calibri"/>
          <w:b/>
        </w:rPr>
      </w:pPr>
    </w:p>
    <w:p w14:paraId="7B15ABF7" w14:textId="77777777" w:rsidR="004E5A39" w:rsidRPr="00BE17BB" w:rsidRDefault="004E5A39" w:rsidP="004E5A39">
      <w:pPr>
        <w:autoSpaceDE w:val="0"/>
        <w:autoSpaceDN w:val="0"/>
        <w:adjustRightInd w:val="0"/>
        <w:spacing w:after="0" w:line="240" w:lineRule="auto"/>
        <w:jc w:val="center"/>
        <w:rPr>
          <w:rFonts w:ascii="Calibri" w:eastAsia="Calibri" w:hAnsi="Calibri" w:cs="Calibri"/>
          <w:b/>
          <w:color w:val="000000"/>
          <w:sz w:val="28"/>
          <w:szCs w:val="28"/>
        </w:rPr>
      </w:pPr>
      <w:r w:rsidRPr="00BE17BB">
        <w:rPr>
          <w:rFonts w:ascii="Calibri" w:eastAsia="Calibri" w:hAnsi="Calibri" w:cs="Calibri"/>
          <w:b/>
          <w:color w:val="000000"/>
          <w:sz w:val="28"/>
          <w:szCs w:val="28"/>
        </w:rPr>
        <w:t>RIASSUNTO DELLA RELAZIONE PUBBLICA DI VALUTAZIONE</w:t>
      </w:r>
    </w:p>
    <w:p w14:paraId="097329AE" w14:textId="77777777" w:rsidR="004E5A39" w:rsidRPr="00BE17BB" w:rsidRDefault="004E5A39" w:rsidP="004241AC">
      <w:pPr>
        <w:autoSpaceDE w:val="0"/>
        <w:autoSpaceDN w:val="0"/>
        <w:adjustRightInd w:val="0"/>
        <w:spacing w:after="0" w:line="240" w:lineRule="auto"/>
        <w:jc w:val="both"/>
        <w:rPr>
          <w:rFonts w:ascii="Calibri" w:eastAsia="Calibri" w:hAnsi="Calibri" w:cs="Calibri"/>
          <w:color w:val="000000"/>
        </w:rPr>
      </w:pPr>
    </w:p>
    <w:p w14:paraId="2212B0EF" w14:textId="4E69FEEB" w:rsidR="00BB2AF8" w:rsidRPr="00BE17BB" w:rsidRDefault="00BB2AF8" w:rsidP="00BB2AF8">
      <w:pPr>
        <w:autoSpaceDE w:val="0"/>
        <w:autoSpaceDN w:val="0"/>
        <w:adjustRightInd w:val="0"/>
        <w:spacing w:after="0" w:line="240" w:lineRule="auto"/>
        <w:jc w:val="both"/>
        <w:rPr>
          <w:rFonts w:ascii="Calibri" w:eastAsia="Calibri" w:hAnsi="Calibri" w:cs="Calibri"/>
          <w:bCs/>
          <w:color w:val="000000"/>
        </w:rPr>
      </w:pPr>
      <w:r w:rsidRPr="00BE17BB">
        <w:rPr>
          <w:rFonts w:ascii="Calibri" w:eastAsia="Calibri" w:hAnsi="Calibri" w:cs="Calibri"/>
          <w:color w:val="000000"/>
        </w:rPr>
        <w:t xml:space="preserve">Questa è la sintesi del </w:t>
      </w:r>
      <w:r w:rsidRPr="00BE17BB">
        <w:rPr>
          <w:rFonts w:ascii="Calibri" w:eastAsia="Calibri" w:hAnsi="Calibri" w:cs="Calibri"/>
          <w:i/>
          <w:color w:val="000000"/>
        </w:rPr>
        <w:t>Public Assessment Report</w:t>
      </w:r>
      <w:r w:rsidRPr="00BE17BB">
        <w:rPr>
          <w:rFonts w:ascii="Calibri" w:eastAsia="Calibri" w:hAnsi="Calibri" w:cs="Calibri"/>
          <w:color w:val="000000"/>
        </w:rPr>
        <w:t xml:space="preserve"> (PAR) per </w:t>
      </w:r>
      <w:r w:rsidR="008873AD" w:rsidRPr="008873AD">
        <w:rPr>
          <w:rFonts w:ascii="Calibri" w:eastAsia="Calibri" w:hAnsi="Calibri" w:cs="Calibri"/>
          <w:color w:val="000000"/>
        </w:rPr>
        <w:t>DULOXETINA VI.REL</w:t>
      </w:r>
      <w:r w:rsidR="008873AD">
        <w:rPr>
          <w:rFonts w:ascii="Calibri" w:eastAsia="Calibri" w:hAnsi="Calibri" w:cs="Calibri"/>
          <w:color w:val="000000"/>
        </w:rPr>
        <w:t xml:space="preserve"> PHARMA. </w:t>
      </w:r>
      <w:r w:rsidRPr="00BE17BB">
        <w:rPr>
          <w:rFonts w:ascii="Calibri" w:eastAsia="Calibri" w:hAnsi="Calibri" w:cs="Calibri"/>
          <w:color w:val="000000"/>
        </w:rPr>
        <w:t xml:space="preserve">Esso spiega come </w:t>
      </w:r>
      <w:r w:rsidR="008873AD" w:rsidRPr="008873AD">
        <w:rPr>
          <w:rFonts w:ascii="Calibri" w:eastAsia="Calibri" w:hAnsi="Calibri" w:cs="Calibri"/>
          <w:color w:val="000000"/>
        </w:rPr>
        <w:t>DULOXETINA VI.REL</w:t>
      </w:r>
      <w:r w:rsidR="008873AD">
        <w:rPr>
          <w:rFonts w:ascii="Calibri" w:eastAsia="Calibri" w:hAnsi="Calibri" w:cs="Calibri"/>
          <w:color w:val="000000"/>
        </w:rPr>
        <w:t xml:space="preserve"> PHARMA </w:t>
      </w:r>
      <w:r w:rsidRPr="00BE17BB">
        <w:rPr>
          <w:rFonts w:ascii="Calibri" w:eastAsia="Calibri" w:hAnsi="Calibri" w:cs="Calibri"/>
          <w:color w:val="000000"/>
        </w:rPr>
        <w:t xml:space="preserve">è stato valutato dalla Commissione Tecnico-Scientifica (CTS) e le sue condizioni di impiego. Non intende fornire consigli pratici su come utilizzare </w:t>
      </w:r>
      <w:r w:rsidR="008873AD" w:rsidRPr="008873AD">
        <w:rPr>
          <w:rFonts w:ascii="Calibri" w:eastAsia="Calibri" w:hAnsi="Calibri" w:cs="Calibri"/>
          <w:color w:val="000000"/>
        </w:rPr>
        <w:t>DULOXETINA VI.REL</w:t>
      </w:r>
      <w:r w:rsidR="008873AD">
        <w:rPr>
          <w:rFonts w:ascii="Calibri" w:eastAsia="Calibri" w:hAnsi="Calibri" w:cs="Calibri"/>
          <w:color w:val="000000"/>
        </w:rPr>
        <w:t xml:space="preserve"> PHARMA</w:t>
      </w:r>
      <w:r w:rsidRPr="00BE17BB">
        <w:rPr>
          <w:rFonts w:ascii="Calibri" w:eastAsia="Calibri" w:hAnsi="Calibri" w:cs="Calibri"/>
          <w:bCs/>
          <w:color w:val="000000"/>
        </w:rPr>
        <w:t>.</w:t>
      </w:r>
    </w:p>
    <w:p w14:paraId="421A878F" w14:textId="6A985D1D" w:rsidR="00BB2AF8" w:rsidRPr="00BE17BB" w:rsidRDefault="00BB2AF8" w:rsidP="00BB2AF8">
      <w:pPr>
        <w:autoSpaceDE w:val="0"/>
        <w:autoSpaceDN w:val="0"/>
        <w:adjustRightInd w:val="0"/>
        <w:spacing w:after="0" w:line="240" w:lineRule="auto"/>
        <w:jc w:val="both"/>
        <w:rPr>
          <w:rFonts w:ascii="Calibri" w:eastAsia="Calibri" w:hAnsi="Calibri" w:cs="Calibri"/>
          <w:color w:val="000000"/>
        </w:rPr>
      </w:pPr>
      <w:r w:rsidRPr="00BE17BB">
        <w:rPr>
          <w:rFonts w:ascii="Calibri" w:eastAsia="Calibri" w:hAnsi="Calibri" w:cs="Calibri"/>
          <w:color w:val="000000"/>
        </w:rPr>
        <w:t>Per informazioni pratiche sull'utilizzo di</w:t>
      </w:r>
      <w:r w:rsidRPr="00BE17BB">
        <w:rPr>
          <w:rFonts w:ascii="Calibri" w:eastAsia="Calibri" w:hAnsi="Calibri" w:cs="Calibri"/>
          <w:bCs/>
          <w:color w:val="000000"/>
        </w:rPr>
        <w:t xml:space="preserve"> </w:t>
      </w:r>
      <w:r w:rsidR="008873AD" w:rsidRPr="008873AD">
        <w:rPr>
          <w:rFonts w:ascii="Calibri" w:eastAsia="Calibri" w:hAnsi="Calibri" w:cs="Calibri"/>
          <w:color w:val="000000"/>
        </w:rPr>
        <w:t>DULOXETINA VI.REL</w:t>
      </w:r>
      <w:r w:rsidR="008873AD">
        <w:rPr>
          <w:rFonts w:ascii="Calibri" w:eastAsia="Calibri" w:hAnsi="Calibri" w:cs="Calibri"/>
          <w:color w:val="000000"/>
        </w:rPr>
        <w:t xml:space="preserve"> PHARMA</w:t>
      </w:r>
      <w:r w:rsidR="00A1072E" w:rsidRPr="00BE17BB">
        <w:rPr>
          <w:rFonts w:ascii="Calibri" w:eastAsia="Calibri" w:hAnsi="Calibri" w:cs="Calibri"/>
          <w:color w:val="000000"/>
        </w:rPr>
        <w:t xml:space="preserve"> </w:t>
      </w:r>
      <w:r w:rsidRPr="00BE17BB">
        <w:rPr>
          <w:rFonts w:ascii="Calibri" w:eastAsia="Calibri" w:hAnsi="Calibri" w:cs="Calibri"/>
          <w:color w:val="000000"/>
        </w:rPr>
        <w:t xml:space="preserve">i pazienti devono consultare il foglio illustrativo o contattare il loro medico o il farmacista. </w:t>
      </w:r>
      <w:r w:rsidR="003928A0" w:rsidRPr="00BE17BB">
        <w:rPr>
          <w:rFonts w:ascii="Calibri" w:eastAsia="Calibri" w:hAnsi="Calibri" w:cs="Calibri"/>
          <w:color w:val="000000"/>
        </w:rPr>
        <w:t xml:space="preserve"> </w:t>
      </w:r>
    </w:p>
    <w:p w14:paraId="3F9A043B" w14:textId="77777777" w:rsidR="00BB2AF8" w:rsidRPr="00BE17BB" w:rsidRDefault="00BB2AF8" w:rsidP="00BB2AF8">
      <w:pPr>
        <w:autoSpaceDE w:val="0"/>
        <w:autoSpaceDN w:val="0"/>
        <w:adjustRightInd w:val="0"/>
        <w:spacing w:after="0" w:line="240" w:lineRule="auto"/>
        <w:jc w:val="both"/>
        <w:rPr>
          <w:rFonts w:ascii="Calibri" w:eastAsia="Calibri" w:hAnsi="Calibri" w:cs="Calibri"/>
          <w:color w:val="000000"/>
        </w:rPr>
      </w:pPr>
    </w:p>
    <w:p w14:paraId="12A12D38" w14:textId="2F4862DA" w:rsidR="00BB2AF8" w:rsidRPr="00BE17BB" w:rsidRDefault="00BB2AF8" w:rsidP="00BB2AF8">
      <w:pPr>
        <w:autoSpaceDE w:val="0"/>
        <w:autoSpaceDN w:val="0"/>
        <w:adjustRightInd w:val="0"/>
        <w:spacing w:after="0" w:line="240" w:lineRule="auto"/>
        <w:jc w:val="both"/>
        <w:rPr>
          <w:rFonts w:ascii="Calibri" w:eastAsia="Calibri" w:hAnsi="Calibri" w:cs="Calibri"/>
          <w:b/>
          <w:color w:val="000000"/>
        </w:rPr>
      </w:pPr>
      <w:r w:rsidRPr="00BE17BB">
        <w:rPr>
          <w:rFonts w:ascii="Calibri" w:eastAsia="Calibri" w:hAnsi="Calibri" w:cs="Calibri"/>
          <w:b/>
          <w:bCs/>
          <w:color w:val="000000"/>
        </w:rPr>
        <w:t xml:space="preserve">1) CHE COS’È </w:t>
      </w:r>
      <w:r w:rsidR="008873AD" w:rsidRPr="008873AD">
        <w:rPr>
          <w:rFonts w:ascii="Calibri" w:eastAsia="Calibri" w:hAnsi="Calibri" w:cs="Calibri"/>
          <w:b/>
          <w:color w:val="000000"/>
        </w:rPr>
        <w:t>DULOXETINA VI.REL</w:t>
      </w:r>
      <w:r w:rsidR="008873AD">
        <w:rPr>
          <w:rFonts w:ascii="Calibri" w:eastAsia="Calibri" w:hAnsi="Calibri" w:cs="Calibri"/>
          <w:b/>
          <w:color w:val="000000"/>
        </w:rPr>
        <w:t xml:space="preserve"> </w:t>
      </w:r>
      <w:r w:rsidR="008873AD" w:rsidRPr="008873AD">
        <w:rPr>
          <w:rFonts w:ascii="Calibri" w:eastAsia="Calibri" w:hAnsi="Calibri" w:cs="Calibri"/>
          <w:b/>
          <w:color w:val="000000"/>
        </w:rPr>
        <w:t>PHARMA</w:t>
      </w:r>
      <w:r w:rsidR="008873AD" w:rsidRPr="00BE17BB">
        <w:rPr>
          <w:rFonts w:ascii="Calibri" w:eastAsia="Calibri" w:hAnsi="Calibri" w:cs="Calibri"/>
          <w:b/>
          <w:bCs/>
          <w:color w:val="000000"/>
        </w:rPr>
        <w:t xml:space="preserve"> </w:t>
      </w:r>
      <w:r w:rsidRPr="00BE17BB">
        <w:rPr>
          <w:rFonts w:ascii="Calibri" w:eastAsia="Calibri" w:hAnsi="Calibri" w:cs="Calibri"/>
          <w:b/>
          <w:bCs/>
          <w:color w:val="000000"/>
        </w:rPr>
        <w:t xml:space="preserve">E A COSA SERVE? </w:t>
      </w:r>
    </w:p>
    <w:p w14:paraId="4C507264" w14:textId="64E65309" w:rsidR="00E84D38" w:rsidRPr="00BE17BB" w:rsidRDefault="008873AD" w:rsidP="003928A0">
      <w:pPr>
        <w:widowControl w:val="0"/>
        <w:spacing w:after="0" w:line="240" w:lineRule="auto"/>
        <w:jc w:val="both"/>
        <w:rPr>
          <w:rFonts w:ascii="Calibri" w:eastAsia="Calibri" w:hAnsi="Calibri" w:cs="Calibri"/>
          <w:color w:val="000000"/>
        </w:rPr>
      </w:pPr>
      <w:r w:rsidRPr="008873AD">
        <w:rPr>
          <w:rFonts w:ascii="Calibri" w:eastAsia="Calibri" w:hAnsi="Calibri" w:cs="Calibri"/>
          <w:color w:val="000000"/>
        </w:rPr>
        <w:t>DULOXETINA VI.REL</w:t>
      </w:r>
      <w:r>
        <w:rPr>
          <w:rFonts w:ascii="Calibri" w:eastAsia="Calibri" w:hAnsi="Calibri" w:cs="Calibri"/>
          <w:color w:val="000000"/>
        </w:rPr>
        <w:t xml:space="preserve"> PHARMA</w:t>
      </w:r>
      <w:r w:rsidRPr="00BE17BB">
        <w:rPr>
          <w:rFonts w:ascii="Calibri" w:eastAsia="Calibri" w:hAnsi="Calibri" w:cs="Calibri"/>
          <w:color w:val="000000"/>
        </w:rPr>
        <w:t xml:space="preserve"> </w:t>
      </w:r>
      <w:r w:rsidR="00BB2AF8" w:rsidRPr="00BE17BB">
        <w:rPr>
          <w:rFonts w:ascii="Calibri" w:eastAsia="Calibri" w:hAnsi="Calibri" w:cs="Calibri"/>
          <w:color w:val="000000"/>
        </w:rPr>
        <w:t>è un medicinale contenente il principio attivo</w:t>
      </w:r>
      <w:r>
        <w:rPr>
          <w:rFonts w:ascii="Calibri" w:eastAsia="Calibri" w:hAnsi="Calibri" w:cs="Calibri"/>
          <w:color w:val="000000"/>
        </w:rPr>
        <w:t xml:space="preserve"> duloxetina cloridrato ed è disponibile come capsule rigide </w:t>
      </w:r>
      <w:r w:rsidR="002B4BA6">
        <w:rPr>
          <w:rFonts w:ascii="Calibri" w:eastAsia="Calibri" w:hAnsi="Calibri" w:cs="Calibri"/>
          <w:color w:val="000000"/>
        </w:rPr>
        <w:t xml:space="preserve">gastroresistenti </w:t>
      </w:r>
      <w:r w:rsidR="003414B0">
        <w:t>di colore verde opaco e bianco opaco</w:t>
      </w:r>
      <w:r w:rsidR="003414B0">
        <w:rPr>
          <w:rFonts w:ascii="Calibri" w:eastAsia="Calibri" w:hAnsi="Calibri" w:cs="Calibri"/>
          <w:color w:val="000000"/>
        </w:rPr>
        <w:t xml:space="preserve"> </w:t>
      </w:r>
      <w:r w:rsidR="002B4BA6">
        <w:rPr>
          <w:rFonts w:ascii="Calibri" w:eastAsia="Calibri" w:hAnsi="Calibri" w:cs="Calibri"/>
          <w:color w:val="000000"/>
        </w:rPr>
        <w:t>contenenti ciascuna 45 mg di principio attivo.</w:t>
      </w:r>
      <w:r w:rsidR="003928A0" w:rsidRPr="00BE17BB">
        <w:rPr>
          <w:rFonts w:ascii="Calibri" w:eastAsia="Calibri" w:hAnsi="Calibri" w:cs="Calibri"/>
          <w:color w:val="000000"/>
        </w:rPr>
        <w:t xml:space="preserve"> </w:t>
      </w:r>
    </w:p>
    <w:p w14:paraId="350E6FBF" w14:textId="0EC40E4B" w:rsidR="005D0F7B" w:rsidRPr="00BE17BB" w:rsidRDefault="008873AD" w:rsidP="005D0F7B">
      <w:pPr>
        <w:widowControl w:val="0"/>
        <w:spacing w:after="0" w:line="240" w:lineRule="auto"/>
        <w:jc w:val="both"/>
        <w:rPr>
          <w:rFonts w:ascii="Calibri" w:eastAsia="Calibri" w:hAnsi="Calibri" w:cs="Calibri"/>
          <w:color w:val="000000"/>
        </w:rPr>
      </w:pPr>
      <w:r w:rsidRPr="008873AD">
        <w:rPr>
          <w:rFonts w:ascii="Calibri" w:eastAsia="Calibri" w:hAnsi="Calibri" w:cs="Calibri"/>
          <w:color w:val="000000"/>
        </w:rPr>
        <w:t>DULOXETINA VI.REL</w:t>
      </w:r>
      <w:r w:rsidR="002B4BA6">
        <w:rPr>
          <w:rFonts w:ascii="Calibri" w:eastAsia="Calibri" w:hAnsi="Calibri" w:cs="Calibri"/>
          <w:color w:val="000000"/>
        </w:rPr>
        <w:t xml:space="preserve"> PHARMA</w:t>
      </w:r>
      <w:r>
        <w:rPr>
          <w:rFonts w:ascii="Calibri" w:eastAsia="Calibri" w:hAnsi="Calibri" w:cs="Calibri"/>
          <w:color w:val="000000"/>
        </w:rPr>
        <w:t xml:space="preserve"> </w:t>
      </w:r>
      <w:r w:rsidR="00ED2355" w:rsidRPr="00BE17BB">
        <w:rPr>
          <w:rFonts w:ascii="Calibri" w:eastAsia="Calibri" w:hAnsi="Calibri" w:cs="Calibri"/>
          <w:color w:val="000000"/>
        </w:rPr>
        <w:t xml:space="preserve">è </w:t>
      </w:r>
      <w:r w:rsidR="00B72380" w:rsidRPr="00BE17BB">
        <w:rPr>
          <w:rFonts w:ascii="Calibri" w:eastAsia="Calibri" w:hAnsi="Calibri" w:cs="Calibri"/>
          <w:color w:val="000000"/>
        </w:rPr>
        <w:t>utilizzato per</w:t>
      </w:r>
      <w:r w:rsidR="005F6388" w:rsidRPr="00BE17BB">
        <w:rPr>
          <w:rFonts w:ascii="Calibri" w:eastAsia="Calibri" w:hAnsi="Calibri" w:cs="Calibri"/>
          <w:color w:val="000000"/>
        </w:rPr>
        <w:t xml:space="preserve"> le seguenti indicazioni terapeutiche:</w:t>
      </w:r>
      <w:r w:rsidR="005D0F7B" w:rsidRPr="00BE17BB">
        <w:rPr>
          <w:rFonts w:ascii="Calibri" w:eastAsia="Calibri" w:hAnsi="Calibri" w:cs="Calibri"/>
          <w:color w:val="000000"/>
        </w:rPr>
        <w:t xml:space="preserve"> </w:t>
      </w:r>
    </w:p>
    <w:p w14:paraId="50FFD24C" w14:textId="0AD9E149" w:rsidR="002B4BA6" w:rsidRPr="002B4BA6" w:rsidRDefault="002B4BA6" w:rsidP="002B4BA6">
      <w:pPr>
        <w:widowControl w:val="0"/>
        <w:spacing w:after="0" w:line="240" w:lineRule="auto"/>
        <w:jc w:val="both"/>
        <w:rPr>
          <w:rFonts w:ascii="Calibri" w:hAnsi="Calibri" w:cstheme="minorHAnsi"/>
          <w:bCs/>
        </w:rPr>
      </w:pPr>
      <w:r>
        <w:rPr>
          <w:rFonts w:ascii="Calibri" w:hAnsi="Calibri" w:cstheme="minorHAnsi"/>
          <w:bCs/>
        </w:rPr>
        <w:t>-</w:t>
      </w:r>
      <w:r w:rsidRPr="002B4BA6">
        <w:rPr>
          <w:rFonts w:ascii="Calibri" w:hAnsi="Calibri" w:cstheme="minorHAnsi"/>
          <w:bCs/>
        </w:rPr>
        <w:t>Trattamento del disturbo depressivo maggiore.</w:t>
      </w:r>
    </w:p>
    <w:p w14:paraId="57D9B3F0" w14:textId="77777777" w:rsidR="002B4BA6" w:rsidRDefault="002B4BA6" w:rsidP="002B4BA6">
      <w:pPr>
        <w:widowControl w:val="0"/>
        <w:spacing w:after="0" w:line="240" w:lineRule="auto"/>
        <w:jc w:val="both"/>
        <w:rPr>
          <w:rFonts w:ascii="Calibri" w:hAnsi="Calibri" w:cstheme="minorHAnsi"/>
          <w:bCs/>
        </w:rPr>
      </w:pPr>
      <w:r>
        <w:rPr>
          <w:rFonts w:ascii="Calibri" w:hAnsi="Calibri" w:cstheme="minorHAnsi"/>
          <w:bCs/>
        </w:rPr>
        <w:t>-</w:t>
      </w:r>
      <w:r w:rsidRPr="002B4BA6">
        <w:rPr>
          <w:rFonts w:ascii="Calibri" w:hAnsi="Calibri" w:cstheme="minorHAnsi"/>
          <w:bCs/>
        </w:rPr>
        <w:t xml:space="preserve">Trattamento del dolore neuropatico diabetico periferico. </w:t>
      </w:r>
    </w:p>
    <w:p w14:paraId="01337EEA" w14:textId="76E7D986" w:rsidR="002B4BA6" w:rsidRPr="002B4BA6" w:rsidRDefault="002B4BA6" w:rsidP="002B4BA6">
      <w:pPr>
        <w:widowControl w:val="0"/>
        <w:spacing w:after="0" w:line="240" w:lineRule="auto"/>
        <w:jc w:val="both"/>
        <w:rPr>
          <w:rFonts w:ascii="Calibri" w:hAnsi="Calibri" w:cstheme="minorHAnsi"/>
          <w:bCs/>
        </w:rPr>
      </w:pPr>
      <w:r>
        <w:rPr>
          <w:rFonts w:ascii="Calibri" w:hAnsi="Calibri" w:cstheme="minorHAnsi"/>
          <w:bCs/>
        </w:rPr>
        <w:t>-</w:t>
      </w:r>
      <w:r w:rsidRPr="002B4BA6">
        <w:rPr>
          <w:rFonts w:ascii="Calibri" w:hAnsi="Calibri" w:cstheme="minorHAnsi"/>
          <w:bCs/>
        </w:rPr>
        <w:t>Trattamento del disturbo d’ansia generalizzato.</w:t>
      </w:r>
    </w:p>
    <w:p w14:paraId="76BCDB75" w14:textId="6FB201AF" w:rsidR="006B311C" w:rsidRDefault="002B4BA6" w:rsidP="002B4BA6">
      <w:pPr>
        <w:widowControl w:val="0"/>
        <w:spacing w:after="0" w:line="240" w:lineRule="auto"/>
        <w:jc w:val="both"/>
        <w:rPr>
          <w:rFonts w:ascii="Calibri" w:hAnsi="Calibri" w:cstheme="minorHAnsi"/>
          <w:bCs/>
        </w:rPr>
      </w:pPr>
      <w:r w:rsidRPr="002B4BA6">
        <w:rPr>
          <w:rFonts w:ascii="Calibri" w:hAnsi="Calibri" w:cstheme="minorHAnsi"/>
          <w:bCs/>
        </w:rPr>
        <w:t>Duloxetina VI.REL PHARMA 45 mg è indicato negli adulti.</w:t>
      </w:r>
    </w:p>
    <w:p w14:paraId="1AF77F2D" w14:textId="77777777" w:rsidR="002B4BA6" w:rsidRPr="00BE17BB" w:rsidRDefault="002B4BA6" w:rsidP="002B4BA6">
      <w:pPr>
        <w:widowControl w:val="0"/>
        <w:spacing w:after="0" w:line="240" w:lineRule="auto"/>
        <w:jc w:val="both"/>
        <w:rPr>
          <w:rFonts w:ascii="Calibri" w:eastAsia="Calibri" w:hAnsi="Calibri" w:cs="Calibri"/>
          <w:b/>
          <w:i/>
          <w:color w:val="000000"/>
          <w:sz w:val="20"/>
          <w:highlight w:val="green"/>
        </w:rPr>
      </w:pPr>
    </w:p>
    <w:p w14:paraId="07D0FC54" w14:textId="068EA621" w:rsidR="00BB2AF8" w:rsidRDefault="00300BEA" w:rsidP="008873AD">
      <w:pPr>
        <w:widowControl w:val="0"/>
        <w:spacing w:after="0" w:line="240" w:lineRule="auto"/>
        <w:jc w:val="both"/>
        <w:rPr>
          <w:rFonts w:ascii="Calibri" w:eastAsia="Calibri" w:hAnsi="Calibri" w:cs="Calibri"/>
          <w:color w:val="000000"/>
        </w:rPr>
      </w:pPr>
      <w:r w:rsidRPr="00BE17BB">
        <w:rPr>
          <w:rFonts w:ascii="Calibri" w:eastAsia="Calibri" w:hAnsi="Calibri" w:cs="Calibri"/>
          <w:color w:val="000000"/>
        </w:rPr>
        <w:t>Sul sito dell’Agenzia Italiana del Farmaco (AIFA) (</w:t>
      </w:r>
      <w:hyperlink r:id="rId9" w:history="1">
        <w:r w:rsidRPr="00BE17BB">
          <w:rPr>
            <w:rStyle w:val="Collegamentoipertestuale"/>
            <w:rFonts w:ascii="Calibri" w:eastAsia="Calibri" w:hAnsi="Calibri" w:cs="Calibri"/>
          </w:rPr>
          <w:t>https://farmaci.agenziafarmaco.gov.it/bancadatifarmaci</w:t>
        </w:r>
      </w:hyperlink>
      <w:r w:rsidRPr="00BE17BB">
        <w:rPr>
          <w:rFonts w:ascii="Calibri" w:eastAsia="Calibri" w:hAnsi="Calibri" w:cs="Calibri"/>
        </w:rPr>
        <w:t>)</w:t>
      </w:r>
      <w:r w:rsidRPr="00BE17BB">
        <w:rPr>
          <w:rFonts w:ascii="Calibri" w:hAnsi="Calibri"/>
        </w:rPr>
        <w:t xml:space="preserve"> </w:t>
      </w:r>
      <w:r w:rsidRPr="00BE17BB">
        <w:rPr>
          <w:rFonts w:ascii="Calibri" w:eastAsia="Calibri" w:hAnsi="Calibri" w:cs="Calibri"/>
          <w:color w:val="000000"/>
        </w:rPr>
        <w:t xml:space="preserve">è possibile consultare il Riassunto delle caratteristiche del prodotto e il foglio illustrativo di </w:t>
      </w:r>
      <w:r w:rsidR="008873AD" w:rsidRPr="008873AD">
        <w:rPr>
          <w:rFonts w:ascii="Calibri" w:eastAsia="Calibri" w:hAnsi="Calibri" w:cs="Calibri"/>
          <w:color w:val="000000"/>
        </w:rPr>
        <w:t>DULOXETINA VI.REL</w:t>
      </w:r>
      <w:r w:rsidR="008873AD">
        <w:rPr>
          <w:rFonts w:ascii="Calibri" w:eastAsia="Calibri" w:hAnsi="Calibri" w:cs="Calibri"/>
          <w:color w:val="000000"/>
        </w:rPr>
        <w:t>.</w:t>
      </w:r>
    </w:p>
    <w:p w14:paraId="2987F471" w14:textId="77777777" w:rsidR="008873AD" w:rsidRPr="00BE17BB" w:rsidRDefault="008873AD" w:rsidP="008873AD">
      <w:pPr>
        <w:widowControl w:val="0"/>
        <w:spacing w:after="0" w:line="240" w:lineRule="auto"/>
        <w:jc w:val="both"/>
        <w:rPr>
          <w:rFonts w:ascii="Calibri" w:eastAsia="Calibri" w:hAnsi="Calibri" w:cs="Calibri"/>
          <w:b/>
          <w:bCs/>
          <w:color w:val="000000"/>
        </w:rPr>
      </w:pPr>
    </w:p>
    <w:p w14:paraId="776CD9E2" w14:textId="41446A19" w:rsidR="00BB2AF8" w:rsidRPr="00BE17BB" w:rsidRDefault="00BB2AF8" w:rsidP="001C15DF">
      <w:pPr>
        <w:autoSpaceDE w:val="0"/>
        <w:autoSpaceDN w:val="0"/>
        <w:adjustRightInd w:val="0"/>
        <w:spacing w:after="0" w:line="240" w:lineRule="auto"/>
        <w:jc w:val="both"/>
        <w:rPr>
          <w:rFonts w:ascii="Calibri" w:eastAsia="Calibri" w:hAnsi="Calibri" w:cs="Calibri"/>
          <w:color w:val="000000"/>
        </w:rPr>
      </w:pPr>
      <w:r w:rsidRPr="00BE17BB">
        <w:rPr>
          <w:rFonts w:ascii="Calibri" w:eastAsia="Calibri" w:hAnsi="Calibri" w:cs="Calibri"/>
          <w:b/>
          <w:bCs/>
          <w:color w:val="000000"/>
        </w:rPr>
        <w:t xml:space="preserve">2) COME </w:t>
      </w:r>
      <w:r w:rsidR="00A1072E" w:rsidRPr="00BE17BB">
        <w:rPr>
          <w:rFonts w:ascii="Calibri" w:eastAsia="Calibri" w:hAnsi="Calibri" w:cs="Calibri"/>
          <w:b/>
          <w:bCs/>
          <w:color w:val="000000"/>
        </w:rPr>
        <w:t xml:space="preserve">È </w:t>
      </w:r>
      <w:r w:rsidRPr="00BE17BB">
        <w:rPr>
          <w:rFonts w:ascii="Calibri" w:eastAsia="Calibri" w:hAnsi="Calibri" w:cs="Calibri"/>
          <w:b/>
          <w:bCs/>
          <w:color w:val="000000"/>
        </w:rPr>
        <w:t xml:space="preserve">PRESCRITTO/USATO </w:t>
      </w:r>
      <w:r w:rsidR="008873AD" w:rsidRPr="008873AD">
        <w:rPr>
          <w:rFonts w:ascii="Calibri" w:hAnsi="Calibri"/>
          <w:b/>
        </w:rPr>
        <w:t>DULOXETINA VI.REL</w:t>
      </w:r>
      <w:r w:rsidR="002B4BA6">
        <w:rPr>
          <w:rFonts w:ascii="Calibri" w:hAnsi="Calibri"/>
          <w:b/>
        </w:rPr>
        <w:t xml:space="preserve"> PHARMA</w:t>
      </w:r>
      <w:r w:rsidRPr="00BE17BB">
        <w:rPr>
          <w:rFonts w:ascii="Calibri" w:eastAsia="Calibri" w:hAnsi="Calibri" w:cs="Calibri"/>
          <w:b/>
          <w:bCs/>
          <w:color w:val="000000"/>
        </w:rPr>
        <w:t>?</w:t>
      </w:r>
    </w:p>
    <w:p w14:paraId="2517865D" w14:textId="77777777" w:rsidR="002140D2" w:rsidRDefault="008873AD" w:rsidP="002E5A65">
      <w:pPr>
        <w:widowControl w:val="0"/>
        <w:spacing w:after="0" w:line="240" w:lineRule="auto"/>
        <w:jc w:val="both"/>
        <w:rPr>
          <w:rFonts w:ascii="Calibri" w:eastAsia="Calibri" w:hAnsi="Calibri" w:cs="Calibri"/>
          <w:color w:val="000000"/>
        </w:rPr>
      </w:pPr>
      <w:r w:rsidRPr="008873AD">
        <w:rPr>
          <w:rFonts w:ascii="Calibri" w:eastAsia="Calibri" w:hAnsi="Calibri" w:cs="Calibri"/>
          <w:color w:val="000000"/>
        </w:rPr>
        <w:t>DULOXETINA VI.REL</w:t>
      </w:r>
      <w:r w:rsidR="00300BEA" w:rsidRPr="00BE17BB">
        <w:rPr>
          <w:rFonts w:ascii="Calibri" w:eastAsia="Calibri" w:hAnsi="Calibri" w:cs="Calibri"/>
          <w:color w:val="000000"/>
        </w:rPr>
        <w:t xml:space="preserve"> </w:t>
      </w:r>
      <w:r w:rsidR="002B4BA6">
        <w:rPr>
          <w:rFonts w:ascii="Calibri" w:eastAsia="Calibri" w:hAnsi="Calibri" w:cs="Calibri"/>
          <w:color w:val="000000"/>
        </w:rPr>
        <w:t xml:space="preserve">PHARMA </w:t>
      </w:r>
      <w:r w:rsidR="00427C1D" w:rsidRPr="00BE17BB">
        <w:rPr>
          <w:rFonts w:ascii="Calibri" w:eastAsia="Calibri" w:hAnsi="Calibri" w:cs="Calibri"/>
          <w:color w:val="000000"/>
        </w:rPr>
        <w:t xml:space="preserve">è un </w:t>
      </w:r>
      <w:r w:rsidR="00427C1D" w:rsidRPr="002B4BA6">
        <w:rPr>
          <w:rFonts w:ascii="Calibri" w:eastAsia="Calibri" w:hAnsi="Calibri" w:cs="Calibri"/>
          <w:color w:val="000000"/>
        </w:rPr>
        <w:t>medicinale</w:t>
      </w:r>
      <w:r w:rsidR="001C15DF" w:rsidRPr="002B4BA6">
        <w:rPr>
          <w:rFonts w:ascii="Calibri" w:eastAsia="Calibri" w:hAnsi="Calibri" w:cs="Calibri"/>
          <w:color w:val="000000"/>
        </w:rPr>
        <w:t xml:space="preserve"> </w:t>
      </w:r>
      <w:r w:rsidR="00427C1D" w:rsidRPr="002B4BA6">
        <w:rPr>
          <w:rFonts w:ascii="Calibri" w:eastAsia="Calibri" w:hAnsi="Calibri" w:cs="Calibri"/>
          <w:color w:val="000000"/>
        </w:rPr>
        <w:t>soggetto a prescrizione medica ripetibile</w:t>
      </w:r>
      <w:r w:rsidR="001C15DF" w:rsidRPr="002B4BA6">
        <w:rPr>
          <w:rFonts w:ascii="Calibri" w:eastAsia="Calibri" w:hAnsi="Calibri" w:cs="Calibri"/>
          <w:color w:val="000000"/>
        </w:rPr>
        <w:t xml:space="preserve"> (</w:t>
      </w:r>
      <w:r w:rsidR="00427C1D" w:rsidRPr="002B4BA6">
        <w:rPr>
          <w:rFonts w:ascii="Calibri" w:eastAsia="Calibri" w:hAnsi="Calibri" w:cs="Calibri"/>
          <w:color w:val="000000"/>
        </w:rPr>
        <w:t>RR</w:t>
      </w:r>
      <w:r w:rsidR="001C15DF" w:rsidRPr="002B4BA6">
        <w:rPr>
          <w:rFonts w:ascii="Calibri" w:eastAsia="Calibri" w:hAnsi="Calibri" w:cs="Calibri"/>
          <w:color w:val="000000"/>
        </w:rPr>
        <w:t>).</w:t>
      </w:r>
      <w:r w:rsidR="008E760D">
        <w:rPr>
          <w:rFonts w:ascii="Calibri" w:eastAsia="Calibri" w:hAnsi="Calibri" w:cs="Calibri"/>
          <w:color w:val="000000"/>
        </w:rPr>
        <w:t xml:space="preserve"> La dose da assumere e la durata del trattamento varia</w:t>
      </w:r>
      <w:r w:rsidR="002E5A65">
        <w:rPr>
          <w:rFonts w:ascii="Calibri" w:eastAsia="Calibri" w:hAnsi="Calibri" w:cs="Calibri"/>
          <w:color w:val="000000"/>
        </w:rPr>
        <w:t>no</w:t>
      </w:r>
      <w:r w:rsidR="008E760D">
        <w:rPr>
          <w:rFonts w:ascii="Calibri" w:eastAsia="Calibri" w:hAnsi="Calibri" w:cs="Calibri"/>
          <w:color w:val="000000"/>
        </w:rPr>
        <w:t xml:space="preserve"> a seconda della patologia per cui il medicinale viene prescritto. Nel </w:t>
      </w:r>
      <w:r w:rsidR="008E760D" w:rsidRPr="008E760D">
        <w:rPr>
          <w:rFonts w:ascii="Calibri" w:eastAsia="Calibri" w:hAnsi="Calibri" w:cs="Calibri"/>
          <w:color w:val="000000"/>
        </w:rPr>
        <w:t>Disturbo depressivo maggiore</w:t>
      </w:r>
      <w:r w:rsidR="008E760D">
        <w:rPr>
          <w:rFonts w:ascii="Calibri" w:eastAsia="Calibri" w:hAnsi="Calibri" w:cs="Calibri"/>
          <w:color w:val="000000"/>
        </w:rPr>
        <w:t xml:space="preserve"> i</w:t>
      </w:r>
      <w:r w:rsidR="008E760D" w:rsidRPr="008E760D">
        <w:rPr>
          <w:rFonts w:ascii="Calibri" w:eastAsia="Calibri" w:hAnsi="Calibri" w:cs="Calibri"/>
          <w:color w:val="000000"/>
        </w:rPr>
        <w:t>l dosaggio di partenza e di mantenimento raccomandato è 60 mg una volta al giorno</w:t>
      </w:r>
      <w:r w:rsidR="008E760D">
        <w:t xml:space="preserve">. </w:t>
      </w:r>
      <w:r w:rsidR="008E760D" w:rsidRPr="008E760D">
        <w:rPr>
          <w:rFonts w:ascii="Calibri" w:eastAsia="Calibri" w:hAnsi="Calibri" w:cs="Calibri"/>
          <w:color w:val="000000"/>
        </w:rPr>
        <w:t xml:space="preserve">Dosaggi superiori a 60 mg una volta al giorno, fino ad una dose massima di 120 mg al giorno, sono stati valutati in studi clinici dal punto di vista della sicurezza. </w:t>
      </w:r>
    </w:p>
    <w:p w14:paraId="606D5CB9" w14:textId="77777777" w:rsidR="002140D2" w:rsidRDefault="008E760D" w:rsidP="002E5A65">
      <w:pPr>
        <w:widowControl w:val="0"/>
        <w:spacing w:after="0" w:line="240" w:lineRule="auto"/>
        <w:jc w:val="both"/>
        <w:rPr>
          <w:rFonts w:ascii="Calibri" w:eastAsia="Calibri" w:hAnsi="Calibri" w:cs="Calibri"/>
          <w:color w:val="000000"/>
        </w:rPr>
      </w:pPr>
      <w:r w:rsidRPr="008E760D">
        <w:rPr>
          <w:rFonts w:ascii="Calibri" w:eastAsia="Calibri" w:hAnsi="Calibri" w:cs="Calibri"/>
          <w:color w:val="000000"/>
        </w:rPr>
        <w:t>Nel Disturbo d’ansia generalizzato la dose di partenza raccomandat</w:t>
      </w:r>
      <w:r>
        <w:rPr>
          <w:rFonts w:ascii="Calibri" w:eastAsia="Calibri" w:hAnsi="Calibri" w:cs="Calibri"/>
          <w:color w:val="000000"/>
        </w:rPr>
        <w:t>a</w:t>
      </w:r>
      <w:r w:rsidRPr="008E760D">
        <w:rPr>
          <w:rFonts w:ascii="Calibri" w:eastAsia="Calibri" w:hAnsi="Calibri" w:cs="Calibri"/>
          <w:color w:val="000000"/>
        </w:rPr>
        <w:t xml:space="preserve"> è 30 mg una volta al giorno, che in caso di risposta insufficiente, deve essere aumentat</w:t>
      </w:r>
      <w:r>
        <w:rPr>
          <w:rFonts w:ascii="Calibri" w:eastAsia="Calibri" w:hAnsi="Calibri" w:cs="Calibri"/>
          <w:color w:val="000000"/>
        </w:rPr>
        <w:t>a</w:t>
      </w:r>
      <w:r w:rsidRPr="008E760D">
        <w:rPr>
          <w:rFonts w:ascii="Calibri" w:eastAsia="Calibri" w:hAnsi="Calibri" w:cs="Calibri"/>
          <w:color w:val="000000"/>
        </w:rPr>
        <w:t xml:space="preserve"> a 60 mg, dose di mantenimento abituale n</w:t>
      </w:r>
      <w:r>
        <w:rPr>
          <w:rFonts w:ascii="Calibri" w:eastAsia="Calibri" w:hAnsi="Calibri" w:cs="Calibri"/>
          <w:color w:val="000000"/>
        </w:rPr>
        <w:t>ella maggior parte dei pazienti, e, qualora non si osservi una risposta sufficiente</w:t>
      </w:r>
      <w:r w:rsidRPr="008E760D">
        <w:rPr>
          <w:rFonts w:ascii="Calibri" w:eastAsia="Calibri" w:hAnsi="Calibri" w:cs="Calibri"/>
          <w:color w:val="000000"/>
        </w:rPr>
        <w:t>, possono essere considerati aumenti della dose fino a 90 mg o a 120 mg. Un aumento del dosaggio deve essere effettuato in base alla risposta clinica ed alla tollerabilità.</w:t>
      </w:r>
      <w:r w:rsidR="002E5A65">
        <w:rPr>
          <w:rFonts w:ascii="Calibri" w:eastAsia="Calibri" w:hAnsi="Calibri" w:cs="Calibri"/>
          <w:color w:val="000000"/>
        </w:rPr>
        <w:t xml:space="preserve"> </w:t>
      </w:r>
    </w:p>
    <w:p w14:paraId="75AF363C" w14:textId="128A5862" w:rsidR="008843BD" w:rsidRDefault="002E5A65" w:rsidP="002E5A65">
      <w:pPr>
        <w:widowControl w:val="0"/>
        <w:spacing w:after="0" w:line="240" w:lineRule="auto"/>
        <w:jc w:val="both"/>
        <w:rPr>
          <w:rFonts w:ascii="Calibri" w:eastAsia="Calibri" w:hAnsi="Calibri" w:cs="Calibri"/>
          <w:color w:val="000000"/>
        </w:rPr>
      </w:pPr>
      <w:r>
        <w:rPr>
          <w:rFonts w:ascii="Calibri" w:eastAsia="Calibri" w:hAnsi="Calibri" w:cs="Calibri"/>
          <w:color w:val="000000"/>
        </w:rPr>
        <w:t>Nel</w:t>
      </w:r>
      <w:r w:rsidRPr="002E5A65">
        <w:t xml:space="preserve"> </w:t>
      </w:r>
      <w:r w:rsidRPr="002E5A65">
        <w:rPr>
          <w:rFonts w:ascii="Calibri" w:eastAsia="Calibri" w:hAnsi="Calibri" w:cs="Calibri"/>
          <w:color w:val="000000"/>
        </w:rPr>
        <w:t>Dolore neuropatico diabetico periferico</w:t>
      </w:r>
      <w:r>
        <w:rPr>
          <w:rFonts w:ascii="Calibri" w:eastAsia="Calibri" w:hAnsi="Calibri" w:cs="Calibri"/>
          <w:color w:val="000000"/>
        </w:rPr>
        <w:t xml:space="preserve"> la dose </w:t>
      </w:r>
      <w:r w:rsidRPr="002E5A65">
        <w:rPr>
          <w:rFonts w:ascii="Calibri" w:eastAsia="Calibri" w:hAnsi="Calibri" w:cs="Calibri"/>
          <w:color w:val="000000"/>
        </w:rPr>
        <w:t>di partenza e di mantenimento raccomandat</w:t>
      </w:r>
      <w:r>
        <w:rPr>
          <w:rFonts w:ascii="Calibri" w:eastAsia="Calibri" w:hAnsi="Calibri" w:cs="Calibri"/>
          <w:color w:val="000000"/>
        </w:rPr>
        <w:t>a è 60 mg al giorno</w:t>
      </w:r>
      <w:r w:rsidRPr="002E5A65">
        <w:rPr>
          <w:rFonts w:ascii="Calibri" w:eastAsia="Calibri" w:hAnsi="Calibri" w:cs="Calibri"/>
          <w:color w:val="000000"/>
        </w:rPr>
        <w:t>. Dos</w:t>
      </w:r>
      <w:r>
        <w:rPr>
          <w:rFonts w:ascii="Calibri" w:eastAsia="Calibri" w:hAnsi="Calibri" w:cs="Calibri"/>
          <w:color w:val="000000"/>
        </w:rPr>
        <w:t>i</w:t>
      </w:r>
      <w:r w:rsidRPr="002E5A65">
        <w:rPr>
          <w:rFonts w:ascii="Calibri" w:eastAsia="Calibri" w:hAnsi="Calibri" w:cs="Calibri"/>
          <w:color w:val="000000"/>
        </w:rPr>
        <w:t xml:space="preserve"> superiori a 60 mg una volta al giorno, fino ad una dose massima di 120 mg al giorno somministrata in dosi frazionate in parti uguali, sono stati valutati in studi clinici dal punto di vista della sicurezza. </w:t>
      </w:r>
    </w:p>
    <w:p w14:paraId="2ECFD4E3" w14:textId="6A537283" w:rsidR="002B4BA6" w:rsidRPr="002B4BA6" w:rsidRDefault="002E5A65" w:rsidP="002B4BA6">
      <w:pPr>
        <w:widowControl w:val="0"/>
        <w:spacing w:after="0" w:line="240" w:lineRule="auto"/>
        <w:jc w:val="both"/>
        <w:rPr>
          <w:rFonts w:ascii="Calibri" w:eastAsia="Calibri" w:hAnsi="Calibri" w:cs="Calibri"/>
          <w:color w:val="000000"/>
        </w:rPr>
      </w:pPr>
      <w:r>
        <w:rPr>
          <w:rFonts w:ascii="Calibri" w:eastAsia="Calibri" w:hAnsi="Calibri" w:cs="Calibri"/>
          <w:color w:val="000000"/>
        </w:rPr>
        <w:t>In ogni caso, q</w:t>
      </w:r>
      <w:r w:rsidR="002B4BA6" w:rsidRPr="002B4BA6">
        <w:rPr>
          <w:rFonts w:ascii="Calibri" w:eastAsia="Calibri" w:hAnsi="Calibri" w:cs="Calibri"/>
          <w:color w:val="000000"/>
        </w:rPr>
        <w:t>uesto medicinale non è i</w:t>
      </w:r>
      <w:r w:rsidR="008843BD">
        <w:rPr>
          <w:rFonts w:ascii="Calibri" w:eastAsia="Calibri" w:hAnsi="Calibri" w:cs="Calibri"/>
          <w:color w:val="000000"/>
        </w:rPr>
        <w:t>doneo all'inizio della terapia.</w:t>
      </w:r>
      <w:r w:rsidRPr="002E5A65">
        <w:t xml:space="preserve"> </w:t>
      </w:r>
      <w:r w:rsidRPr="002E5A65">
        <w:rPr>
          <w:rFonts w:ascii="Calibri" w:eastAsia="Calibri" w:hAnsi="Calibri" w:cs="Calibri"/>
          <w:color w:val="000000"/>
        </w:rPr>
        <w:t>Qualora il dosaggio prescritto non possa essere ottenuto con questo medicinale, come per la dose iniziale raccomandata e la dose massima raccomandata, sono disponibili in commercio altri medicinali a base di duloxetina 30 e 60 mg.</w:t>
      </w:r>
    </w:p>
    <w:p w14:paraId="3F7B6376" w14:textId="25DDB68A" w:rsidR="00F43E9B" w:rsidRPr="002E5A65" w:rsidRDefault="00F43E9B" w:rsidP="003928A0">
      <w:pPr>
        <w:pStyle w:val="PreformattatoHTML"/>
        <w:jc w:val="both"/>
        <w:rPr>
          <w:rFonts w:ascii="Calibri" w:eastAsia="Calibri" w:hAnsi="Calibri" w:cs="Calibri"/>
          <w:color w:val="000000"/>
          <w:sz w:val="22"/>
          <w:szCs w:val="22"/>
        </w:rPr>
      </w:pPr>
      <w:r w:rsidRPr="002E5A65">
        <w:rPr>
          <w:rFonts w:ascii="Calibri" w:eastAsia="Calibri" w:hAnsi="Calibri" w:cs="Calibri"/>
          <w:color w:val="000000"/>
          <w:sz w:val="22"/>
          <w:szCs w:val="22"/>
        </w:rPr>
        <w:t xml:space="preserve">Maggiori dettagli sulla sicurezza d’uso di </w:t>
      </w:r>
      <w:r w:rsidR="008873AD" w:rsidRPr="002E5A65">
        <w:rPr>
          <w:rFonts w:ascii="Calibri" w:eastAsia="Calibri" w:hAnsi="Calibri" w:cs="Calibri"/>
          <w:color w:val="000000"/>
          <w:sz w:val="22"/>
          <w:szCs w:val="22"/>
        </w:rPr>
        <w:t>DULOXETINA VI.REL</w:t>
      </w:r>
      <w:r w:rsidRPr="002E5A65">
        <w:rPr>
          <w:rFonts w:ascii="Calibri" w:eastAsia="Calibri" w:hAnsi="Calibri" w:cs="Calibri"/>
          <w:color w:val="000000"/>
          <w:sz w:val="22"/>
          <w:szCs w:val="22"/>
        </w:rPr>
        <w:t xml:space="preserve"> </w:t>
      </w:r>
      <w:r w:rsidR="002B4BA6" w:rsidRPr="002E5A65">
        <w:rPr>
          <w:rFonts w:ascii="Calibri" w:eastAsia="Calibri" w:hAnsi="Calibri" w:cs="Calibri"/>
          <w:color w:val="000000"/>
          <w:sz w:val="22"/>
          <w:szCs w:val="22"/>
        </w:rPr>
        <w:t xml:space="preserve">PHARMA </w:t>
      </w:r>
      <w:r w:rsidRPr="002E5A65">
        <w:rPr>
          <w:rFonts w:ascii="Calibri" w:eastAsia="Calibri" w:hAnsi="Calibri" w:cs="Calibri"/>
          <w:color w:val="000000"/>
          <w:sz w:val="22"/>
          <w:szCs w:val="22"/>
        </w:rPr>
        <w:t>sono riportati nel foglio illustrativo</w:t>
      </w:r>
      <w:r w:rsidR="00E84D38" w:rsidRPr="002E5A65">
        <w:rPr>
          <w:rFonts w:ascii="Calibri" w:eastAsia="Calibri" w:hAnsi="Calibri" w:cs="Calibri"/>
          <w:color w:val="000000"/>
          <w:sz w:val="22"/>
          <w:szCs w:val="22"/>
        </w:rPr>
        <w:t xml:space="preserve"> </w:t>
      </w:r>
      <w:r w:rsidR="000C6F36" w:rsidRPr="002E5A65">
        <w:rPr>
          <w:rFonts w:ascii="Calibri" w:eastAsia="Calibri" w:hAnsi="Calibri" w:cs="Calibri"/>
          <w:color w:val="000000"/>
          <w:sz w:val="22"/>
          <w:szCs w:val="22"/>
        </w:rPr>
        <w:t>(</w:t>
      </w:r>
      <w:hyperlink r:id="rId10" w:history="1">
        <w:r w:rsidR="000C6F36" w:rsidRPr="00872F8B">
          <w:rPr>
            <w:rFonts w:ascii="Calibri" w:eastAsia="Calibri" w:hAnsi="Calibri" w:cs="Calibri"/>
            <w:color w:val="000000"/>
            <w:sz w:val="22"/>
            <w:szCs w:val="22"/>
          </w:rPr>
          <w:t>https://farmaci.agenziafarmaco.gov.it/bancadatifarmaci</w:t>
        </w:r>
      </w:hyperlink>
      <w:r w:rsidR="000C6F36" w:rsidRPr="002E5A65">
        <w:rPr>
          <w:rFonts w:ascii="Calibri" w:eastAsia="Calibri" w:hAnsi="Calibri" w:cs="Calibri"/>
          <w:color w:val="000000"/>
          <w:sz w:val="22"/>
          <w:szCs w:val="22"/>
        </w:rPr>
        <w:t>)</w:t>
      </w:r>
      <w:r w:rsidRPr="002E5A65">
        <w:rPr>
          <w:rFonts w:ascii="Calibri" w:eastAsia="Calibri" w:hAnsi="Calibri" w:cs="Calibri"/>
          <w:color w:val="000000"/>
          <w:sz w:val="22"/>
          <w:szCs w:val="22"/>
        </w:rPr>
        <w:t>.</w:t>
      </w:r>
    </w:p>
    <w:p w14:paraId="080E6CE3" w14:textId="41EF421C" w:rsidR="002B4BA6" w:rsidRDefault="002B4BA6" w:rsidP="003928A0">
      <w:pPr>
        <w:pStyle w:val="PreformattatoHTML"/>
        <w:jc w:val="both"/>
        <w:rPr>
          <w:rFonts w:ascii="Calibri" w:eastAsiaTheme="minorEastAsia" w:hAnsi="Calibri" w:cs="Calibri"/>
          <w:sz w:val="22"/>
          <w:szCs w:val="22"/>
        </w:rPr>
      </w:pPr>
    </w:p>
    <w:p w14:paraId="12C80736" w14:textId="77777777" w:rsidR="001D00D9" w:rsidRPr="00BE17BB" w:rsidRDefault="001D00D9" w:rsidP="003928A0">
      <w:pPr>
        <w:pStyle w:val="PreformattatoHTML"/>
        <w:jc w:val="both"/>
        <w:rPr>
          <w:rFonts w:ascii="Calibri" w:eastAsiaTheme="minorEastAsia" w:hAnsi="Calibri" w:cs="Calibri"/>
          <w:sz w:val="22"/>
          <w:szCs w:val="22"/>
        </w:rPr>
      </w:pPr>
    </w:p>
    <w:p w14:paraId="65888A63" w14:textId="5453DDEB" w:rsidR="00BB2AF8" w:rsidRPr="00BE17BB" w:rsidRDefault="00BB2AF8" w:rsidP="00BB2AF8">
      <w:pPr>
        <w:autoSpaceDE w:val="0"/>
        <w:autoSpaceDN w:val="0"/>
        <w:adjustRightInd w:val="0"/>
        <w:spacing w:after="0" w:line="240" w:lineRule="auto"/>
        <w:jc w:val="both"/>
        <w:rPr>
          <w:rFonts w:ascii="Calibri" w:eastAsia="Calibri" w:hAnsi="Calibri" w:cs="Calibri"/>
          <w:color w:val="000000"/>
        </w:rPr>
      </w:pPr>
      <w:r w:rsidRPr="00BE17BB">
        <w:rPr>
          <w:rFonts w:ascii="Calibri" w:eastAsia="Calibri" w:hAnsi="Calibri" w:cs="Calibri"/>
          <w:b/>
          <w:bCs/>
          <w:color w:val="000000"/>
        </w:rPr>
        <w:lastRenderedPageBreak/>
        <w:t xml:space="preserve">3) COME FUNZIONA </w:t>
      </w:r>
      <w:r w:rsidR="008873AD" w:rsidRPr="008873AD">
        <w:rPr>
          <w:rFonts w:ascii="Calibri" w:eastAsia="Calibri" w:hAnsi="Calibri" w:cs="Calibri"/>
          <w:b/>
          <w:color w:val="000000"/>
        </w:rPr>
        <w:t>DULOXETINA VI.REL</w:t>
      </w:r>
      <w:r w:rsidR="002B4BA6" w:rsidRPr="002B4BA6">
        <w:rPr>
          <w:rFonts w:ascii="Calibri" w:hAnsi="Calibri" w:cs="Calibri"/>
          <w:b/>
        </w:rPr>
        <w:t xml:space="preserve"> PHARMA</w:t>
      </w:r>
      <w:r w:rsidRPr="00BE17BB">
        <w:rPr>
          <w:rFonts w:ascii="Calibri" w:eastAsia="Calibri" w:hAnsi="Calibri" w:cs="Calibri"/>
          <w:b/>
          <w:bCs/>
          <w:color w:val="000000"/>
        </w:rPr>
        <w:t xml:space="preserve">? </w:t>
      </w:r>
    </w:p>
    <w:p w14:paraId="1A891050" w14:textId="65EAF5A7" w:rsidR="0000611E" w:rsidRPr="0000611E" w:rsidRDefault="008873AD" w:rsidP="0000611E">
      <w:pPr>
        <w:widowControl w:val="0"/>
        <w:spacing w:after="0" w:line="240" w:lineRule="auto"/>
        <w:jc w:val="both"/>
        <w:rPr>
          <w:rFonts w:ascii="Calibri" w:eastAsia="Calibri" w:hAnsi="Calibri" w:cs="Calibri"/>
          <w:color w:val="000000"/>
        </w:rPr>
      </w:pPr>
      <w:r w:rsidRPr="0000611E">
        <w:rPr>
          <w:rFonts w:ascii="Calibri" w:eastAsia="Calibri" w:hAnsi="Calibri" w:cs="Calibri"/>
          <w:color w:val="000000"/>
        </w:rPr>
        <w:t>DULOXETINA VI.REL</w:t>
      </w:r>
      <w:r w:rsidR="002B4BA6" w:rsidRPr="0000611E">
        <w:rPr>
          <w:rFonts w:ascii="Calibri" w:eastAsia="Calibri" w:hAnsi="Calibri" w:cs="Calibri"/>
          <w:color w:val="000000"/>
        </w:rPr>
        <w:t xml:space="preserve"> PHARMA</w:t>
      </w:r>
      <w:r w:rsidR="00BB2AF8" w:rsidRPr="0000611E">
        <w:rPr>
          <w:rFonts w:ascii="Calibri" w:eastAsia="Calibri" w:hAnsi="Calibri" w:cs="Calibri"/>
          <w:color w:val="000000"/>
        </w:rPr>
        <w:t>,</w:t>
      </w:r>
      <w:r w:rsidR="00CD75CD" w:rsidRPr="0000611E">
        <w:rPr>
          <w:rFonts w:ascii="Calibri" w:eastAsia="Calibri" w:hAnsi="Calibri" w:cs="Calibri"/>
          <w:color w:val="000000"/>
        </w:rPr>
        <w:t xml:space="preserve"> i</w:t>
      </w:r>
      <w:r w:rsidR="002B4BA6" w:rsidRPr="0000611E">
        <w:rPr>
          <w:rFonts w:ascii="Calibri" w:eastAsia="Calibri" w:hAnsi="Calibri" w:cs="Calibri"/>
          <w:color w:val="000000"/>
        </w:rPr>
        <w:t>l cui codice</w:t>
      </w:r>
      <w:r w:rsidR="00CD75CD" w:rsidRPr="0000611E">
        <w:rPr>
          <w:rFonts w:ascii="Calibri" w:eastAsia="Calibri" w:hAnsi="Calibri" w:cs="Calibri"/>
          <w:color w:val="000000"/>
        </w:rPr>
        <w:t xml:space="preserve"> ATC </w:t>
      </w:r>
      <w:r w:rsidR="002B4BA6" w:rsidRPr="0000611E">
        <w:rPr>
          <w:rFonts w:ascii="Calibri" w:eastAsia="Calibri" w:hAnsi="Calibri" w:cs="Calibri"/>
          <w:color w:val="000000"/>
        </w:rPr>
        <w:t>è N06AX21 (altri antidepressivi)</w:t>
      </w:r>
      <w:r w:rsidR="00E84D38" w:rsidRPr="0000611E">
        <w:rPr>
          <w:rFonts w:ascii="Calibri" w:eastAsia="Calibri" w:hAnsi="Calibri" w:cs="Calibri"/>
          <w:color w:val="000000"/>
        </w:rPr>
        <w:t>,</w:t>
      </w:r>
      <w:r w:rsidR="00BB2AF8" w:rsidRPr="0000611E">
        <w:rPr>
          <w:rFonts w:ascii="Calibri" w:eastAsia="Calibri" w:hAnsi="Calibri" w:cs="Calibri"/>
          <w:color w:val="000000"/>
        </w:rPr>
        <w:t xml:space="preserve"> </w:t>
      </w:r>
      <w:r w:rsidR="00E84D38" w:rsidRPr="0000611E">
        <w:rPr>
          <w:rFonts w:ascii="Calibri" w:eastAsia="Calibri" w:hAnsi="Calibri" w:cs="Calibri"/>
          <w:color w:val="000000"/>
        </w:rPr>
        <w:t xml:space="preserve">contiene il principio attivo </w:t>
      </w:r>
      <w:r w:rsidR="0000611E" w:rsidRPr="0000611E">
        <w:rPr>
          <w:rFonts w:ascii="Calibri" w:eastAsia="Calibri" w:hAnsi="Calibri" w:cs="Calibri"/>
          <w:color w:val="000000"/>
        </w:rPr>
        <w:t xml:space="preserve">duloxetina cloridrato </w:t>
      </w:r>
      <w:r w:rsidR="0000611E">
        <w:rPr>
          <w:rFonts w:ascii="Calibri" w:eastAsia="Calibri" w:hAnsi="Calibri" w:cs="Calibri"/>
          <w:color w:val="000000"/>
        </w:rPr>
        <w:t xml:space="preserve">ed </w:t>
      </w:r>
      <w:r w:rsidR="0000611E" w:rsidRPr="0000611E">
        <w:rPr>
          <w:rFonts w:ascii="Calibri" w:eastAsia="Calibri" w:hAnsi="Calibri" w:cs="Calibri"/>
          <w:color w:val="000000"/>
        </w:rPr>
        <w:t>è un inibitore combinato della ricaptazione di serotonina (5-HT) e noradrenalina (NA).</w:t>
      </w:r>
    </w:p>
    <w:p w14:paraId="17439273" w14:textId="77777777" w:rsidR="0000611E" w:rsidRPr="0000611E" w:rsidRDefault="0000611E" w:rsidP="0000611E">
      <w:pPr>
        <w:widowControl w:val="0"/>
        <w:spacing w:after="0" w:line="240" w:lineRule="auto"/>
        <w:jc w:val="both"/>
        <w:rPr>
          <w:rFonts w:ascii="Calibri" w:eastAsia="Calibri" w:hAnsi="Calibri" w:cs="Calibri"/>
          <w:color w:val="000000"/>
        </w:rPr>
      </w:pPr>
      <w:r w:rsidRPr="0000611E">
        <w:rPr>
          <w:rFonts w:ascii="Calibri" w:eastAsia="Calibri" w:hAnsi="Calibri" w:cs="Calibri"/>
          <w:color w:val="000000"/>
        </w:rPr>
        <w:t>Duloxetina inibisce debolmente la ricaptazione della dopamina con nessuna affinità significativa per i recettori istaminergici, dopaminergici, colinergici ed adrenergici. Duloxetina aumenta in maniera dose-dipendente i livelli extracellulari di serotonina e noradrenalina in varie aree cerebrali degli animali.</w:t>
      </w:r>
    </w:p>
    <w:p w14:paraId="112185C6" w14:textId="26DC8D42" w:rsidR="00BB2AF8" w:rsidRPr="00BE17BB" w:rsidRDefault="00BB2AF8" w:rsidP="00BB2AF8">
      <w:pPr>
        <w:autoSpaceDE w:val="0"/>
        <w:autoSpaceDN w:val="0"/>
        <w:adjustRightInd w:val="0"/>
        <w:spacing w:after="0" w:line="240" w:lineRule="auto"/>
        <w:jc w:val="both"/>
        <w:rPr>
          <w:rFonts w:ascii="Calibri" w:hAnsi="Calibri"/>
          <w:iCs/>
        </w:rPr>
      </w:pPr>
    </w:p>
    <w:p w14:paraId="4E15A47E" w14:textId="48F29835" w:rsidR="00BB2AF8" w:rsidRPr="00F5030D" w:rsidRDefault="00BB2AF8" w:rsidP="00BB2AF8">
      <w:pPr>
        <w:autoSpaceDE w:val="0"/>
        <w:autoSpaceDN w:val="0"/>
        <w:adjustRightInd w:val="0"/>
        <w:spacing w:after="0" w:line="240" w:lineRule="auto"/>
        <w:jc w:val="both"/>
        <w:rPr>
          <w:rFonts w:ascii="Calibri" w:eastAsia="Calibri" w:hAnsi="Calibri" w:cs="Calibri"/>
        </w:rPr>
      </w:pPr>
      <w:r w:rsidRPr="00F5030D">
        <w:rPr>
          <w:rFonts w:ascii="Calibri" w:eastAsia="Calibri" w:hAnsi="Calibri" w:cs="Calibri"/>
          <w:b/>
          <w:bCs/>
        </w:rPr>
        <w:t xml:space="preserve">4) COME È STATO STUDIATO </w:t>
      </w:r>
      <w:r w:rsidR="008873AD" w:rsidRPr="00F5030D">
        <w:rPr>
          <w:rFonts w:ascii="Calibri" w:hAnsi="Calibri" w:cs="Calibri"/>
          <w:b/>
        </w:rPr>
        <w:t>DULOXETINA VI.REL</w:t>
      </w:r>
      <w:r w:rsidR="0000611E" w:rsidRPr="00F5030D">
        <w:rPr>
          <w:rFonts w:ascii="Calibri" w:hAnsi="Calibri" w:cs="Calibri"/>
          <w:b/>
        </w:rPr>
        <w:t xml:space="preserve"> PHARMA</w:t>
      </w:r>
      <w:r w:rsidRPr="00F5030D">
        <w:rPr>
          <w:rFonts w:ascii="Calibri" w:eastAsia="Calibri" w:hAnsi="Calibri" w:cs="Calibri"/>
          <w:b/>
          <w:bCs/>
        </w:rPr>
        <w:t xml:space="preserve">? </w:t>
      </w:r>
    </w:p>
    <w:p w14:paraId="6D833B73" w14:textId="741FBCC2" w:rsidR="00CD75CD" w:rsidRPr="00F5030D" w:rsidRDefault="008873AD" w:rsidP="00CD75CD">
      <w:pPr>
        <w:spacing w:after="0" w:line="240" w:lineRule="auto"/>
        <w:jc w:val="both"/>
        <w:rPr>
          <w:rFonts w:ascii="Calibri" w:hAnsi="Calibri" w:cs="Arial"/>
          <w:color w:val="000000" w:themeColor="text1"/>
        </w:rPr>
      </w:pPr>
      <w:r w:rsidRPr="00872F8B">
        <w:rPr>
          <w:rFonts w:ascii="Calibri" w:eastAsia="Calibri" w:hAnsi="Calibri" w:cs="Calibri"/>
          <w:color w:val="000000"/>
        </w:rPr>
        <w:t>DULOXETINA VI.REL</w:t>
      </w:r>
      <w:r w:rsidR="0000611E" w:rsidRPr="00872F8B">
        <w:rPr>
          <w:rFonts w:ascii="Calibri" w:eastAsia="Calibri" w:hAnsi="Calibri" w:cs="Calibri"/>
          <w:color w:val="000000"/>
        </w:rPr>
        <w:t xml:space="preserve"> </w:t>
      </w:r>
      <w:r w:rsidR="0000611E" w:rsidRPr="00872F8B">
        <w:rPr>
          <w:rFonts w:ascii="Calibri" w:eastAsia="Calibri" w:hAnsi="Calibri" w:cs="Calibri"/>
          <w:color w:val="000000" w:themeColor="text1"/>
        </w:rPr>
        <w:t>PHARMA</w:t>
      </w:r>
      <w:r w:rsidR="00CD75CD" w:rsidRPr="00872F8B">
        <w:rPr>
          <w:rFonts w:ascii="Calibri" w:hAnsi="Calibri" w:cs="Arial"/>
          <w:color w:val="000000" w:themeColor="text1"/>
        </w:rPr>
        <w:t xml:space="preserve"> è un medicinale</w:t>
      </w:r>
      <w:r w:rsidR="00F5030D" w:rsidRPr="00872F8B">
        <w:rPr>
          <w:rFonts w:ascii="Calibri" w:hAnsi="Calibri" w:cs="Arial"/>
          <w:color w:val="000000" w:themeColor="text1"/>
        </w:rPr>
        <w:t xml:space="preserve"> autorizzato sensi dell’art. 10.3 (hybrid</w:t>
      </w:r>
      <w:r w:rsidR="002E5A65" w:rsidRPr="00872F8B">
        <w:rPr>
          <w:rFonts w:ascii="Calibri" w:hAnsi="Calibri" w:cs="Arial"/>
          <w:color w:val="000000" w:themeColor="text1"/>
        </w:rPr>
        <w:t xml:space="preserve"> </w:t>
      </w:r>
      <w:r w:rsidR="00F5030D" w:rsidRPr="00872F8B">
        <w:rPr>
          <w:rFonts w:ascii="Calibri" w:hAnsi="Calibri" w:cs="Arial"/>
          <w:color w:val="000000" w:themeColor="text1"/>
        </w:rPr>
        <w:t xml:space="preserve">application) della Direttiva 2001/83/CE. Si tratta di una hybrid application per diverso dosaggio rispetto al </w:t>
      </w:r>
      <w:r w:rsidR="002E5A65" w:rsidRPr="00872F8B">
        <w:rPr>
          <w:rFonts w:ascii="Calibri" w:hAnsi="Calibri" w:cs="Arial"/>
          <w:color w:val="000000" w:themeColor="text1"/>
        </w:rPr>
        <w:t>prodotto di riferimento</w:t>
      </w:r>
      <w:r w:rsidR="00F5030D" w:rsidRPr="00872F8B">
        <w:rPr>
          <w:rFonts w:ascii="Calibri" w:hAnsi="Calibri" w:cs="Arial"/>
          <w:color w:val="000000" w:themeColor="text1"/>
        </w:rPr>
        <w:t>. Il medicinale in domanda è stato sviluppato nel dosaggio da 45 mg e presenta le stesse indicazioni del prodotto Cymbalta.</w:t>
      </w:r>
    </w:p>
    <w:p w14:paraId="7D1D67EE" w14:textId="77777777" w:rsidR="006B311C" w:rsidRPr="008843BD" w:rsidRDefault="006B311C" w:rsidP="00BB2AF8">
      <w:pPr>
        <w:autoSpaceDE w:val="0"/>
        <w:autoSpaceDN w:val="0"/>
        <w:adjustRightInd w:val="0"/>
        <w:spacing w:after="0" w:line="240" w:lineRule="auto"/>
        <w:jc w:val="both"/>
        <w:rPr>
          <w:rFonts w:ascii="Calibri" w:eastAsia="Calibri" w:hAnsi="Calibri" w:cs="Calibri"/>
          <w:highlight w:val="yellow"/>
        </w:rPr>
      </w:pPr>
    </w:p>
    <w:p w14:paraId="6C291729" w14:textId="24F6E0FC" w:rsidR="00BB2AF8" w:rsidRPr="00565FFF" w:rsidRDefault="00BB2AF8" w:rsidP="00BB2AF8">
      <w:pPr>
        <w:autoSpaceDE w:val="0"/>
        <w:autoSpaceDN w:val="0"/>
        <w:adjustRightInd w:val="0"/>
        <w:spacing w:after="0" w:line="240" w:lineRule="auto"/>
        <w:jc w:val="both"/>
        <w:rPr>
          <w:rFonts w:ascii="Calibri" w:eastAsia="Calibri" w:hAnsi="Calibri" w:cs="Calibri"/>
        </w:rPr>
      </w:pPr>
      <w:r w:rsidRPr="00565FFF">
        <w:rPr>
          <w:rFonts w:ascii="Calibri" w:eastAsia="Calibri" w:hAnsi="Calibri" w:cs="Calibri"/>
          <w:b/>
          <w:bCs/>
        </w:rPr>
        <w:t xml:space="preserve">5) QUAL È IL RAPPORTO BENEFICIO/RISCHIO DI </w:t>
      </w:r>
      <w:r w:rsidR="008873AD" w:rsidRPr="00565FFF">
        <w:rPr>
          <w:rFonts w:ascii="Calibri" w:eastAsia="Calibri" w:hAnsi="Calibri" w:cs="Calibri"/>
          <w:b/>
          <w:color w:val="000000"/>
        </w:rPr>
        <w:t>DULOXETINA VI.REL</w:t>
      </w:r>
      <w:r w:rsidR="0000611E" w:rsidRPr="00565FFF">
        <w:rPr>
          <w:rFonts w:ascii="Calibri" w:eastAsia="Calibri" w:hAnsi="Calibri" w:cs="Calibri"/>
          <w:b/>
          <w:color w:val="000000"/>
        </w:rPr>
        <w:t xml:space="preserve"> </w:t>
      </w:r>
      <w:r w:rsidR="0000611E" w:rsidRPr="00565FFF">
        <w:rPr>
          <w:rFonts w:ascii="Calibri" w:hAnsi="Calibri" w:cs="Calibri"/>
          <w:b/>
        </w:rPr>
        <w:t>PHARMA</w:t>
      </w:r>
      <w:r w:rsidRPr="00565FFF">
        <w:rPr>
          <w:rFonts w:ascii="Calibri" w:eastAsia="Calibri" w:hAnsi="Calibri" w:cs="Calibri"/>
          <w:b/>
        </w:rPr>
        <w:t>?</w:t>
      </w:r>
      <w:r w:rsidRPr="00565FFF">
        <w:rPr>
          <w:rFonts w:ascii="Calibri" w:eastAsia="Calibri" w:hAnsi="Calibri" w:cs="Calibri"/>
        </w:rPr>
        <w:t xml:space="preserve"> </w:t>
      </w:r>
    </w:p>
    <w:p w14:paraId="306E371C" w14:textId="29C1C05C" w:rsidR="006B311C" w:rsidRPr="00BE17BB" w:rsidRDefault="008873AD" w:rsidP="00943785">
      <w:pPr>
        <w:autoSpaceDE w:val="0"/>
        <w:autoSpaceDN w:val="0"/>
        <w:adjustRightInd w:val="0"/>
        <w:spacing w:after="0" w:line="240" w:lineRule="auto"/>
        <w:jc w:val="both"/>
        <w:rPr>
          <w:rFonts w:ascii="Calibri" w:eastAsia="Calibri" w:hAnsi="Calibri" w:cs="Calibri"/>
        </w:rPr>
      </w:pPr>
      <w:r w:rsidRPr="00565FFF">
        <w:rPr>
          <w:rFonts w:ascii="Calibri" w:eastAsia="Calibri" w:hAnsi="Calibri" w:cs="Calibri"/>
          <w:color w:val="000000"/>
        </w:rPr>
        <w:t>DULOXETINA VI.REL</w:t>
      </w:r>
      <w:r w:rsidR="00927866" w:rsidRPr="00565FFF">
        <w:rPr>
          <w:rFonts w:ascii="Calibri" w:hAnsi="Calibri" w:cs="Arial"/>
        </w:rPr>
        <w:t xml:space="preserve"> </w:t>
      </w:r>
      <w:r w:rsidR="0000611E" w:rsidRPr="00565FFF">
        <w:rPr>
          <w:rFonts w:ascii="Calibri" w:eastAsia="Calibri" w:hAnsi="Calibri" w:cs="Calibri"/>
          <w:color w:val="000000"/>
        </w:rPr>
        <w:t>PHARMA</w:t>
      </w:r>
      <w:r w:rsidR="0000611E" w:rsidRPr="00565FFF">
        <w:rPr>
          <w:rStyle w:val="Nessuno"/>
          <w:rFonts w:ascii="Calibri" w:hAnsi="Calibri"/>
        </w:rPr>
        <w:t xml:space="preserve"> </w:t>
      </w:r>
      <w:r w:rsidR="00927866" w:rsidRPr="00565FFF">
        <w:rPr>
          <w:rStyle w:val="Nessuno"/>
          <w:rFonts w:ascii="Calibri" w:hAnsi="Calibri"/>
        </w:rPr>
        <w:t xml:space="preserve">è un medicinale </w:t>
      </w:r>
      <w:r w:rsidR="00624A54" w:rsidRPr="00565FFF">
        <w:rPr>
          <w:rStyle w:val="Nessuno"/>
          <w:rFonts w:ascii="Calibri" w:hAnsi="Calibri"/>
        </w:rPr>
        <w:t>ibrido</w:t>
      </w:r>
      <w:r w:rsidR="0013230F" w:rsidRPr="00565FFF">
        <w:rPr>
          <w:rStyle w:val="Nessuno"/>
          <w:rFonts w:ascii="Calibri" w:hAnsi="Calibri"/>
        </w:rPr>
        <w:t xml:space="preserve"> perché si tratta di un nuovo dosaggio rispetto al medicinale di riferimento</w:t>
      </w:r>
      <w:r w:rsidR="00F5030D" w:rsidRPr="00565FFF">
        <w:rPr>
          <w:rStyle w:val="Nessuno"/>
          <w:rFonts w:ascii="Calibri" w:hAnsi="Calibri"/>
        </w:rPr>
        <w:t xml:space="preserve"> Cymbalta</w:t>
      </w:r>
      <w:r w:rsidR="00624A54" w:rsidRPr="00565FFF">
        <w:rPr>
          <w:rStyle w:val="Nessuno"/>
          <w:rFonts w:ascii="Calibri" w:hAnsi="Calibri"/>
        </w:rPr>
        <w:t xml:space="preserve"> ed</w:t>
      </w:r>
      <w:r w:rsidR="00927866" w:rsidRPr="00565FFF">
        <w:rPr>
          <w:rStyle w:val="Nessuno"/>
          <w:rFonts w:ascii="Calibri" w:hAnsi="Calibri"/>
        </w:rPr>
        <w:t xml:space="preserve"> i suoi benefici e rischi sono sovrapponibili a quelli del medicinale di riferimento.</w:t>
      </w:r>
    </w:p>
    <w:p w14:paraId="0F4505D1" w14:textId="77777777" w:rsidR="00BB2AF8" w:rsidRPr="00BE17BB" w:rsidRDefault="00BB2AF8" w:rsidP="00BB2AF8">
      <w:pPr>
        <w:autoSpaceDE w:val="0"/>
        <w:autoSpaceDN w:val="0"/>
        <w:adjustRightInd w:val="0"/>
        <w:spacing w:after="0" w:line="240" w:lineRule="auto"/>
        <w:jc w:val="both"/>
        <w:rPr>
          <w:rFonts w:ascii="Calibri" w:eastAsia="Calibri" w:hAnsi="Calibri" w:cs="Calibri"/>
        </w:rPr>
      </w:pPr>
    </w:p>
    <w:p w14:paraId="65FCD1D4" w14:textId="2E84F606" w:rsidR="00BB2AF8" w:rsidRPr="00BE17BB" w:rsidRDefault="00BB2AF8" w:rsidP="00BB2AF8">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b/>
          <w:bCs/>
        </w:rPr>
        <w:t xml:space="preserve">6) PERCHE’ </w:t>
      </w:r>
      <w:r w:rsidR="008873AD" w:rsidRPr="008873AD">
        <w:rPr>
          <w:rFonts w:ascii="Calibri" w:eastAsia="Calibri" w:hAnsi="Calibri" w:cs="Calibri"/>
          <w:b/>
          <w:color w:val="000000"/>
        </w:rPr>
        <w:t>DULOXETINA VI.REL</w:t>
      </w:r>
      <w:r w:rsidR="007170D7" w:rsidRPr="00BE17BB">
        <w:rPr>
          <w:rFonts w:ascii="Calibri" w:eastAsia="Calibri" w:hAnsi="Calibri" w:cs="Calibri"/>
          <w:b/>
          <w:color w:val="000000"/>
        </w:rPr>
        <w:t xml:space="preserve"> </w:t>
      </w:r>
      <w:r w:rsidR="0000611E" w:rsidRPr="002B4BA6">
        <w:rPr>
          <w:rFonts w:ascii="Calibri" w:hAnsi="Calibri" w:cs="Calibri"/>
          <w:b/>
        </w:rPr>
        <w:t>PHARMA</w:t>
      </w:r>
      <w:r w:rsidR="0000611E" w:rsidRPr="00BE17BB">
        <w:rPr>
          <w:rFonts w:ascii="Calibri" w:eastAsia="Calibri" w:hAnsi="Calibri" w:cs="Calibri"/>
          <w:b/>
          <w:bCs/>
        </w:rPr>
        <w:t xml:space="preserve"> </w:t>
      </w:r>
      <w:r w:rsidR="00A1072E" w:rsidRPr="00BE17BB">
        <w:rPr>
          <w:rFonts w:ascii="Calibri" w:eastAsia="Calibri" w:hAnsi="Calibri" w:cs="Calibri"/>
          <w:b/>
          <w:bCs/>
        </w:rPr>
        <w:t xml:space="preserve">È </w:t>
      </w:r>
      <w:r w:rsidRPr="00BE17BB">
        <w:rPr>
          <w:rFonts w:ascii="Calibri" w:eastAsia="Calibri" w:hAnsi="Calibri" w:cs="Calibri"/>
          <w:b/>
          <w:bCs/>
        </w:rPr>
        <w:t xml:space="preserve">STATO APPROVATO? </w:t>
      </w:r>
    </w:p>
    <w:p w14:paraId="2F0AA6FB" w14:textId="21A3183F" w:rsidR="00BB2AF8" w:rsidRPr="00BE17BB" w:rsidRDefault="00BB2AF8" w:rsidP="00BB2AF8">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rPr>
        <w:t xml:space="preserve">La </w:t>
      </w:r>
      <w:r w:rsidRPr="00BE17BB">
        <w:rPr>
          <w:rFonts w:ascii="Calibri" w:eastAsia="Calibri" w:hAnsi="Calibri" w:cs="Calibri"/>
          <w:color w:val="000000"/>
        </w:rPr>
        <w:t>Commissione Tecnico-Scientifica (CTS)</w:t>
      </w:r>
      <w:r w:rsidRPr="00BE17BB">
        <w:rPr>
          <w:rFonts w:ascii="Calibri" w:eastAsia="Calibri" w:hAnsi="Calibri" w:cs="Calibri"/>
        </w:rPr>
        <w:t xml:space="preserve">, </w:t>
      </w:r>
      <w:r w:rsidRPr="0000611E">
        <w:rPr>
          <w:rFonts w:ascii="Calibri" w:eastAsia="Calibri" w:hAnsi="Calibri" w:cs="Calibri"/>
        </w:rPr>
        <w:t xml:space="preserve">nella riunione del </w:t>
      </w:r>
      <w:r w:rsidR="0000611E">
        <w:rPr>
          <w:rFonts w:ascii="Calibri" w:hAnsi="Calibri"/>
        </w:rPr>
        <w:t>7,</w:t>
      </w:r>
      <w:r w:rsidR="002140D2">
        <w:rPr>
          <w:rFonts w:ascii="Calibri" w:hAnsi="Calibri"/>
        </w:rPr>
        <w:t xml:space="preserve"> </w:t>
      </w:r>
      <w:r w:rsidR="0000611E">
        <w:rPr>
          <w:rFonts w:ascii="Calibri" w:hAnsi="Calibri"/>
        </w:rPr>
        <w:t>8,</w:t>
      </w:r>
      <w:r w:rsidR="002140D2">
        <w:rPr>
          <w:rFonts w:ascii="Calibri" w:hAnsi="Calibri"/>
        </w:rPr>
        <w:t xml:space="preserve"> </w:t>
      </w:r>
      <w:r w:rsidR="0000611E">
        <w:rPr>
          <w:rFonts w:ascii="Calibri" w:hAnsi="Calibri"/>
        </w:rPr>
        <w:t>9 e 10 settembre 2021</w:t>
      </w:r>
      <w:r w:rsidRPr="0000611E">
        <w:rPr>
          <w:rFonts w:ascii="Calibri" w:eastAsia="Calibri" w:hAnsi="Calibri" w:cs="Calibri"/>
        </w:rPr>
        <w:t>,</w:t>
      </w:r>
      <w:r w:rsidRPr="00BE17BB">
        <w:rPr>
          <w:rFonts w:ascii="Calibri" w:eastAsia="Calibri" w:hAnsi="Calibri" w:cs="Calibri"/>
        </w:rPr>
        <w:t xml:space="preserve"> ha concluso che, conformemente </w:t>
      </w:r>
      <w:r w:rsidRPr="0000611E">
        <w:rPr>
          <w:rFonts w:ascii="Calibri" w:eastAsia="Calibri" w:hAnsi="Calibri" w:cs="Calibri"/>
        </w:rPr>
        <w:t xml:space="preserve">ai requisiti della normativa vigente, i benefici di </w:t>
      </w:r>
      <w:r w:rsidR="008873AD" w:rsidRPr="0000611E">
        <w:rPr>
          <w:rFonts w:ascii="Calibri" w:eastAsia="Calibri" w:hAnsi="Calibri" w:cs="Calibri"/>
          <w:color w:val="000000"/>
        </w:rPr>
        <w:t>DULOXETINA VI.REL</w:t>
      </w:r>
      <w:r w:rsidR="0000611E" w:rsidRPr="0000611E">
        <w:rPr>
          <w:rFonts w:ascii="Calibri" w:eastAsia="Calibri" w:hAnsi="Calibri" w:cs="Calibri"/>
          <w:color w:val="000000"/>
        </w:rPr>
        <w:t xml:space="preserve"> PHARMA</w:t>
      </w:r>
      <w:r w:rsidR="007170D7" w:rsidRPr="0000611E">
        <w:rPr>
          <w:rFonts w:ascii="Calibri" w:eastAsia="Calibri" w:hAnsi="Calibri" w:cs="Calibri"/>
          <w:color w:val="000000"/>
        </w:rPr>
        <w:t xml:space="preserve"> </w:t>
      </w:r>
      <w:r w:rsidRPr="0000611E">
        <w:rPr>
          <w:rFonts w:ascii="Calibri" w:eastAsia="Calibri" w:hAnsi="Calibri" w:cs="Calibri"/>
          <w:color w:val="000000"/>
        </w:rPr>
        <w:t>sono</w:t>
      </w:r>
      <w:r w:rsidRPr="0000611E">
        <w:rPr>
          <w:rFonts w:ascii="Calibri" w:eastAsia="Calibri" w:hAnsi="Calibri" w:cs="Calibri"/>
        </w:rPr>
        <w:t xml:space="preserve"> superiori ai rischi individuati. La CTS ha, inoltre, definito le modalità di prescrizione di cui al punto 2) di questo Riassunto e la classe di rimborsabilità del medicinale</w:t>
      </w:r>
      <w:r w:rsidR="0000611E">
        <w:rPr>
          <w:rFonts w:ascii="Calibri" w:eastAsia="Calibri" w:hAnsi="Calibri" w:cs="Calibri"/>
        </w:rPr>
        <w:t xml:space="preserve"> che è Cnn, </w:t>
      </w:r>
      <w:r w:rsidR="0000611E" w:rsidRPr="0000611E">
        <w:rPr>
          <w:rFonts w:ascii="Calibri" w:eastAsia="Calibri" w:hAnsi="Calibri" w:cs="Calibri"/>
        </w:rPr>
        <w:t>in considerazione del fatto che si tratta di un nuovo dosaggio non autorizzato per il medicinale di riferimento</w:t>
      </w:r>
      <w:r w:rsidR="0000611E">
        <w:rPr>
          <w:rFonts w:ascii="Calibri" w:eastAsia="Calibri" w:hAnsi="Calibri" w:cs="Calibri"/>
        </w:rPr>
        <w:t>.</w:t>
      </w:r>
    </w:p>
    <w:p w14:paraId="1D53C73F" w14:textId="77777777" w:rsidR="00BB2AF8" w:rsidRPr="00BE17BB" w:rsidRDefault="00BB2AF8" w:rsidP="004241AC">
      <w:pPr>
        <w:autoSpaceDE w:val="0"/>
        <w:autoSpaceDN w:val="0"/>
        <w:adjustRightInd w:val="0"/>
        <w:spacing w:after="0" w:line="240" w:lineRule="auto"/>
        <w:jc w:val="both"/>
        <w:rPr>
          <w:rFonts w:ascii="Calibri" w:eastAsia="Calibri" w:hAnsi="Calibri" w:cs="Calibri"/>
          <w:b/>
          <w:bCs/>
        </w:rPr>
      </w:pPr>
    </w:p>
    <w:p w14:paraId="320F7848" w14:textId="584E5783" w:rsidR="004241AC" w:rsidRPr="00BE17BB" w:rsidRDefault="004241AC" w:rsidP="004241AC">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b/>
          <w:bCs/>
        </w:rPr>
        <w:t xml:space="preserve">7) QUALI MISURE SONO STATE PRESE PER ASSICURARE LA SICUREZZA E L’EFFICACIA NELL’USO DI </w:t>
      </w:r>
      <w:r w:rsidR="008873AD" w:rsidRPr="008873AD">
        <w:rPr>
          <w:rFonts w:ascii="Calibri" w:eastAsia="Calibri" w:hAnsi="Calibri" w:cs="Calibri"/>
          <w:b/>
          <w:color w:val="000000"/>
        </w:rPr>
        <w:t>DULOXETINA VI.REL</w:t>
      </w:r>
      <w:r w:rsidR="0000611E">
        <w:rPr>
          <w:rFonts w:ascii="Calibri" w:eastAsia="Calibri" w:hAnsi="Calibri" w:cs="Calibri"/>
          <w:b/>
          <w:color w:val="000000"/>
        </w:rPr>
        <w:t xml:space="preserve"> PHARMA</w:t>
      </w:r>
      <w:r w:rsidRPr="00BE17BB">
        <w:rPr>
          <w:rFonts w:ascii="Calibri" w:eastAsia="Calibri" w:hAnsi="Calibri" w:cs="Calibri"/>
          <w:b/>
          <w:bCs/>
          <w:color w:val="000000"/>
        </w:rPr>
        <w:t>?</w:t>
      </w:r>
    </w:p>
    <w:p w14:paraId="07E542CD" w14:textId="64470C89" w:rsidR="00363792" w:rsidRPr="0000611E" w:rsidRDefault="00F85989" w:rsidP="00C27537">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rPr>
        <w:t xml:space="preserve">Il titolare </w:t>
      </w:r>
      <w:r w:rsidR="004241AC" w:rsidRPr="00BE17BB">
        <w:rPr>
          <w:rFonts w:ascii="Calibri" w:eastAsia="Calibri" w:hAnsi="Calibri" w:cs="Calibri"/>
        </w:rPr>
        <w:t xml:space="preserve">dell’autorizzazione all’immissione in commercio (AIC) ha presentato un Piano di Gestione del Rischio, in accordo con quanto richiesto dalla Direttiva 2001/83/CE e successivi emendamenti, descrivendo le attività di Farmacovigilanza e gli interventi </w:t>
      </w:r>
      <w:r w:rsidR="004241AC" w:rsidRPr="00860D86">
        <w:rPr>
          <w:rFonts w:ascii="Calibri" w:eastAsia="Calibri" w:hAnsi="Calibri" w:cs="Calibri"/>
        </w:rPr>
        <w:t xml:space="preserve">finalizzati ad identificare, caratterizzare, prevenire o minimizzare i rischi correlati a </w:t>
      </w:r>
      <w:r w:rsidR="008873AD" w:rsidRPr="00860D86">
        <w:rPr>
          <w:rFonts w:ascii="Calibri" w:eastAsia="Calibri" w:hAnsi="Calibri" w:cs="Calibri"/>
          <w:color w:val="000000"/>
        </w:rPr>
        <w:t>DULOXETINA VI.REL</w:t>
      </w:r>
      <w:r w:rsidR="0000611E" w:rsidRPr="00860D86">
        <w:rPr>
          <w:rFonts w:ascii="Calibri" w:eastAsia="Calibri" w:hAnsi="Calibri" w:cs="Calibri"/>
          <w:color w:val="000000"/>
        </w:rPr>
        <w:t xml:space="preserve"> PHARMA</w:t>
      </w:r>
      <w:r w:rsidR="004241AC" w:rsidRPr="00860D86">
        <w:rPr>
          <w:rFonts w:ascii="Calibri" w:eastAsia="Calibri" w:hAnsi="Calibri" w:cs="Calibri"/>
        </w:rPr>
        <w:t>.</w:t>
      </w:r>
      <w:r w:rsidR="00C27537" w:rsidRPr="00860D86">
        <w:t xml:space="preserve"> Sono state inserite delle informa</w:t>
      </w:r>
      <w:r w:rsidR="001D00D9">
        <w:t xml:space="preserve">zioni aggiuntive negli stampati, </w:t>
      </w:r>
      <w:r w:rsidR="00C27537" w:rsidRPr="00860D86">
        <w:t xml:space="preserve">è </w:t>
      </w:r>
      <w:r w:rsidR="001D00D9" w:rsidRPr="00860D86">
        <w:rPr>
          <w:rFonts w:ascii="Calibri" w:hAnsi="Calibri"/>
        </w:rPr>
        <w:t>stato</w:t>
      </w:r>
      <w:r w:rsidR="001D00D9">
        <w:rPr>
          <w:rFonts w:ascii="Calibri" w:hAnsi="Calibri"/>
        </w:rPr>
        <w:t xml:space="preserve"> previsto l'inserimento dell’</w:t>
      </w:r>
      <w:r w:rsidR="001D00D9" w:rsidRPr="00860D86">
        <w:rPr>
          <w:rFonts w:ascii="Calibri" w:hAnsi="Calibri"/>
        </w:rPr>
        <w:t xml:space="preserve">uso off label tra i safety concerns </w:t>
      </w:r>
      <w:r w:rsidR="001D00D9">
        <w:rPr>
          <w:rFonts w:ascii="Calibri" w:hAnsi="Calibri"/>
        </w:rPr>
        <w:t xml:space="preserve">ed è </w:t>
      </w:r>
      <w:r w:rsidR="00C27537" w:rsidRPr="00860D86">
        <w:t xml:space="preserve">stata </w:t>
      </w:r>
      <w:r w:rsidR="00C27537" w:rsidRPr="00860D86">
        <w:rPr>
          <w:rFonts w:ascii="Calibri" w:eastAsia="Calibri" w:hAnsi="Calibri" w:cs="Calibri"/>
        </w:rPr>
        <w:t xml:space="preserve">disposta una comunicazione diretta agli operatori sanitari (DHCP) destinata a tutti i medici prescrittori in considerazione del diverso dosaggio </w:t>
      </w:r>
      <w:r w:rsidR="00CE032D" w:rsidRPr="00860D86">
        <w:rPr>
          <w:rFonts w:ascii="Calibri" w:eastAsia="Calibri" w:hAnsi="Calibri" w:cs="Calibri"/>
        </w:rPr>
        <w:t>del me</w:t>
      </w:r>
      <w:r w:rsidR="00802E2F" w:rsidRPr="00860D86">
        <w:rPr>
          <w:rFonts w:ascii="Calibri" w:eastAsia="Calibri" w:hAnsi="Calibri" w:cs="Calibri"/>
        </w:rPr>
        <w:t>di</w:t>
      </w:r>
      <w:r w:rsidR="00CE032D" w:rsidRPr="00860D86">
        <w:rPr>
          <w:rFonts w:ascii="Calibri" w:eastAsia="Calibri" w:hAnsi="Calibri" w:cs="Calibri"/>
        </w:rPr>
        <w:t>cinale</w:t>
      </w:r>
      <w:r w:rsidR="00C27537" w:rsidRPr="00860D86">
        <w:rPr>
          <w:rFonts w:ascii="Calibri" w:eastAsia="Calibri" w:hAnsi="Calibri" w:cs="Calibri"/>
        </w:rPr>
        <w:t>.</w:t>
      </w:r>
      <w:r w:rsidR="00C27537" w:rsidRPr="00C27537">
        <w:rPr>
          <w:rFonts w:ascii="Calibri" w:eastAsia="Calibri" w:hAnsi="Calibri" w:cs="Calibri"/>
        </w:rPr>
        <w:t xml:space="preserve"> </w:t>
      </w:r>
    </w:p>
    <w:p w14:paraId="0D9B588D" w14:textId="77777777" w:rsidR="004241AC" w:rsidRPr="00BE17BB" w:rsidRDefault="004241AC" w:rsidP="004241AC">
      <w:pPr>
        <w:autoSpaceDE w:val="0"/>
        <w:autoSpaceDN w:val="0"/>
        <w:adjustRightInd w:val="0"/>
        <w:spacing w:after="0" w:line="240" w:lineRule="auto"/>
        <w:jc w:val="both"/>
        <w:rPr>
          <w:rFonts w:ascii="Calibri" w:eastAsia="Calibri" w:hAnsi="Calibri" w:cs="Calibri"/>
        </w:rPr>
      </w:pPr>
    </w:p>
    <w:p w14:paraId="1BA0C189" w14:textId="62EEBB80" w:rsidR="004241AC" w:rsidRPr="00BE17BB" w:rsidRDefault="004241AC" w:rsidP="004241AC">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b/>
          <w:bCs/>
        </w:rPr>
        <w:t xml:space="preserve">8) ALTRE INFORMAZIONI RELATIVE A </w:t>
      </w:r>
      <w:r w:rsidR="008873AD" w:rsidRPr="008873AD">
        <w:rPr>
          <w:rFonts w:ascii="Calibri" w:eastAsia="Calibri" w:hAnsi="Calibri" w:cs="Calibri"/>
          <w:b/>
          <w:color w:val="000000"/>
        </w:rPr>
        <w:t>DULOXETINA VI.REL</w:t>
      </w:r>
      <w:r w:rsidR="0000611E">
        <w:rPr>
          <w:rFonts w:ascii="Calibri" w:eastAsia="Calibri" w:hAnsi="Calibri" w:cs="Calibri"/>
          <w:b/>
          <w:color w:val="000000"/>
        </w:rPr>
        <w:t xml:space="preserve"> PHARMA</w:t>
      </w:r>
    </w:p>
    <w:p w14:paraId="47C6CAB5" w14:textId="55497869" w:rsidR="004E5A39" w:rsidRDefault="0000611E" w:rsidP="004241AC">
      <w:pPr>
        <w:autoSpaceDE w:val="0"/>
        <w:autoSpaceDN w:val="0"/>
        <w:adjustRightInd w:val="0"/>
        <w:spacing w:after="0" w:line="240" w:lineRule="auto"/>
        <w:jc w:val="both"/>
        <w:rPr>
          <w:rFonts w:ascii="Calibri" w:eastAsia="Calibri" w:hAnsi="Calibri" w:cs="Calibri"/>
          <w:color w:val="000000"/>
        </w:rPr>
      </w:pPr>
      <w:r>
        <w:rPr>
          <w:rFonts w:ascii="Calibri" w:eastAsia="Calibri" w:hAnsi="Calibri" w:cs="Calibri"/>
          <w:bCs/>
          <w:iCs/>
        </w:rPr>
        <w:t>Il 01 Marzo 2022</w:t>
      </w:r>
      <w:r w:rsidR="004241AC" w:rsidRPr="00BE17BB">
        <w:rPr>
          <w:rFonts w:ascii="Calibri" w:eastAsia="Calibri" w:hAnsi="Calibri" w:cs="Calibri"/>
          <w:bCs/>
          <w:iCs/>
        </w:rPr>
        <w:t xml:space="preserve"> l’AIFA ha rilasciato l’autorizzazione all’immissione in commercio di </w:t>
      </w:r>
      <w:r w:rsidR="008873AD" w:rsidRPr="008873AD">
        <w:rPr>
          <w:rFonts w:ascii="Calibri" w:eastAsia="Calibri" w:hAnsi="Calibri" w:cs="Calibri"/>
          <w:color w:val="000000"/>
        </w:rPr>
        <w:t>DULOXETINA VI.REL</w:t>
      </w:r>
      <w:r>
        <w:rPr>
          <w:rFonts w:ascii="Calibri" w:eastAsia="Calibri" w:hAnsi="Calibri" w:cs="Calibri"/>
          <w:color w:val="000000"/>
        </w:rPr>
        <w:t xml:space="preserve"> PHARMA</w:t>
      </w:r>
      <w:r w:rsidR="008873AD">
        <w:rPr>
          <w:rFonts w:ascii="Calibri" w:eastAsia="Calibri" w:hAnsi="Calibri" w:cs="Calibri"/>
          <w:color w:val="000000"/>
        </w:rPr>
        <w:t>.</w:t>
      </w:r>
    </w:p>
    <w:p w14:paraId="484AB07F" w14:textId="77777777" w:rsidR="008873AD" w:rsidRPr="00BE17BB" w:rsidRDefault="008873AD" w:rsidP="004241AC">
      <w:pPr>
        <w:autoSpaceDE w:val="0"/>
        <w:autoSpaceDN w:val="0"/>
        <w:adjustRightInd w:val="0"/>
        <w:spacing w:after="0" w:line="240" w:lineRule="auto"/>
        <w:jc w:val="both"/>
        <w:rPr>
          <w:rFonts w:ascii="Calibri" w:eastAsia="Calibri" w:hAnsi="Calibri" w:cs="Calibri"/>
        </w:rPr>
      </w:pPr>
    </w:p>
    <w:p w14:paraId="305B64E3" w14:textId="77777777" w:rsidR="004E5A39" w:rsidRPr="00BE17BB" w:rsidRDefault="004E5A39" w:rsidP="004E5A39">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rPr>
        <w:t xml:space="preserve">La Relazione Pubblica di Valutazione completa segue questo Riassunto. </w:t>
      </w:r>
    </w:p>
    <w:p w14:paraId="3D3A2352" w14:textId="409209C3" w:rsidR="004241AC" w:rsidRPr="00BE17BB" w:rsidRDefault="004241AC" w:rsidP="004241AC">
      <w:pPr>
        <w:autoSpaceDE w:val="0"/>
        <w:autoSpaceDN w:val="0"/>
        <w:adjustRightInd w:val="0"/>
        <w:spacing w:after="0" w:line="240" w:lineRule="auto"/>
        <w:jc w:val="both"/>
        <w:rPr>
          <w:rFonts w:ascii="Calibri" w:eastAsia="Calibri" w:hAnsi="Calibri" w:cs="Calibri"/>
        </w:rPr>
      </w:pPr>
      <w:r w:rsidRPr="00BE17BB">
        <w:rPr>
          <w:rFonts w:ascii="Calibri" w:eastAsia="Calibri" w:hAnsi="Calibri" w:cs="Calibri"/>
        </w:rPr>
        <w:t xml:space="preserve">Per maggiori informazioni riguardo il trattamento con </w:t>
      </w:r>
      <w:r w:rsidR="008873AD" w:rsidRPr="008873AD">
        <w:rPr>
          <w:rFonts w:ascii="Calibri" w:eastAsia="Calibri" w:hAnsi="Calibri" w:cs="Calibri"/>
          <w:color w:val="000000"/>
        </w:rPr>
        <w:t>DULOXETINA VI.REL</w:t>
      </w:r>
      <w:r w:rsidR="0000611E">
        <w:rPr>
          <w:rFonts w:ascii="Calibri" w:eastAsia="Calibri" w:hAnsi="Calibri" w:cs="Calibri"/>
          <w:color w:val="000000"/>
        </w:rPr>
        <w:t xml:space="preserve"> PHARMA</w:t>
      </w:r>
      <w:r w:rsidR="008873AD">
        <w:rPr>
          <w:rFonts w:ascii="Calibri" w:eastAsia="Calibri" w:hAnsi="Calibri" w:cs="Calibri"/>
          <w:color w:val="000000"/>
        </w:rPr>
        <w:t xml:space="preserve"> </w:t>
      </w:r>
      <w:r w:rsidRPr="00BE17BB">
        <w:rPr>
          <w:rFonts w:ascii="Calibri" w:eastAsia="Calibri" w:hAnsi="Calibri" w:cs="Calibri"/>
        </w:rPr>
        <w:t>si può leggere il foglio illustrativo</w:t>
      </w:r>
      <w:r w:rsidR="00D20170" w:rsidRPr="00BE17BB">
        <w:rPr>
          <w:rFonts w:ascii="Calibri" w:eastAsia="Calibri" w:hAnsi="Calibri" w:cs="Calibri"/>
        </w:rPr>
        <w:t xml:space="preserve"> </w:t>
      </w:r>
      <w:r w:rsidR="00567615" w:rsidRPr="00BE17BB">
        <w:rPr>
          <w:rFonts w:ascii="Calibri" w:eastAsia="Calibri" w:hAnsi="Calibri" w:cs="Calibri"/>
        </w:rPr>
        <w:t>(</w:t>
      </w:r>
      <w:hyperlink r:id="rId11" w:history="1">
        <w:r w:rsidR="00567615" w:rsidRPr="00BE17BB">
          <w:rPr>
            <w:rStyle w:val="Collegamentoipertestuale"/>
            <w:rFonts w:ascii="Calibri" w:eastAsia="Calibri" w:hAnsi="Calibri" w:cs="Calibri"/>
          </w:rPr>
          <w:t>https://farmaci.agenziafarmaco.gov.it/bancadatifarmaci</w:t>
        </w:r>
      </w:hyperlink>
      <w:r w:rsidR="00567615" w:rsidRPr="00BE17BB">
        <w:rPr>
          <w:rFonts w:ascii="Calibri" w:eastAsia="Calibri" w:hAnsi="Calibri" w:cs="Calibri"/>
        </w:rPr>
        <w:t xml:space="preserve">) </w:t>
      </w:r>
      <w:r w:rsidRPr="00BE17BB">
        <w:rPr>
          <w:rFonts w:ascii="Calibri" w:eastAsia="Calibri" w:hAnsi="Calibri" w:cs="Calibri"/>
        </w:rPr>
        <w:t xml:space="preserve">o contattare il medico o </w:t>
      </w:r>
      <w:r w:rsidR="009B03DB" w:rsidRPr="00BE17BB">
        <w:rPr>
          <w:rFonts w:ascii="Calibri" w:eastAsia="Calibri" w:hAnsi="Calibri" w:cs="Calibri"/>
        </w:rPr>
        <w:t xml:space="preserve">il </w:t>
      </w:r>
      <w:r w:rsidRPr="00BE17BB">
        <w:rPr>
          <w:rFonts w:ascii="Calibri" w:eastAsia="Calibri" w:hAnsi="Calibri" w:cs="Calibri"/>
        </w:rPr>
        <w:t xml:space="preserve">farmacista. </w:t>
      </w:r>
    </w:p>
    <w:p w14:paraId="46D8E7FC" w14:textId="49134391" w:rsidR="004241AC" w:rsidRPr="00BE17BB" w:rsidRDefault="004241AC" w:rsidP="004241AC">
      <w:pPr>
        <w:spacing w:after="0" w:line="240" w:lineRule="auto"/>
        <w:jc w:val="both"/>
        <w:rPr>
          <w:rFonts w:ascii="Calibri" w:eastAsia="Calibri" w:hAnsi="Calibri" w:cs="Calibri"/>
        </w:rPr>
      </w:pPr>
    </w:p>
    <w:p w14:paraId="0A487EA6" w14:textId="7967FC59" w:rsidR="004241AC" w:rsidRPr="00BE17BB" w:rsidRDefault="004241AC" w:rsidP="004241AC">
      <w:pPr>
        <w:spacing w:after="0" w:line="240" w:lineRule="auto"/>
        <w:jc w:val="both"/>
        <w:rPr>
          <w:rFonts w:ascii="Calibri" w:eastAsia="Calibri" w:hAnsi="Calibri" w:cs="Calibri"/>
        </w:rPr>
      </w:pPr>
      <w:r w:rsidRPr="00BE17BB">
        <w:rPr>
          <w:rFonts w:ascii="Calibri" w:eastAsia="Calibri" w:hAnsi="Calibri" w:cs="Calibri"/>
        </w:rPr>
        <w:t xml:space="preserve">Questo riassunto è </w:t>
      </w:r>
      <w:r w:rsidRPr="0000611E">
        <w:rPr>
          <w:rFonts w:ascii="Calibri" w:eastAsia="Calibri" w:hAnsi="Calibri" w:cs="Calibri"/>
        </w:rPr>
        <w:t xml:space="preserve">stato redatto in </w:t>
      </w:r>
      <w:r w:rsidR="00B1186F" w:rsidRPr="0000611E">
        <w:rPr>
          <w:rFonts w:ascii="Calibri" w:eastAsia="Calibri" w:hAnsi="Calibri" w:cs="Calibri"/>
        </w:rPr>
        <w:t xml:space="preserve">data </w:t>
      </w:r>
      <w:r w:rsidR="009858D4">
        <w:rPr>
          <w:rFonts w:ascii="Calibri" w:eastAsia="Calibri" w:hAnsi="Calibri" w:cs="Calibri"/>
          <w:bCs/>
          <w:iCs/>
        </w:rPr>
        <w:t>14/12/2022</w:t>
      </w:r>
      <w:r w:rsidR="00565FFF">
        <w:rPr>
          <w:rFonts w:ascii="Calibri" w:eastAsia="Calibri" w:hAnsi="Calibri" w:cs="Calibri"/>
          <w:bCs/>
          <w:iCs/>
        </w:rPr>
        <w:t>.</w:t>
      </w:r>
    </w:p>
    <w:p w14:paraId="1A2F6074" w14:textId="77777777" w:rsidR="004E5A39" w:rsidRPr="00BE17BB" w:rsidRDefault="004E5A39" w:rsidP="004E5A39">
      <w:pPr>
        <w:spacing w:after="0" w:line="240" w:lineRule="auto"/>
        <w:jc w:val="center"/>
        <w:rPr>
          <w:rFonts w:ascii="Calibri" w:hAnsi="Calibri"/>
          <w:b/>
          <w:sz w:val="28"/>
        </w:rPr>
      </w:pPr>
    </w:p>
    <w:p w14:paraId="2693F3D2" w14:textId="77777777" w:rsidR="007170D7" w:rsidRPr="00BE17BB" w:rsidRDefault="007170D7" w:rsidP="004E5A39">
      <w:pPr>
        <w:spacing w:after="0" w:line="240" w:lineRule="auto"/>
        <w:jc w:val="center"/>
        <w:rPr>
          <w:rFonts w:ascii="Calibri" w:hAnsi="Calibri"/>
          <w:b/>
          <w:sz w:val="28"/>
        </w:rPr>
      </w:pPr>
    </w:p>
    <w:p w14:paraId="14FD832D" w14:textId="58625964" w:rsidR="007170D7" w:rsidRDefault="007170D7" w:rsidP="004E5A39">
      <w:pPr>
        <w:spacing w:after="0" w:line="240" w:lineRule="auto"/>
        <w:jc w:val="center"/>
        <w:rPr>
          <w:rFonts w:ascii="Calibri" w:hAnsi="Calibri"/>
          <w:b/>
          <w:sz w:val="28"/>
        </w:rPr>
      </w:pPr>
    </w:p>
    <w:p w14:paraId="500C46E4" w14:textId="60133B54" w:rsidR="0000611E" w:rsidRDefault="0000611E" w:rsidP="004E5A39">
      <w:pPr>
        <w:spacing w:after="0" w:line="240" w:lineRule="auto"/>
        <w:jc w:val="center"/>
        <w:rPr>
          <w:rFonts w:ascii="Calibri" w:hAnsi="Calibri"/>
          <w:b/>
          <w:sz w:val="28"/>
        </w:rPr>
      </w:pPr>
    </w:p>
    <w:p w14:paraId="5CD7E712" w14:textId="653B7BC3" w:rsidR="0000611E" w:rsidRDefault="0000611E" w:rsidP="004E5A39">
      <w:pPr>
        <w:spacing w:after="0" w:line="240" w:lineRule="auto"/>
        <w:jc w:val="center"/>
        <w:rPr>
          <w:rFonts w:ascii="Calibri" w:hAnsi="Calibri"/>
          <w:b/>
          <w:sz w:val="28"/>
        </w:rPr>
      </w:pPr>
    </w:p>
    <w:p w14:paraId="3607D7C9" w14:textId="7BAD231D" w:rsidR="0000611E" w:rsidRDefault="0000611E" w:rsidP="004E5A39">
      <w:pPr>
        <w:spacing w:after="0" w:line="240" w:lineRule="auto"/>
        <w:jc w:val="center"/>
        <w:rPr>
          <w:rFonts w:ascii="Calibri" w:hAnsi="Calibri"/>
          <w:b/>
          <w:sz w:val="28"/>
        </w:rPr>
      </w:pPr>
    </w:p>
    <w:p w14:paraId="5A9E35D5" w14:textId="77777777" w:rsidR="007170D7" w:rsidRPr="00BE17BB" w:rsidRDefault="007170D7" w:rsidP="00221A5E">
      <w:pPr>
        <w:spacing w:after="0" w:line="240" w:lineRule="auto"/>
        <w:rPr>
          <w:rFonts w:ascii="Calibri" w:hAnsi="Calibri"/>
          <w:b/>
          <w:sz w:val="28"/>
        </w:rPr>
      </w:pPr>
    </w:p>
    <w:p w14:paraId="76C64D00" w14:textId="77777777" w:rsidR="007170D7" w:rsidRPr="00BE17BB" w:rsidRDefault="00222523" w:rsidP="004E5A39">
      <w:pPr>
        <w:spacing w:after="0" w:line="240" w:lineRule="auto"/>
        <w:jc w:val="center"/>
        <w:rPr>
          <w:rFonts w:ascii="Calibri" w:hAnsi="Calibri"/>
          <w:b/>
          <w:sz w:val="28"/>
        </w:rPr>
      </w:pPr>
      <w:r w:rsidRPr="00BE17BB">
        <w:rPr>
          <w:rFonts w:ascii="Calibri" w:hAnsi="Calibri" w:cs="Calibri"/>
          <w:b/>
          <w:noProof/>
          <w:color w:val="808080"/>
        </w:rPr>
        <w:drawing>
          <wp:inline distT="0" distB="0" distL="0" distR="0" wp14:anchorId="49FE67C2" wp14:editId="3FDF61A8">
            <wp:extent cx="2878454" cy="1073149"/>
            <wp:effectExtent l="19049" t="0" r="0" b="0"/>
            <wp:docPr id="3" name="Immagine 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AIFA18_Def_8cm"/>
                    <pic:cNvPicPr>
                      <a:picLocks noChangeAspect="1"/>
                    </pic:cNvPicPr>
                  </pic:nvPicPr>
                  <pic:blipFill>
                    <a:blip r:embed="rId8"/>
                    <a:stretch/>
                  </pic:blipFill>
                  <pic:spPr bwMode="auto">
                    <a:xfrm>
                      <a:off x="0" y="0"/>
                      <a:ext cx="2878455" cy="1073150"/>
                    </a:xfrm>
                    <a:prstGeom prst="rect">
                      <a:avLst/>
                    </a:prstGeom>
                    <a:noFill/>
                    <a:ln w="9525">
                      <a:noFill/>
                      <a:miter lim="800000"/>
                      <a:headEnd/>
                      <a:tailEnd/>
                    </a:ln>
                  </pic:spPr>
                </pic:pic>
              </a:graphicData>
            </a:graphic>
          </wp:inline>
        </w:drawing>
      </w:r>
    </w:p>
    <w:p w14:paraId="3084EC2B" w14:textId="77777777" w:rsidR="007170D7" w:rsidRPr="00BE17BB" w:rsidRDefault="007170D7" w:rsidP="004E5A39">
      <w:pPr>
        <w:spacing w:after="0" w:line="240" w:lineRule="auto"/>
        <w:jc w:val="center"/>
        <w:rPr>
          <w:rFonts w:ascii="Calibri" w:hAnsi="Calibri"/>
          <w:b/>
          <w:sz w:val="28"/>
        </w:rPr>
      </w:pPr>
    </w:p>
    <w:p w14:paraId="7664E823" w14:textId="77777777" w:rsidR="004E5A39" w:rsidRPr="00BE17BB" w:rsidRDefault="004E5A39" w:rsidP="004E5A39">
      <w:pPr>
        <w:spacing w:after="0" w:line="240" w:lineRule="auto"/>
        <w:jc w:val="center"/>
        <w:rPr>
          <w:rFonts w:ascii="Calibri" w:hAnsi="Calibri"/>
          <w:b/>
          <w:sz w:val="32"/>
          <w:szCs w:val="32"/>
        </w:rPr>
      </w:pPr>
      <w:r w:rsidRPr="00BE17BB">
        <w:rPr>
          <w:rFonts w:ascii="Calibri" w:hAnsi="Calibri"/>
          <w:b/>
          <w:sz w:val="32"/>
          <w:szCs w:val="32"/>
        </w:rPr>
        <w:t>RELAZIONE PUBBLICA DI VALUTAZIONE</w:t>
      </w:r>
    </w:p>
    <w:p w14:paraId="5FA19C26" w14:textId="7CE5175C" w:rsidR="004E5A39" w:rsidRPr="00BE17BB" w:rsidRDefault="004E5A39" w:rsidP="004E5A39">
      <w:pPr>
        <w:spacing w:after="0" w:line="240" w:lineRule="auto"/>
        <w:jc w:val="center"/>
        <w:rPr>
          <w:rFonts w:ascii="Calibri" w:hAnsi="Calibri"/>
          <w:b/>
        </w:rPr>
      </w:pPr>
    </w:p>
    <w:p w14:paraId="55F037CB" w14:textId="77777777" w:rsidR="004E5A39" w:rsidRPr="00BE17BB" w:rsidRDefault="004E5A39" w:rsidP="004E5A39">
      <w:pPr>
        <w:spacing w:after="0" w:line="240" w:lineRule="auto"/>
        <w:jc w:val="center"/>
        <w:rPr>
          <w:rFonts w:ascii="Calibri" w:hAnsi="Calibri"/>
          <w:b/>
        </w:rPr>
      </w:pPr>
    </w:p>
    <w:p w14:paraId="7B99465A" w14:textId="77777777" w:rsidR="004E5A39" w:rsidRPr="00BE17BB" w:rsidRDefault="004E5A39" w:rsidP="004E5A39">
      <w:pPr>
        <w:spacing w:after="0" w:line="240" w:lineRule="auto"/>
        <w:jc w:val="center"/>
        <w:rPr>
          <w:rFonts w:ascii="Calibri" w:hAnsi="Calibri"/>
          <w:b/>
          <w:sz w:val="28"/>
          <w:szCs w:val="28"/>
        </w:rPr>
      </w:pPr>
      <w:r w:rsidRPr="00BE17BB">
        <w:rPr>
          <w:rFonts w:ascii="Calibri" w:hAnsi="Calibri"/>
          <w:b/>
          <w:sz w:val="28"/>
          <w:szCs w:val="28"/>
        </w:rPr>
        <w:t>INDICE</w:t>
      </w:r>
    </w:p>
    <w:p w14:paraId="422CE235" w14:textId="77777777" w:rsidR="004E5A39" w:rsidRPr="00BE17BB" w:rsidRDefault="004E5A39" w:rsidP="004E5A39">
      <w:pPr>
        <w:spacing w:after="0" w:line="240" w:lineRule="auto"/>
        <w:jc w:val="both"/>
        <w:rPr>
          <w:rFonts w:ascii="Calibri" w:hAnsi="Calibri"/>
          <w:sz w:val="28"/>
          <w:szCs w:val="28"/>
        </w:rPr>
      </w:pPr>
    </w:p>
    <w:p w14:paraId="4EEEDA4D" w14:textId="77777777" w:rsidR="004E5A39" w:rsidRPr="00BE17BB" w:rsidRDefault="004E5A39" w:rsidP="004E5A39">
      <w:pPr>
        <w:spacing w:after="0" w:line="240" w:lineRule="auto"/>
        <w:jc w:val="both"/>
        <w:rPr>
          <w:rFonts w:ascii="Calibri" w:hAnsi="Calibri"/>
          <w:sz w:val="28"/>
          <w:szCs w:val="28"/>
        </w:rPr>
      </w:pPr>
    </w:p>
    <w:p w14:paraId="3C39AE04" w14:textId="77777777" w:rsidR="004E5A39" w:rsidRPr="00BE17BB" w:rsidRDefault="004E5A39" w:rsidP="004E5A39">
      <w:pPr>
        <w:spacing w:after="0" w:line="240" w:lineRule="auto"/>
        <w:jc w:val="both"/>
        <w:rPr>
          <w:rFonts w:ascii="Calibri" w:hAnsi="Calibri"/>
          <w:sz w:val="28"/>
          <w:szCs w:val="28"/>
        </w:rPr>
      </w:pPr>
    </w:p>
    <w:p w14:paraId="0BD59477" w14:textId="77777777" w:rsidR="004E5A39" w:rsidRPr="00BE17BB" w:rsidRDefault="004E5A39" w:rsidP="004E5A39">
      <w:pPr>
        <w:pStyle w:val="Paragrafoelenco"/>
        <w:numPr>
          <w:ilvl w:val="0"/>
          <w:numId w:val="1"/>
        </w:numPr>
        <w:spacing w:after="0" w:line="240" w:lineRule="auto"/>
        <w:rPr>
          <w:rFonts w:ascii="Calibri" w:hAnsi="Calibri"/>
          <w:b/>
          <w:sz w:val="28"/>
          <w:szCs w:val="28"/>
        </w:rPr>
      </w:pPr>
      <w:r w:rsidRPr="00BE17BB">
        <w:rPr>
          <w:rFonts w:ascii="Calibri" w:hAnsi="Calibri"/>
          <w:b/>
          <w:sz w:val="28"/>
          <w:szCs w:val="28"/>
        </w:rPr>
        <w:t>INTRODUZIONE</w:t>
      </w:r>
    </w:p>
    <w:p w14:paraId="1BAD57E0" w14:textId="77777777" w:rsidR="004E5A39" w:rsidRPr="00BE17BB" w:rsidRDefault="004E5A39" w:rsidP="004E5A39">
      <w:pPr>
        <w:spacing w:after="0" w:line="240" w:lineRule="auto"/>
        <w:jc w:val="both"/>
        <w:rPr>
          <w:rFonts w:ascii="Calibri" w:hAnsi="Calibri"/>
          <w:sz w:val="28"/>
          <w:szCs w:val="28"/>
        </w:rPr>
      </w:pPr>
    </w:p>
    <w:p w14:paraId="6410DA28" w14:textId="77777777" w:rsidR="004E5A39" w:rsidRPr="00BE17BB" w:rsidRDefault="004E5A39" w:rsidP="004E5A39">
      <w:pPr>
        <w:pStyle w:val="Paragrafoelenco"/>
        <w:numPr>
          <w:ilvl w:val="0"/>
          <w:numId w:val="1"/>
        </w:numPr>
        <w:spacing w:after="0" w:line="240" w:lineRule="auto"/>
        <w:jc w:val="both"/>
        <w:rPr>
          <w:rFonts w:ascii="Calibri" w:hAnsi="Calibri"/>
          <w:b/>
          <w:sz w:val="28"/>
          <w:szCs w:val="28"/>
        </w:rPr>
      </w:pPr>
      <w:r w:rsidRPr="00BE17BB">
        <w:rPr>
          <w:rFonts w:ascii="Calibri" w:hAnsi="Calibri"/>
          <w:b/>
          <w:sz w:val="28"/>
          <w:szCs w:val="28"/>
        </w:rPr>
        <w:t>ASPETTI DI QUALITA’</w:t>
      </w:r>
    </w:p>
    <w:p w14:paraId="758E09B1" w14:textId="77777777" w:rsidR="004E5A39" w:rsidRPr="00BE17BB" w:rsidRDefault="004E5A39" w:rsidP="004E5A39">
      <w:pPr>
        <w:pStyle w:val="Paragrafoelenco"/>
        <w:rPr>
          <w:rFonts w:ascii="Calibri" w:hAnsi="Calibri"/>
          <w:b/>
          <w:sz w:val="28"/>
          <w:szCs w:val="28"/>
        </w:rPr>
      </w:pPr>
    </w:p>
    <w:p w14:paraId="6516D158" w14:textId="77777777" w:rsidR="004E5A39" w:rsidRPr="00BE17BB" w:rsidRDefault="004E5A39" w:rsidP="004E5A39">
      <w:pPr>
        <w:pStyle w:val="Paragrafoelenco"/>
        <w:numPr>
          <w:ilvl w:val="0"/>
          <w:numId w:val="1"/>
        </w:numPr>
        <w:spacing w:after="0" w:line="240" w:lineRule="auto"/>
        <w:jc w:val="both"/>
        <w:rPr>
          <w:rFonts w:ascii="Calibri" w:hAnsi="Calibri"/>
          <w:b/>
          <w:sz w:val="28"/>
          <w:szCs w:val="28"/>
        </w:rPr>
      </w:pPr>
      <w:r w:rsidRPr="00BE17BB">
        <w:rPr>
          <w:rFonts w:ascii="Calibri" w:hAnsi="Calibri"/>
          <w:b/>
          <w:sz w:val="28"/>
          <w:szCs w:val="28"/>
        </w:rPr>
        <w:t>ASPETTI NON CLINICI</w:t>
      </w:r>
    </w:p>
    <w:p w14:paraId="376A1B86" w14:textId="77777777" w:rsidR="004E5A39" w:rsidRPr="00BE17BB" w:rsidRDefault="004E5A39" w:rsidP="004E5A39">
      <w:pPr>
        <w:pStyle w:val="Paragrafoelenco"/>
        <w:rPr>
          <w:rFonts w:ascii="Calibri" w:hAnsi="Calibri"/>
          <w:b/>
          <w:sz w:val="28"/>
          <w:szCs w:val="28"/>
        </w:rPr>
      </w:pPr>
    </w:p>
    <w:p w14:paraId="7CAEB57F" w14:textId="77777777" w:rsidR="004E5A39" w:rsidRPr="00BE17BB" w:rsidRDefault="004E5A39" w:rsidP="004E5A39">
      <w:pPr>
        <w:pStyle w:val="Paragrafoelenco"/>
        <w:numPr>
          <w:ilvl w:val="0"/>
          <w:numId w:val="1"/>
        </w:numPr>
        <w:spacing w:after="0" w:line="240" w:lineRule="auto"/>
        <w:jc w:val="both"/>
        <w:rPr>
          <w:rFonts w:ascii="Calibri" w:hAnsi="Calibri"/>
          <w:b/>
          <w:sz w:val="28"/>
          <w:szCs w:val="28"/>
        </w:rPr>
      </w:pPr>
      <w:r w:rsidRPr="00BE17BB">
        <w:rPr>
          <w:rFonts w:ascii="Calibri" w:hAnsi="Calibri"/>
          <w:b/>
          <w:sz w:val="28"/>
          <w:szCs w:val="28"/>
        </w:rPr>
        <w:t>ASPETTI CLINICI</w:t>
      </w:r>
    </w:p>
    <w:p w14:paraId="5575D6D3" w14:textId="77777777" w:rsidR="004E5A39" w:rsidRPr="00BE17BB" w:rsidRDefault="004E5A39" w:rsidP="004E5A39">
      <w:pPr>
        <w:pStyle w:val="Paragrafoelenco"/>
        <w:rPr>
          <w:rFonts w:ascii="Calibri" w:hAnsi="Calibri"/>
          <w:b/>
          <w:sz w:val="28"/>
          <w:szCs w:val="28"/>
        </w:rPr>
      </w:pPr>
    </w:p>
    <w:p w14:paraId="24BF4913" w14:textId="77777777" w:rsidR="004E5A39" w:rsidRPr="00BE17BB" w:rsidRDefault="004E5A39" w:rsidP="004E5A39">
      <w:pPr>
        <w:pStyle w:val="Paragrafoelenco"/>
        <w:numPr>
          <w:ilvl w:val="0"/>
          <w:numId w:val="1"/>
        </w:numPr>
        <w:spacing w:after="0" w:line="240" w:lineRule="auto"/>
        <w:jc w:val="both"/>
        <w:rPr>
          <w:rFonts w:ascii="Calibri" w:hAnsi="Calibri"/>
          <w:b/>
          <w:sz w:val="28"/>
          <w:szCs w:val="28"/>
        </w:rPr>
      </w:pPr>
      <w:r w:rsidRPr="00BE17BB">
        <w:rPr>
          <w:rFonts w:ascii="Calibri" w:hAnsi="Calibri"/>
          <w:b/>
          <w:sz w:val="28"/>
          <w:szCs w:val="28"/>
        </w:rPr>
        <w:t>CONSULTAZIONE SUL FOGLIO ILLUSTRATIVO</w:t>
      </w:r>
    </w:p>
    <w:p w14:paraId="5963315F" w14:textId="77777777" w:rsidR="004E5A39" w:rsidRPr="00BE17BB" w:rsidRDefault="004E5A39" w:rsidP="004E5A39">
      <w:pPr>
        <w:pStyle w:val="Paragrafoelenco"/>
        <w:spacing w:after="0" w:line="240" w:lineRule="auto"/>
        <w:ind w:left="1080"/>
        <w:jc w:val="both"/>
        <w:rPr>
          <w:rFonts w:ascii="Calibri" w:hAnsi="Calibri"/>
          <w:b/>
          <w:sz w:val="28"/>
          <w:szCs w:val="28"/>
        </w:rPr>
      </w:pPr>
    </w:p>
    <w:p w14:paraId="4D69F0B0" w14:textId="77777777" w:rsidR="004E5A39" w:rsidRPr="00BE17BB" w:rsidRDefault="004E5A39" w:rsidP="004E5A39">
      <w:pPr>
        <w:pStyle w:val="Paragrafoelenco"/>
        <w:numPr>
          <w:ilvl w:val="0"/>
          <w:numId w:val="1"/>
        </w:numPr>
        <w:spacing w:after="0" w:line="240" w:lineRule="auto"/>
        <w:jc w:val="both"/>
        <w:rPr>
          <w:rFonts w:ascii="Calibri" w:hAnsi="Calibri"/>
          <w:b/>
          <w:sz w:val="28"/>
          <w:szCs w:val="28"/>
        </w:rPr>
      </w:pPr>
      <w:r w:rsidRPr="00BE17BB">
        <w:rPr>
          <w:rFonts w:ascii="Calibri" w:hAnsi="Calibri"/>
          <w:b/>
          <w:sz w:val="28"/>
          <w:szCs w:val="28"/>
        </w:rPr>
        <w:t>CONCLUSIONI, VALUTAZIONE DEL RAPPORTO BENEFICIO/RISCHIO E RACCOMANDAZIONI</w:t>
      </w:r>
    </w:p>
    <w:p w14:paraId="74436E58" w14:textId="77777777" w:rsidR="004E5A39" w:rsidRPr="00BE17BB" w:rsidRDefault="004E5A39" w:rsidP="004E5A39">
      <w:pPr>
        <w:rPr>
          <w:rFonts w:ascii="Calibri" w:hAnsi="Calibri"/>
          <w:sz w:val="28"/>
          <w:szCs w:val="28"/>
        </w:rPr>
      </w:pPr>
    </w:p>
    <w:p w14:paraId="59ED2113" w14:textId="77777777" w:rsidR="004E5A39" w:rsidRPr="00BE17BB" w:rsidRDefault="004E5A39" w:rsidP="004E5A39">
      <w:pPr>
        <w:rPr>
          <w:rFonts w:ascii="Calibri" w:hAnsi="Calibri"/>
        </w:rPr>
      </w:pPr>
    </w:p>
    <w:p w14:paraId="791AC086" w14:textId="77777777" w:rsidR="004E5A39" w:rsidRPr="00BE17BB" w:rsidRDefault="004E5A39" w:rsidP="004E5A39">
      <w:pPr>
        <w:rPr>
          <w:rFonts w:ascii="Calibri" w:hAnsi="Calibri"/>
        </w:rPr>
      </w:pPr>
    </w:p>
    <w:p w14:paraId="1258C0BB" w14:textId="77777777" w:rsidR="004E5A39" w:rsidRPr="00BE17BB" w:rsidRDefault="004E5A39" w:rsidP="004E5A39">
      <w:pPr>
        <w:rPr>
          <w:rFonts w:ascii="Calibri" w:hAnsi="Calibri"/>
        </w:rPr>
      </w:pPr>
    </w:p>
    <w:p w14:paraId="2B6C5D93" w14:textId="77777777" w:rsidR="00AE7D25" w:rsidRPr="00BE17BB" w:rsidRDefault="00AE7D25">
      <w:pPr>
        <w:rPr>
          <w:rFonts w:ascii="Calibri" w:hAnsi="Calibri"/>
          <w:b/>
          <w:sz w:val="24"/>
          <w:szCs w:val="24"/>
        </w:rPr>
      </w:pPr>
      <w:r w:rsidRPr="00BE17BB">
        <w:rPr>
          <w:rFonts w:ascii="Calibri" w:hAnsi="Calibri"/>
          <w:b/>
          <w:sz w:val="24"/>
          <w:szCs w:val="24"/>
        </w:rPr>
        <w:br w:type="page"/>
      </w:r>
    </w:p>
    <w:p w14:paraId="7FE536EA" w14:textId="109E7E9F" w:rsidR="004E5A39" w:rsidRPr="00BE17BB" w:rsidRDefault="00AE7D25" w:rsidP="0013230F">
      <w:pPr>
        <w:pStyle w:val="Paragrafoelenco"/>
        <w:numPr>
          <w:ilvl w:val="0"/>
          <w:numId w:val="2"/>
        </w:numPr>
        <w:spacing w:after="0" w:line="240" w:lineRule="auto"/>
        <w:ind w:left="142" w:hanging="142"/>
        <w:rPr>
          <w:rFonts w:ascii="Calibri" w:hAnsi="Calibri"/>
          <w:b/>
        </w:rPr>
      </w:pPr>
      <w:r w:rsidRPr="00BE17BB">
        <w:rPr>
          <w:rFonts w:ascii="Calibri" w:hAnsi="Calibri"/>
          <w:b/>
          <w:sz w:val="24"/>
          <w:szCs w:val="24"/>
        </w:rPr>
        <w:lastRenderedPageBreak/>
        <w:t>IN</w:t>
      </w:r>
      <w:r w:rsidR="004E5A39" w:rsidRPr="00BE17BB">
        <w:rPr>
          <w:rFonts w:ascii="Calibri" w:hAnsi="Calibri"/>
          <w:b/>
          <w:sz w:val="24"/>
          <w:szCs w:val="24"/>
        </w:rPr>
        <w:t>TRODUZIONE</w:t>
      </w:r>
    </w:p>
    <w:p w14:paraId="1778AEFD" w14:textId="25F607F4" w:rsidR="004E5A39" w:rsidRPr="00BE17BB" w:rsidRDefault="004E5A39" w:rsidP="00D65622">
      <w:pPr>
        <w:spacing w:after="0" w:line="240" w:lineRule="auto"/>
        <w:rPr>
          <w:rFonts w:ascii="Calibri" w:hAnsi="Calibri"/>
        </w:rPr>
      </w:pPr>
      <w:r w:rsidRPr="00BE17BB">
        <w:rPr>
          <w:rFonts w:ascii="Calibri" w:hAnsi="Calibri"/>
        </w:rPr>
        <w:t xml:space="preserve">Sulla base dei dati di qualità, sicurezza ed efficacia, l’AIFA ha rilasciato l’autorizzazione all’immissione in commercio (AIC) per il medicinale </w:t>
      </w:r>
      <w:r w:rsidR="008873AD" w:rsidRPr="008873AD">
        <w:rPr>
          <w:rFonts w:ascii="Calibri" w:eastAsia="Calibri" w:hAnsi="Calibri" w:cs="Calibri"/>
          <w:color w:val="000000"/>
        </w:rPr>
        <w:t>DULOXETINA VI.REL</w:t>
      </w:r>
      <w:r w:rsidR="0000611E">
        <w:rPr>
          <w:rFonts w:ascii="Calibri" w:eastAsia="Calibri" w:hAnsi="Calibri" w:cs="Calibri"/>
          <w:color w:val="000000"/>
        </w:rPr>
        <w:t xml:space="preserve"> </w:t>
      </w:r>
      <w:r w:rsidR="0000611E">
        <w:rPr>
          <w:rFonts w:ascii="Calibri" w:eastAsia="Calibri" w:hAnsi="Calibri" w:cs="Calibri"/>
          <w:bCs/>
          <w:iCs/>
        </w:rPr>
        <w:t>PHARMA il 01 Marzo 2022</w:t>
      </w:r>
      <w:r w:rsidR="0000611E" w:rsidRPr="0000611E">
        <w:rPr>
          <w:rFonts w:ascii="Calibri" w:eastAsia="Calibri" w:hAnsi="Calibri" w:cs="Calibri"/>
          <w:bCs/>
          <w:iCs/>
        </w:rPr>
        <w:t>.</w:t>
      </w:r>
    </w:p>
    <w:p w14:paraId="0BDDDCAE" w14:textId="77777777" w:rsidR="004E5A39" w:rsidRPr="00BE17BB" w:rsidRDefault="004E5A39" w:rsidP="00EF6711">
      <w:pPr>
        <w:spacing w:after="0" w:line="240" w:lineRule="auto"/>
        <w:jc w:val="both"/>
        <w:rPr>
          <w:rFonts w:ascii="Calibri" w:hAnsi="Calibri"/>
        </w:rPr>
      </w:pPr>
    </w:p>
    <w:p w14:paraId="5967BE99" w14:textId="73B76003" w:rsidR="00EF6711" w:rsidRPr="00BE17BB" w:rsidRDefault="008873AD" w:rsidP="00EF6711">
      <w:pPr>
        <w:autoSpaceDE w:val="0"/>
        <w:autoSpaceDN w:val="0"/>
        <w:adjustRightInd w:val="0"/>
        <w:spacing w:after="0" w:line="240" w:lineRule="auto"/>
        <w:jc w:val="both"/>
        <w:rPr>
          <w:rFonts w:ascii="Calibri" w:hAnsi="Calibri" w:cs="Calibri"/>
        </w:rPr>
      </w:pPr>
      <w:r w:rsidRPr="008873AD">
        <w:rPr>
          <w:rFonts w:ascii="Calibri" w:eastAsia="Calibri" w:hAnsi="Calibri" w:cs="Calibri"/>
          <w:color w:val="000000"/>
        </w:rPr>
        <w:t>DULOXETINA VI.REL</w:t>
      </w:r>
      <w:r w:rsidR="007170D7" w:rsidRPr="00BE17BB">
        <w:rPr>
          <w:rFonts w:ascii="Calibri" w:eastAsia="Calibri" w:hAnsi="Calibri" w:cs="Calibri"/>
          <w:bCs/>
          <w:iCs/>
        </w:rPr>
        <w:t xml:space="preserve"> </w:t>
      </w:r>
      <w:r w:rsidR="0000611E">
        <w:rPr>
          <w:rFonts w:ascii="Calibri" w:eastAsia="Calibri" w:hAnsi="Calibri" w:cs="Calibri"/>
          <w:bCs/>
          <w:iCs/>
        </w:rPr>
        <w:t>PHARMA</w:t>
      </w:r>
      <w:r w:rsidR="0000611E" w:rsidRPr="00BE17BB">
        <w:rPr>
          <w:rFonts w:ascii="Calibri" w:hAnsi="Calibri" w:cs="Calibri"/>
        </w:rPr>
        <w:t xml:space="preserve"> </w:t>
      </w:r>
      <w:r w:rsidR="008C741F" w:rsidRPr="0000611E">
        <w:rPr>
          <w:rFonts w:ascii="Calibri" w:hAnsi="Calibri" w:cs="Calibri"/>
        </w:rPr>
        <w:t xml:space="preserve">è un </w:t>
      </w:r>
      <w:r w:rsidR="000B145C" w:rsidRPr="0000611E">
        <w:rPr>
          <w:rFonts w:ascii="Calibri" w:eastAsia="Calibri" w:hAnsi="Calibri" w:cs="Calibri"/>
          <w:color w:val="000000"/>
        </w:rPr>
        <w:t>medicinale soggetto a prescrizione medica ripetibile (RR)</w:t>
      </w:r>
      <w:r w:rsidR="008C741F" w:rsidRPr="0000611E">
        <w:rPr>
          <w:rFonts w:ascii="Calibri" w:hAnsi="Calibri" w:cs="Calibri"/>
        </w:rPr>
        <w:t>.</w:t>
      </w:r>
    </w:p>
    <w:p w14:paraId="7C07E70B" w14:textId="77777777" w:rsidR="008C741F" w:rsidRPr="00BE17BB" w:rsidRDefault="008C741F" w:rsidP="00EF6711">
      <w:pPr>
        <w:autoSpaceDE w:val="0"/>
        <w:autoSpaceDN w:val="0"/>
        <w:adjustRightInd w:val="0"/>
        <w:spacing w:after="0" w:line="240" w:lineRule="auto"/>
        <w:jc w:val="both"/>
        <w:rPr>
          <w:rFonts w:ascii="Calibri" w:hAnsi="Calibri"/>
        </w:rPr>
      </w:pPr>
    </w:p>
    <w:p w14:paraId="56378DAD" w14:textId="53867CB3" w:rsidR="004E5A39" w:rsidRPr="0000611E" w:rsidRDefault="008C741F" w:rsidP="00EF6711">
      <w:pPr>
        <w:spacing w:after="0" w:line="240" w:lineRule="auto"/>
        <w:jc w:val="both"/>
        <w:rPr>
          <w:rFonts w:ascii="Calibri" w:hAnsi="Calibri" w:cstheme="minorHAnsi"/>
          <w:color w:val="000000"/>
        </w:rPr>
      </w:pPr>
      <w:r w:rsidRPr="00BE17BB">
        <w:rPr>
          <w:rFonts w:ascii="Calibri" w:hAnsi="Calibri"/>
        </w:rPr>
        <w:t xml:space="preserve">La domanda </w:t>
      </w:r>
      <w:r w:rsidR="00A87812" w:rsidRPr="00BE17BB">
        <w:rPr>
          <w:rFonts w:ascii="Calibri" w:hAnsi="Calibri"/>
        </w:rPr>
        <w:t>della</w:t>
      </w:r>
      <w:r w:rsidRPr="00BE17BB">
        <w:rPr>
          <w:rFonts w:ascii="Calibri" w:hAnsi="Calibri"/>
        </w:rPr>
        <w:t xml:space="preserve"> Ditta Titolare per la richiesta dell’Autorizzazione all’Immissione in Commercio (AIC) del </w:t>
      </w:r>
      <w:r w:rsidRPr="0000611E">
        <w:rPr>
          <w:rFonts w:ascii="Calibri" w:hAnsi="Calibri"/>
        </w:rPr>
        <w:t xml:space="preserve">medicinale </w:t>
      </w:r>
      <w:r w:rsidR="008873AD" w:rsidRPr="0000611E">
        <w:rPr>
          <w:rFonts w:ascii="Calibri" w:eastAsia="Calibri" w:hAnsi="Calibri" w:cs="Calibri"/>
          <w:color w:val="000000"/>
        </w:rPr>
        <w:t>DULOXETINA VI.REL</w:t>
      </w:r>
      <w:r w:rsidR="0000611E" w:rsidRPr="0000611E">
        <w:rPr>
          <w:rFonts w:ascii="Calibri" w:eastAsia="Calibri" w:hAnsi="Calibri" w:cs="Calibri"/>
          <w:color w:val="000000"/>
        </w:rPr>
        <w:t xml:space="preserve"> PHARMA</w:t>
      </w:r>
      <w:r w:rsidRPr="0000611E">
        <w:rPr>
          <w:rFonts w:ascii="Calibri" w:hAnsi="Calibri"/>
        </w:rPr>
        <w:t xml:space="preserve"> </w:t>
      </w:r>
      <w:r w:rsidR="004E5A39" w:rsidRPr="0000611E">
        <w:rPr>
          <w:rFonts w:ascii="Calibri" w:hAnsi="Calibri"/>
        </w:rPr>
        <w:t>è stat</w:t>
      </w:r>
      <w:r w:rsidRPr="0000611E">
        <w:rPr>
          <w:rFonts w:ascii="Calibri" w:hAnsi="Calibri"/>
        </w:rPr>
        <w:t>a presentata ai sensi dell’</w:t>
      </w:r>
      <w:r w:rsidR="00112394" w:rsidRPr="0000611E">
        <w:rPr>
          <w:rFonts w:ascii="Calibri" w:hAnsi="Calibri" w:cstheme="minorHAnsi"/>
          <w:color w:val="000000"/>
        </w:rPr>
        <w:t xml:space="preserve">art. </w:t>
      </w:r>
      <w:r w:rsidR="0000611E" w:rsidRPr="0000611E">
        <w:rPr>
          <w:rFonts w:ascii="Calibri" w:hAnsi="Calibri" w:cstheme="minorHAnsi"/>
          <w:color w:val="000000"/>
        </w:rPr>
        <w:t>art. 10(3) della direttiva 2001/83/EC - "hybrid</w:t>
      </w:r>
      <w:r w:rsidR="00363792">
        <w:rPr>
          <w:rFonts w:ascii="Calibri" w:hAnsi="Calibri" w:cstheme="minorHAnsi"/>
          <w:color w:val="000000"/>
        </w:rPr>
        <w:t xml:space="preserve"> </w:t>
      </w:r>
      <w:r w:rsidR="0000611E" w:rsidRPr="0000611E">
        <w:rPr>
          <w:rFonts w:ascii="Calibri" w:hAnsi="Calibri" w:cstheme="minorHAnsi"/>
          <w:color w:val="000000"/>
        </w:rPr>
        <w:t>application".</w:t>
      </w:r>
    </w:p>
    <w:p w14:paraId="2C430947" w14:textId="77777777" w:rsidR="004E5A39" w:rsidRPr="00BE17BB" w:rsidRDefault="004E5A39" w:rsidP="00EF6711">
      <w:pPr>
        <w:widowControl w:val="0"/>
        <w:spacing w:after="0" w:line="240" w:lineRule="auto"/>
        <w:jc w:val="both"/>
        <w:rPr>
          <w:rFonts w:ascii="Calibri" w:eastAsia="Calibri" w:hAnsi="Calibri" w:cs="Calibri"/>
          <w:bCs/>
        </w:rPr>
      </w:pPr>
    </w:p>
    <w:p w14:paraId="6FEB7822" w14:textId="528D0DA0" w:rsidR="0000611E" w:rsidRPr="0000611E" w:rsidRDefault="008873AD" w:rsidP="0000611E">
      <w:pPr>
        <w:widowControl w:val="0"/>
        <w:spacing w:after="0" w:line="240" w:lineRule="auto"/>
        <w:jc w:val="both"/>
        <w:rPr>
          <w:rFonts w:ascii="Calibri" w:eastAsia="Calibri" w:hAnsi="Calibri" w:cs="Calibri"/>
          <w:bCs/>
          <w:color w:val="000000"/>
          <w:highlight w:val="yellow"/>
        </w:rPr>
      </w:pPr>
      <w:r w:rsidRPr="008873AD">
        <w:rPr>
          <w:rFonts w:ascii="Calibri" w:eastAsia="Calibri" w:hAnsi="Calibri" w:cs="Calibri"/>
          <w:color w:val="000000"/>
        </w:rPr>
        <w:t>DULOXETINA VI.REL</w:t>
      </w:r>
      <w:r w:rsidR="0000611E">
        <w:rPr>
          <w:rFonts w:ascii="Calibri" w:eastAsia="Calibri" w:hAnsi="Calibri" w:cs="Calibri"/>
          <w:color w:val="000000"/>
        </w:rPr>
        <w:t xml:space="preserve"> </w:t>
      </w:r>
      <w:r w:rsidR="0000611E" w:rsidRPr="0000611E">
        <w:rPr>
          <w:rFonts w:ascii="Calibri" w:eastAsia="Calibri" w:hAnsi="Calibri" w:cs="Calibri"/>
          <w:color w:val="000000"/>
        </w:rPr>
        <w:t>PHARMA</w:t>
      </w:r>
      <w:r w:rsidR="000B145C" w:rsidRPr="00BE17BB">
        <w:rPr>
          <w:rFonts w:ascii="Calibri" w:eastAsia="Calibri" w:hAnsi="Calibri" w:cs="Calibri"/>
          <w:bCs/>
          <w:color w:val="000000"/>
        </w:rPr>
        <w:t xml:space="preserve">, </w:t>
      </w:r>
      <w:r w:rsidR="0000611E" w:rsidRPr="0000611E">
        <w:rPr>
          <w:rFonts w:ascii="Calibri" w:eastAsia="Calibri" w:hAnsi="Calibri" w:cs="Calibri"/>
          <w:color w:val="000000"/>
        </w:rPr>
        <w:t xml:space="preserve">il cui codice ATC è N06AX21 (altri antidepressivi), contiene il principio attivo duloxetina cloridrato </w:t>
      </w:r>
      <w:r w:rsidR="0000611E">
        <w:rPr>
          <w:rFonts w:ascii="Calibri" w:eastAsia="Calibri" w:hAnsi="Calibri" w:cs="Calibri"/>
          <w:color w:val="000000"/>
        </w:rPr>
        <w:t xml:space="preserve">ed </w:t>
      </w:r>
      <w:r w:rsidR="0000611E" w:rsidRPr="0000611E">
        <w:rPr>
          <w:rFonts w:ascii="Calibri" w:eastAsia="Calibri" w:hAnsi="Calibri" w:cs="Calibri"/>
          <w:color w:val="000000"/>
        </w:rPr>
        <w:t>è un inibitore combinato della ricaptazione di serotonina (5-HT) e noradrenalina (NA).</w:t>
      </w:r>
    </w:p>
    <w:p w14:paraId="376CB2A7" w14:textId="170717B3" w:rsidR="0000611E" w:rsidRDefault="0000611E" w:rsidP="0000611E">
      <w:pPr>
        <w:widowControl w:val="0"/>
        <w:spacing w:after="0" w:line="240" w:lineRule="auto"/>
        <w:jc w:val="both"/>
        <w:rPr>
          <w:rFonts w:ascii="Calibri" w:eastAsia="Calibri" w:hAnsi="Calibri" w:cs="Calibri"/>
          <w:color w:val="000000"/>
        </w:rPr>
      </w:pPr>
      <w:r w:rsidRPr="0000611E">
        <w:rPr>
          <w:rFonts w:ascii="Calibri" w:eastAsia="Calibri" w:hAnsi="Calibri" w:cs="Calibri"/>
          <w:color w:val="000000"/>
        </w:rPr>
        <w:t>Duloxetina inibisce debolmente la ricaptazione della dopamina con nessuna affinità significativa per i recettori istaminergici, dopaminergici, colinergici ed adrenergici. Duloxetina aumenta in maniera dose-dipendente i livelli extracellulari di serotonina e noradrenalina in varie aree cerebrali degli animali.</w:t>
      </w:r>
    </w:p>
    <w:p w14:paraId="2F75D3FE" w14:textId="1BB81651" w:rsidR="00EF6711" w:rsidRPr="00BE17BB" w:rsidRDefault="00EF6711" w:rsidP="00A87812">
      <w:pPr>
        <w:tabs>
          <w:tab w:val="left" w:pos="0"/>
        </w:tabs>
        <w:overflowPunct w:val="0"/>
        <w:autoSpaceDE w:val="0"/>
        <w:autoSpaceDN w:val="0"/>
        <w:adjustRightInd w:val="0"/>
        <w:spacing w:after="0" w:line="240" w:lineRule="auto"/>
        <w:jc w:val="both"/>
        <w:textAlignment w:val="baseline"/>
        <w:rPr>
          <w:rFonts w:ascii="Calibri" w:hAnsi="Calibri"/>
        </w:rPr>
      </w:pPr>
    </w:p>
    <w:p w14:paraId="777D8639" w14:textId="27486DA1" w:rsidR="00AB35C0" w:rsidRPr="00AB35C0" w:rsidRDefault="008873AD" w:rsidP="00AB35C0">
      <w:pPr>
        <w:widowControl w:val="0"/>
        <w:spacing w:after="0" w:line="240" w:lineRule="auto"/>
        <w:jc w:val="both"/>
        <w:rPr>
          <w:rFonts w:ascii="Calibri" w:eastAsia="Calibri" w:hAnsi="Calibri" w:cs="Calibri"/>
          <w:color w:val="000000"/>
        </w:rPr>
      </w:pPr>
      <w:r w:rsidRPr="008873AD">
        <w:rPr>
          <w:rFonts w:ascii="Calibri" w:eastAsia="Calibri" w:hAnsi="Calibri" w:cs="Calibri"/>
          <w:color w:val="000000"/>
        </w:rPr>
        <w:t>DULOXETINA VI.REL</w:t>
      </w:r>
      <w:r w:rsidR="000B145C" w:rsidRPr="00BE17BB">
        <w:rPr>
          <w:rFonts w:ascii="Calibri" w:eastAsia="Calibri" w:hAnsi="Calibri" w:cs="Calibri"/>
          <w:color w:val="000000"/>
        </w:rPr>
        <w:t xml:space="preserve"> </w:t>
      </w:r>
      <w:r w:rsidR="0000611E" w:rsidRPr="0000611E">
        <w:rPr>
          <w:rFonts w:ascii="Calibri" w:eastAsia="Calibri" w:hAnsi="Calibri" w:cs="Calibri"/>
          <w:color w:val="000000"/>
        </w:rPr>
        <w:t xml:space="preserve">PHARMA </w:t>
      </w:r>
      <w:r w:rsidR="00647E7C" w:rsidRPr="0000611E">
        <w:rPr>
          <w:rFonts w:ascii="Calibri" w:eastAsia="Calibri" w:hAnsi="Calibri" w:cs="Calibri"/>
          <w:color w:val="000000"/>
        </w:rPr>
        <w:t>è utilizzato per le seguenti indicazioni terapeutiche</w:t>
      </w:r>
      <w:r w:rsidR="000B145C" w:rsidRPr="0000611E">
        <w:rPr>
          <w:rFonts w:ascii="Calibri" w:eastAsia="Calibri" w:hAnsi="Calibri" w:cs="Calibri"/>
          <w:color w:val="000000"/>
        </w:rPr>
        <w:t>:</w:t>
      </w:r>
      <w:r w:rsidR="000B145C" w:rsidRPr="008873AD">
        <w:rPr>
          <w:rFonts w:ascii="Calibri" w:eastAsia="Calibri" w:hAnsi="Calibri" w:cs="Calibri"/>
          <w:color w:val="000000"/>
          <w:highlight w:val="yellow"/>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006"/>
      </w:tblGrid>
      <w:tr w:rsidR="00AB35C0" w:rsidRPr="00AB35C0" w14:paraId="159E162C" w14:textId="77777777">
        <w:trPr>
          <w:trHeight w:val="519"/>
        </w:trPr>
        <w:tc>
          <w:tcPr>
            <w:tcW w:w="7006" w:type="dxa"/>
          </w:tcPr>
          <w:p w14:paraId="25933191" w14:textId="49EF8DD6" w:rsidR="00AB35C0" w:rsidRPr="00AB35C0" w:rsidRDefault="00AB35C0" w:rsidP="00AB35C0">
            <w:pPr>
              <w:autoSpaceDE w:val="0"/>
              <w:autoSpaceDN w:val="0"/>
              <w:adjustRightInd w:val="0"/>
              <w:spacing w:after="0" w:line="240" w:lineRule="auto"/>
              <w:rPr>
                <w:rFonts w:ascii="Calibri" w:hAnsi="Calibri" w:cs="Calibri"/>
                <w:color w:val="000000"/>
              </w:rPr>
            </w:pPr>
            <w:r>
              <w:rPr>
                <w:rFonts w:ascii="Calibri" w:hAnsi="Calibri" w:cs="Calibri"/>
                <w:color w:val="000000"/>
              </w:rPr>
              <w:t>-</w:t>
            </w:r>
            <w:r w:rsidRPr="00AB35C0">
              <w:rPr>
                <w:rFonts w:ascii="Calibri" w:hAnsi="Calibri" w:cs="Calibri"/>
                <w:color w:val="000000"/>
              </w:rPr>
              <w:t xml:space="preserve">Trattamento del disturbo depressivo maggiore. </w:t>
            </w:r>
          </w:p>
          <w:p w14:paraId="702B0AEA" w14:textId="77777777" w:rsidR="00AB35C0" w:rsidRDefault="00AB35C0" w:rsidP="00AB35C0">
            <w:pPr>
              <w:autoSpaceDE w:val="0"/>
              <w:autoSpaceDN w:val="0"/>
              <w:adjustRightInd w:val="0"/>
              <w:spacing w:after="0" w:line="240" w:lineRule="auto"/>
              <w:rPr>
                <w:rFonts w:ascii="Calibri" w:hAnsi="Calibri" w:cs="Calibri"/>
                <w:color w:val="000000"/>
              </w:rPr>
            </w:pPr>
            <w:r>
              <w:rPr>
                <w:rFonts w:ascii="Calibri" w:hAnsi="Calibri" w:cs="Calibri"/>
                <w:color w:val="000000"/>
              </w:rPr>
              <w:t>-</w:t>
            </w:r>
            <w:r w:rsidRPr="00AB35C0">
              <w:rPr>
                <w:rFonts w:ascii="Calibri" w:hAnsi="Calibri" w:cs="Calibri"/>
                <w:color w:val="000000"/>
              </w:rPr>
              <w:t xml:space="preserve">Trattamento del dolore neuropatico diabetico periferico. </w:t>
            </w:r>
          </w:p>
          <w:p w14:paraId="1AE16111" w14:textId="651D799D" w:rsidR="00AB35C0" w:rsidRPr="00AB35C0" w:rsidRDefault="00AB35C0" w:rsidP="00AB35C0">
            <w:pPr>
              <w:autoSpaceDE w:val="0"/>
              <w:autoSpaceDN w:val="0"/>
              <w:adjustRightInd w:val="0"/>
              <w:spacing w:after="0" w:line="240" w:lineRule="auto"/>
              <w:rPr>
                <w:rFonts w:ascii="Calibri" w:hAnsi="Calibri" w:cs="Calibri"/>
                <w:color w:val="000000"/>
              </w:rPr>
            </w:pPr>
            <w:r>
              <w:rPr>
                <w:rFonts w:ascii="Calibri" w:hAnsi="Calibri" w:cs="Calibri"/>
                <w:color w:val="000000"/>
              </w:rPr>
              <w:t>-</w:t>
            </w:r>
            <w:r w:rsidRPr="00AB35C0">
              <w:rPr>
                <w:rFonts w:ascii="Calibri" w:hAnsi="Calibri" w:cs="Calibri"/>
                <w:color w:val="000000"/>
              </w:rPr>
              <w:t xml:space="preserve">Trattamento del disturbo d’ansia generalizzato. </w:t>
            </w:r>
          </w:p>
          <w:p w14:paraId="53559766" w14:textId="77777777" w:rsidR="00AB35C0" w:rsidRPr="00AB35C0" w:rsidRDefault="00AB35C0" w:rsidP="00AB35C0">
            <w:pPr>
              <w:autoSpaceDE w:val="0"/>
              <w:autoSpaceDN w:val="0"/>
              <w:adjustRightInd w:val="0"/>
              <w:spacing w:after="0" w:line="240" w:lineRule="auto"/>
              <w:rPr>
                <w:rFonts w:ascii="Calibri" w:hAnsi="Calibri" w:cs="Calibri"/>
                <w:color w:val="000000"/>
              </w:rPr>
            </w:pPr>
            <w:r w:rsidRPr="00AB35C0">
              <w:rPr>
                <w:rFonts w:ascii="Calibri" w:hAnsi="Calibri" w:cs="Calibri"/>
                <w:color w:val="000000"/>
              </w:rPr>
              <w:t xml:space="preserve">Duloxetina VI.REL PHARMA 45 mg è indicato negli adulti. </w:t>
            </w:r>
          </w:p>
        </w:tc>
      </w:tr>
    </w:tbl>
    <w:p w14:paraId="37E95EF8" w14:textId="5451E498" w:rsidR="00265B61" w:rsidRPr="00BE17BB" w:rsidRDefault="00265B61" w:rsidP="00EF6711">
      <w:pPr>
        <w:tabs>
          <w:tab w:val="left" w:pos="0"/>
        </w:tabs>
        <w:overflowPunct w:val="0"/>
        <w:autoSpaceDE w:val="0"/>
        <w:autoSpaceDN w:val="0"/>
        <w:adjustRightInd w:val="0"/>
        <w:spacing w:after="0" w:line="240" w:lineRule="auto"/>
        <w:jc w:val="both"/>
        <w:textAlignment w:val="baseline"/>
        <w:rPr>
          <w:rFonts w:ascii="Calibri" w:hAnsi="Calibri"/>
        </w:rPr>
      </w:pPr>
    </w:p>
    <w:p w14:paraId="55F87CCD" w14:textId="7E5423C2" w:rsidR="00363792" w:rsidRPr="00900C91" w:rsidRDefault="00F5030D" w:rsidP="00603910">
      <w:pPr>
        <w:spacing w:after="0" w:line="240" w:lineRule="auto"/>
        <w:jc w:val="both"/>
      </w:pPr>
      <w:r w:rsidRPr="009858D4">
        <w:rPr>
          <w:rFonts w:ascii="Calibri" w:hAnsi="Calibri"/>
        </w:rPr>
        <w:t xml:space="preserve">La richiesta di AIC è supportata da due studi di bioequivalenza </w:t>
      </w:r>
      <w:r w:rsidR="00363792" w:rsidRPr="000A20B5">
        <w:t>che ha</w:t>
      </w:r>
      <w:r w:rsidR="00603910" w:rsidRPr="000A20B5">
        <w:t>nno</w:t>
      </w:r>
      <w:r w:rsidR="00363792" w:rsidRPr="000A20B5">
        <w:t xml:space="preserve"> confrontato i profili farmacocinetici del medicinale test </w:t>
      </w:r>
      <w:r w:rsidR="00603910" w:rsidRPr="000A20B5">
        <w:t>(</w:t>
      </w:r>
      <w:r w:rsidR="00603910" w:rsidRPr="000A20B5">
        <w:rPr>
          <w:rFonts w:eastAsia="Times New Roman" w:cs="Arial"/>
          <w:sz w:val="20"/>
          <w:szCs w:val="20"/>
        </w:rPr>
        <w:t xml:space="preserve">duloxetina in </w:t>
      </w:r>
      <w:r w:rsidR="002D4250">
        <w:rPr>
          <w:rFonts w:eastAsia="Times New Roman" w:cs="Arial"/>
          <w:sz w:val="20"/>
          <w:szCs w:val="20"/>
        </w:rPr>
        <w:t>capsule gastro-resistenti </w:t>
      </w:r>
      <w:r w:rsidR="00603910" w:rsidRPr="000A20B5">
        <w:rPr>
          <w:rFonts w:eastAsia="Times New Roman" w:cs="Arial"/>
          <w:sz w:val="20"/>
          <w:szCs w:val="20"/>
        </w:rPr>
        <w:t>60 mg)</w:t>
      </w:r>
      <w:r w:rsidR="00603910" w:rsidRPr="000A20B5">
        <w:t xml:space="preserve"> </w:t>
      </w:r>
      <w:r w:rsidR="00363792" w:rsidRPr="000A20B5">
        <w:t>e quelli del medicinale</w:t>
      </w:r>
      <w:r w:rsidR="00363792">
        <w:t xml:space="preserve"> di riferimento</w:t>
      </w:r>
      <w:r w:rsidR="00363792" w:rsidRPr="00900C91">
        <w:t xml:space="preserve"> </w:t>
      </w:r>
      <w:r w:rsidR="00603910" w:rsidRPr="00552531">
        <w:rPr>
          <w:rFonts w:eastAsia="Times New Roman" w:cs="Arial"/>
          <w:sz w:val="20"/>
          <w:szCs w:val="20"/>
        </w:rPr>
        <w:t>Cymbalta®</w:t>
      </w:r>
      <w:r w:rsidR="00603910">
        <w:rPr>
          <w:rFonts w:eastAsia="Times New Roman" w:cs="Arial"/>
          <w:sz w:val="20"/>
          <w:szCs w:val="20"/>
        </w:rPr>
        <w:t xml:space="preserve"> </w:t>
      </w:r>
      <w:r w:rsidR="00603910" w:rsidRPr="009858D4">
        <w:t>a digiuno e dopo assunzione di un pasto, nonché da dati soddisfacenti a supporto della richiesta di biowaiver per il dosaggio da 45 mg</w:t>
      </w:r>
      <w:r w:rsidR="00363792" w:rsidRPr="00603910">
        <w:t>.</w:t>
      </w:r>
    </w:p>
    <w:p w14:paraId="38D8AB46" w14:textId="357CA91D" w:rsidR="00363792" w:rsidRDefault="00603910" w:rsidP="00363792">
      <w:pPr>
        <w:spacing w:after="0" w:line="240" w:lineRule="auto"/>
        <w:jc w:val="both"/>
      </w:pPr>
      <w:r>
        <w:t>Gli studi</w:t>
      </w:r>
      <w:r w:rsidR="00363792" w:rsidRPr="00900C91">
        <w:t xml:space="preserve"> di bioequivalenza </w:t>
      </w:r>
      <w:r>
        <w:t>sono</w:t>
      </w:r>
      <w:r w:rsidR="00363792" w:rsidRPr="00900C91">
        <w:t xml:space="preserve"> stat</w:t>
      </w:r>
      <w:r>
        <w:t>i</w:t>
      </w:r>
      <w:r w:rsidR="00363792" w:rsidRPr="00900C91">
        <w:t xml:space="preserve"> condott</w:t>
      </w:r>
      <w:r>
        <w:t>i</w:t>
      </w:r>
      <w:r w:rsidR="00363792" w:rsidRPr="00900C91">
        <w:t xml:space="preserve"> in conformità alle linee guida di Buona Pratica Clinica (</w:t>
      </w:r>
      <w:r w:rsidR="00363792" w:rsidRPr="00900C91">
        <w:rPr>
          <w:i/>
        </w:rPr>
        <w:t>Good Clinical Practice</w:t>
      </w:r>
      <w:r w:rsidR="00363792" w:rsidRPr="00900C91">
        <w:t xml:space="preserve"> - GCP).</w:t>
      </w:r>
    </w:p>
    <w:p w14:paraId="382CED00" w14:textId="2CB17463" w:rsidR="0042214D" w:rsidRPr="00BE17BB" w:rsidRDefault="0042214D" w:rsidP="00EF6711">
      <w:pPr>
        <w:spacing w:after="0" w:line="240" w:lineRule="auto"/>
        <w:jc w:val="both"/>
        <w:rPr>
          <w:rFonts w:ascii="Calibri" w:hAnsi="Calibri"/>
        </w:rPr>
      </w:pPr>
    </w:p>
    <w:p w14:paraId="2E8CF83C" w14:textId="743FC831" w:rsidR="004E5A39" w:rsidRPr="00BE17BB" w:rsidRDefault="004E5A39" w:rsidP="00EF6711">
      <w:pPr>
        <w:spacing w:after="0" w:line="240" w:lineRule="auto"/>
        <w:jc w:val="both"/>
        <w:rPr>
          <w:rFonts w:ascii="Calibri" w:hAnsi="Calibri"/>
        </w:rPr>
      </w:pPr>
      <w:r w:rsidRPr="00BE17BB">
        <w:rPr>
          <w:rFonts w:ascii="Calibri" w:hAnsi="Calibri"/>
        </w:rPr>
        <w:t>Le officine coinvolte nella produzione sono conformi alle linee guida di Buona Pratica di Fabbricazione (</w:t>
      </w:r>
      <w:r w:rsidRPr="00BE17BB">
        <w:rPr>
          <w:rFonts w:ascii="Calibri" w:hAnsi="Calibri"/>
          <w:i/>
        </w:rPr>
        <w:t>Good Manufacturing Practice</w:t>
      </w:r>
      <w:r w:rsidRPr="00BE17BB">
        <w:rPr>
          <w:rFonts w:ascii="Calibri" w:hAnsi="Calibri"/>
        </w:rPr>
        <w:t xml:space="preserve"> - GMP). Le autorità regolator</w:t>
      </w:r>
      <w:r w:rsidR="00AD6D23">
        <w:rPr>
          <w:rFonts w:ascii="Calibri" w:hAnsi="Calibri"/>
        </w:rPr>
        <w:t>i</w:t>
      </w:r>
      <w:r w:rsidRPr="00BE17BB">
        <w:rPr>
          <w:rFonts w:ascii="Calibri" w:hAnsi="Calibri"/>
        </w:rPr>
        <w:t>e competenti hanno rilasciato i certificati GMP per i siti di produzione sul territorio dell’Unione Europea.</w:t>
      </w:r>
    </w:p>
    <w:p w14:paraId="711BEA77" w14:textId="77777777" w:rsidR="004E5A39" w:rsidRPr="00BE17BB" w:rsidRDefault="004E5A39" w:rsidP="00EF6711">
      <w:pPr>
        <w:spacing w:after="0" w:line="240" w:lineRule="auto"/>
        <w:jc w:val="both"/>
        <w:rPr>
          <w:rFonts w:ascii="Calibri" w:hAnsi="Calibri"/>
          <w:highlight w:val="yellow"/>
        </w:rPr>
      </w:pPr>
    </w:p>
    <w:p w14:paraId="56FEBACF" w14:textId="57684902" w:rsidR="004E5A39" w:rsidRPr="00BE17BB" w:rsidRDefault="004E5A39" w:rsidP="00EF6711">
      <w:pPr>
        <w:spacing w:after="0" w:line="240" w:lineRule="auto"/>
        <w:jc w:val="both"/>
        <w:rPr>
          <w:rFonts w:ascii="Calibri" w:hAnsi="Calibri"/>
        </w:rPr>
      </w:pPr>
      <w:r w:rsidRPr="00BE17BB">
        <w:rPr>
          <w:rFonts w:ascii="Calibri" w:hAnsi="Calibri"/>
        </w:rPr>
        <w:t xml:space="preserve">Il sistema di Farmacovigilanza descritto dal titolare dell’AIC è conforme ai requisiti previsti dalla normativa corrente. </w:t>
      </w:r>
      <w:r w:rsidR="00A1072E" w:rsidRPr="00BE17BB">
        <w:rPr>
          <w:rFonts w:ascii="Calibri" w:hAnsi="Calibri"/>
        </w:rPr>
        <w:t xml:space="preserve">È </w:t>
      </w:r>
      <w:r w:rsidRPr="00BE17BB">
        <w:rPr>
          <w:rFonts w:ascii="Calibri" w:hAnsi="Calibri"/>
        </w:rPr>
        <w:t>stato presentato un Piano di gestione del rischio (</w:t>
      </w:r>
      <w:r w:rsidRPr="00BE17BB">
        <w:rPr>
          <w:rFonts w:ascii="Calibri" w:hAnsi="Calibri"/>
          <w:i/>
        </w:rPr>
        <w:t>Risk Management Plan</w:t>
      </w:r>
      <w:r w:rsidRPr="00BE17BB">
        <w:rPr>
          <w:rFonts w:ascii="Calibri" w:hAnsi="Calibri"/>
        </w:rPr>
        <w:t xml:space="preserve"> – RMP) accettabile.</w:t>
      </w:r>
    </w:p>
    <w:p w14:paraId="0551807A" w14:textId="77777777" w:rsidR="004E5A39" w:rsidRPr="00BE17BB" w:rsidRDefault="004E5A39" w:rsidP="00EF6711">
      <w:pPr>
        <w:spacing w:after="0" w:line="240" w:lineRule="auto"/>
        <w:jc w:val="both"/>
        <w:rPr>
          <w:rFonts w:ascii="Calibri" w:hAnsi="Calibri"/>
        </w:rPr>
      </w:pPr>
    </w:p>
    <w:p w14:paraId="22BA83AA" w14:textId="2D5EE5A2" w:rsidR="004E5A39" w:rsidRPr="00BE17BB" w:rsidRDefault="004E5A39" w:rsidP="00EF6711">
      <w:pPr>
        <w:spacing w:after="0" w:line="240" w:lineRule="auto"/>
        <w:jc w:val="both"/>
        <w:rPr>
          <w:rFonts w:ascii="Calibri" w:hAnsi="Calibri"/>
        </w:rPr>
      </w:pPr>
      <w:r w:rsidRPr="00221A5E">
        <w:rPr>
          <w:rFonts w:ascii="Calibri" w:hAnsi="Calibri"/>
        </w:rPr>
        <w:t>Il ti</w:t>
      </w:r>
      <w:r w:rsidR="00C65B41" w:rsidRPr="00221A5E">
        <w:rPr>
          <w:rFonts w:ascii="Calibri" w:hAnsi="Calibri"/>
        </w:rPr>
        <w:t xml:space="preserve">tolare di AIC ha presentato una </w:t>
      </w:r>
      <w:r w:rsidRPr="00221A5E">
        <w:rPr>
          <w:rFonts w:ascii="Calibri" w:hAnsi="Calibri"/>
        </w:rPr>
        <w:t>Valutazione del Rischio ambientale</w:t>
      </w:r>
      <w:r w:rsidR="00C65B41" w:rsidRPr="00221A5E">
        <w:rPr>
          <w:rFonts w:ascii="Calibri" w:hAnsi="Calibri"/>
        </w:rPr>
        <w:t xml:space="preserve"> accettabile</w:t>
      </w:r>
      <w:r w:rsidRPr="00221A5E">
        <w:rPr>
          <w:rFonts w:ascii="Calibri" w:hAnsi="Calibri"/>
        </w:rPr>
        <w:t xml:space="preserve">; </w:t>
      </w:r>
      <w:r w:rsidR="008873AD" w:rsidRPr="00221A5E">
        <w:rPr>
          <w:rFonts w:ascii="Calibri" w:eastAsia="Calibri" w:hAnsi="Calibri" w:cs="Calibri"/>
          <w:color w:val="000000"/>
        </w:rPr>
        <w:t>DULOXETINA VI.REL</w:t>
      </w:r>
      <w:r w:rsidR="00265B61" w:rsidRPr="00221A5E">
        <w:rPr>
          <w:rFonts w:ascii="Calibri" w:hAnsi="Calibri"/>
        </w:rPr>
        <w:t xml:space="preserve"> </w:t>
      </w:r>
      <w:r w:rsidR="00B65EE5" w:rsidRPr="00221A5E">
        <w:rPr>
          <w:rFonts w:ascii="Calibri" w:hAnsi="Calibri"/>
        </w:rPr>
        <w:t xml:space="preserve">PHARMA </w:t>
      </w:r>
      <w:r w:rsidRPr="00221A5E">
        <w:rPr>
          <w:rFonts w:ascii="Calibri" w:hAnsi="Calibri"/>
        </w:rPr>
        <w:t xml:space="preserve">contiene </w:t>
      </w:r>
      <w:r w:rsidR="00265B61" w:rsidRPr="00221A5E">
        <w:rPr>
          <w:rFonts w:ascii="Calibri" w:hAnsi="Calibri"/>
        </w:rPr>
        <w:t xml:space="preserve">un </w:t>
      </w:r>
      <w:r w:rsidRPr="00221A5E">
        <w:rPr>
          <w:rFonts w:ascii="Calibri" w:hAnsi="Calibri"/>
        </w:rPr>
        <w:t>principi</w:t>
      </w:r>
      <w:r w:rsidR="00265B61" w:rsidRPr="00221A5E">
        <w:rPr>
          <w:rFonts w:ascii="Calibri" w:hAnsi="Calibri"/>
        </w:rPr>
        <w:t>o</w:t>
      </w:r>
      <w:r w:rsidRPr="00221A5E">
        <w:rPr>
          <w:rFonts w:ascii="Calibri" w:hAnsi="Calibri"/>
        </w:rPr>
        <w:t xml:space="preserve"> attiv</w:t>
      </w:r>
      <w:r w:rsidR="00265B61" w:rsidRPr="00221A5E">
        <w:rPr>
          <w:rFonts w:ascii="Calibri" w:hAnsi="Calibri"/>
        </w:rPr>
        <w:t>o</w:t>
      </w:r>
      <w:r w:rsidRPr="00221A5E">
        <w:rPr>
          <w:rFonts w:ascii="Calibri" w:hAnsi="Calibri"/>
        </w:rPr>
        <w:t xml:space="preserve"> not</w:t>
      </w:r>
      <w:r w:rsidR="00265B61" w:rsidRPr="00221A5E">
        <w:rPr>
          <w:rFonts w:ascii="Calibri" w:hAnsi="Calibri"/>
        </w:rPr>
        <w:t>o</w:t>
      </w:r>
      <w:r w:rsidRPr="00221A5E">
        <w:rPr>
          <w:rFonts w:ascii="Calibri" w:hAnsi="Calibri"/>
        </w:rPr>
        <w:t xml:space="preserve"> present</w:t>
      </w:r>
      <w:r w:rsidR="00265B61" w:rsidRPr="00221A5E">
        <w:rPr>
          <w:rFonts w:ascii="Calibri" w:hAnsi="Calibri"/>
        </w:rPr>
        <w:t>e</w:t>
      </w:r>
      <w:r w:rsidRPr="00221A5E">
        <w:rPr>
          <w:rFonts w:ascii="Calibri" w:hAnsi="Calibri"/>
        </w:rPr>
        <w:t xml:space="preserve"> in medicinali autorizzati; il metodo di produzione e la formulazione del medicinale non presentano problematiche di carattere ambientale.</w:t>
      </w:r>
    </w:p>
    <w:p w14:paraId="6859E533" w14:textId="77777777" w:rsidR="004E5A39" w:rsidRPr="00BE17BB" w:rsidRDefault="004E5A39" w:rsidP="00EF6711">
      <w:pPr>
        <w:spacing w:after="0" w:line="240" w:lineRule="auto"/>
        <w:jc w:val="both"/>
        <w:rPr>
          <w:rFonts w:ascii="Calibri" w:hAnsi="Calibri"/>
        </w:rPr>
      </w:pPr>
    </w:p>
    <w:p w14:paraId="5BBACA90" w14:textId="77777777" w:rsidR="004E5A39" w:rsidRPr="00BE17BB" w:rsidRDefault="004E5A39" w:rsidP="00EF6711">
      <w:pPr>
        <w:spacing w:after="0" w:line="240" w:lineRule="auto"/>
        <w:jc w:val="both"/>
        <w:rPr>
          <w:rFonts w:ascii="Calibri" w:hAnsi="Calibri"/>
        </w:rPr>
      </w:pPr>
    </w:p>
    <w:p w14:paraId="27F9EBE0" w14:textId="77777777" w:rsidR="004E5A39" w:rsidRPr="00BE17BB" w:rsidRDefault="004E5A39" w:rsidP="0013230F">
      <w:pPr>
        <w:pStyle w:val="Paragrafoelenco"/>
        <w:numPr>
          <w:ilvl w:val="0"/>
          <w:numId w:val="2"/>
        </w:numPr>
        <w:spacing w:after="0" w:line="240" w:lineRule="auto"/>
        <w:ind w:left="284" w:hanging="240"/>
        <w:jc w:val="both"/>
        <w:rPr>
          <w:rFonts w:ascii="Calibri" w:hAnsi="Calibri"/>
          <w:b/>
          <w:sz w:val="24"/>
          <w:szCs w:val="24"/>
        </w:rPr>
      </w:pPr>
      <w:r w:rsidRPr="00BE17BB">
        <w:rPr>
          <w:rFonts w:ascii="Calibri" w:hAnsi="Calibri"/>
          <w:b/>
          <w:sz w:val="24"/>
          <w:szCs w:val="24"/>
        </w:rPr>
        <w:t>ASPETTI DI QUALITA’</w:t>
      </w:r>
    </w:p>
    <w:p w14:paraId="39DAC9FD" w14:textId="77777777" w:rsidR="00247F0A" w:rsidRPr="00BE17BB" w:rsidRDefault="00247F0A" w:rsidP="00EF6711">
      <w:pPr>
        <w:spacing w:after="0" w:line="240" w:lineRule="auto"/>
        <w:jc w:val="both"/>
        <w:rPr>
          <w:rFonts w:ascii="Calibri" w:hAnsi="Calibri"/>
          <w:b/>
        </w:rPr>
      </w:pPr>
    </w:p>
    <w:p w14:paraId="482E59C0" w14:textId="783ABB4A" w:rsidR="006B5B8D" w:rsidRPr="009F79F8" w:rsidRDefault="004E5A39" w:rsidP="00EF6711">
      <w:pPr>
        <w:spacing w:after="0" w:line="240" w:lineRule="auto"/>
        <w:jc w:val="both"/>
        <w:rPr>
          <w:rFonts w:ascii="Calibri" w:hAnsi="Calibri"/>
        </w:rPr>
      </w:pPr>
      <w:r w:rsidRPr="009F79F8">
        <w:rPr>
          <w:rFonts w:ascii="Calibri" w:hAnsi="Calibri"/>
          <w:b/>
        </w:rPr>
        <w:t xml:space="preserve">II.1 PRINCIPIO ATTIVO </w:t>
      </w:r>
    </w:p>
    <w:p w14:paraId="4CB935C2" w14:textId="7824D029" w:rsidR="009F79F8" w:rsidRPr="008E760D" w:rsidRDefault="006B5B8D" w:rsidP="009F79F8">
      <w:pPr>
        <w:spacing w:after="0" w:line="240" w:lineRule="auto"/>
        <w:jc w:val="both"/>
        <w:rPr>
          <w:rFonts w:ascii="Calibri" w:hAnsi="Calibri"/>
          <w:lang w:val="en-GB"/>
        </w:rPr>
      </w:pPr>
      <w:r w:rsidRPr="008E760D">
        <w:rPr>
          <w:rFonts w:ascii="Calibri" w:hAnsi="Calibri"/>
          <w:u w:val="single"/>
          <w:lang w:val="en-GB"/>
        </w:rPr>
        <w:t>Nome chimico</w:t>
      </w:r>
      <w:r w:rsidR="009F79F8" w:rsidRPr="008E760D">
        <w:rPr>
          <w:rFonts w:ascii="Calibri" w:hAnsi="Calibri"/>
          <w:lang w:val="en-GB"/>
        </w:rPr>
        <w:t>: (+)-(S)-N-Methyl-3-(naphtnalen-1-yloxy)-3-(thiophen-2-yl)</w:t>
      </w:r>
      <w:r w:rsidR="002D4250">
        <w:rPr>
          <w:rFonts w:ascii="Calibri" w:hAnsi="Calibri"/>
          <w:lang w:val="en-GB"/>
        </w:rPr>
        <w:t xml:space="preserve"> </w:t>
      </w:r>
      <w:r w:rsidR="009F79F8" w:rsidRPr="008E760D">
        <w:rPr>
          <w:rFonts w:ascii="Calibri" w:hAnsi="Calibri"/>
          <w:lang w:val="en-GB"/>
        </w:rPr>
        <w:t>propan-1-amine</w:t>
      </w:r>
    </w:p>
    <w:p w14:paraId="40506380" w14:textId="78503EFF" w:rsidR="006B5B8D" w:rsidRPr="009F79F8" w:rsidRDefault="009F79F8" w:rsidP="009F79F8">
      <w:pPr>
        <w:spacing w:after="0" w:line="240" w:lineRule="auto"/>
        <w:jc w:val="both"/>
        <w:rPr>
          <w:rFonts w:ascii="Calibri" w:hAnsi="Calibri"/>
        </w:rPr>
      </w:pPr>
      <w:r w:rsidRPr="009F79F8">
        <w:rPr>
          <w:rFonts w:ascii="Calibri" w:hAnsi="Calibri"/>
        </w:rPr>
        <w:t>hydrochloride</w:t>
      </w:r>
    </w:p>
    <w:p w14:paraId="592E4154" w14:textId="77777777" w:rsidR="009F79F8" w:rsidRDefault="009F79F8" w:rsidP="006B5B8D">
      <w:pPr>
        <w:spacing w:after="0" w:line="240" w:lineRule="auto"/>
        <w:jc w:val="both"/>
        <w:rPr>
          <w:rFonts w:ascii="Calibri" w:hAnsi="Calibri"/>
          <w:highlight w:val="yellow"/>
          <w:u w:val="single"/>
        </w:rPr>
      </w:pPr>
    </w:p>
    <w:p w14:paraId="4A834300" w14:textId="77777777" w:rsidR="009F79F8" w:rsidRDefault="009F79F8" w:rsidP="006B5B8D">
      <w:pPr>
        <w:spacing w:after="0" w:line="240" w:lineRule="auto"/>
        <w:jc w:val="both"/>
        <w:rPr>
          <w:rFonts w:ascii="Calibri" w:hAnsi="Calibri"/>
          <w:highlight w:val="yellow"/>
          <w:u w:val="single"/>
        </w:rPr>
      </w:pPr>
    </w:p>
    <w:p w14:paraId="6705F49F" w14:textId="0D0D18F6" w:rsidR="006B5B8D" w:rsidRPr="009F79F8" w:rsidRDefault="006B5B8D" w:rsidP="006B5B8D">
      <w:pPr>
        <w:spacing w:after="0" w:line="240" w:lineRule="auto"/>
        <w:jc w:val="both"/>
        <w:rPr>
          <w:rFonts w:ascii="Calibri" w:hAnsi="Calibri"/>
        </w:rPr>
      </w:pPr>
      <w:r w:rsidRPr="009F79F8">
        <w:rPr>
          <w:rFonts w:ascii="Calibri" w:hAnsi="Calibri"/>
          <w:u w:val="single"/>
        </w:rPr>
        <w:t>Struttura</w:t>
      </w:r>
      <w:r w:rsidRPr="009F79F8">
        <w:rPr>
          <w:rFonts w:ascii="Calibri" w:hAnsi="Calibri"/>
        </w:rPr>
        <w:t>:</w:t>
      </w:r>
    </w:p>
    <w:p w14:paraId="6A8670C5" w14:textId="0A0A4399" w:rsidR="006B5B8D" w:rsidRPr="008873AD" w:rsidRDefault="009F79F8" w:rsidP="006B5B8D">
      <w:pPr>
        <w:spacing w:after="0" w:line="240" w:lineRule="auto"/>
        <w:jc w:val="center"/>
        <w:rPr>
          <w:rFonts w:ascii="Calibri" w:hAnsi="Calibri"/>
          <w:noProof/>
          <w:highlight w:val="yellow"/>
        </w:rPr>
      </w:pPr>
      <w:r w:rsidRPr="009F79F8">
        <w:rPr>
          <w:rFonts w:ascii="Calibri" w:hAnsi="Calibri"/>
          <w:noProof/>
          <w:highlight w:val="yellow"/>
        </w:rPr>
        <w:lastRenderedPageBreak/>
        <w:drawing>
          <wp:inline distT="0" distB="0" distL="0" distR="0" wp14:anchorId="57B13B50" wp14:editId="670311B7">
            <wp:extent cx="2156460" cy="1097280"/>
            <wp:effectExtent l="0" t="0" r="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6460" cy="1097280"/>
                    </a:xfrm>
                    <a:prstGeom prst="rect">
                      <a:avLst/>
                    </a:prstGeom>
                    <a:noFill/>
                    <a:ln>
                      <a:noFill/>
                    </a:ln>
                  </pic:spPr>
                </pic:pic>
              </a:graphicData>
            </a:graphic>
          </wp:inline>
        </w:drawing>
      </w:r>
      <w:r w:rsidRPr="009F79F8">
        <w:rPr>
          <w:rFonts w:ascii="Calibri" w:hAnsi="Calibri"/>
          <w:noProof/>
          <w:highlight w:val="yellow"/>
        </w:rPr>
        <w:t xml:space="preserve"> </w:t>
      </w:r>
    </w:p>
    <w:p w14:paraId="3091E881" w14:textId="77777777" w:rsidR="009F79F8" w:rsidRDefault="009F79F8" w:rsidP="006B5B8D">
      <w:pPr>
        <w:autoSpaceDE w:val="0"/>
        <w:autoSpaceDN w:val="0"/>
        <w:adjustRightInd w:val="0"/>
        <w:spacing w:after="0" w:line="240" w:lineRule="auto"/>
        <w:rPr>
          <w:rFonts w:ascii="Calibri" w:hAnsi="Calibri"/>
          <w:highlight w:val="yellow"/>
          <w:u w:val="single"/>
        </w:rPr>
      </w:pPr>
    </w:p>
    <w:p w14:paraId="42A11CD1" w14:textId="73894D28" w:rsidR="006B5B8D" w:rsidRPr="009F79F8" w:rsidRDefault="006B5B8D" w:rsidP="006B5B8D">
      <w:pPr>
        <w:autoSpaceDE w:val="0"/>
        <w:autoSpaceDN w:val="0"/>
        <w:adjustRightInd w:val="0"/>
        <w:spacing w:after="0" w:line="240" w:lineRule="auto"/>
        <w:rPr>
          <w:rFonts w:ascii="Calibri" w:hAnsi="Calibri"/>
        </w:rPr>
      </w:pPr>
      <w:r w:rsidRPr="009F79F8">
        <w:rPr>
          <w:rFonts w:ascii="Calibri" w:hAnsi="Calibri"/>
          <w:u w:val="single"/>
        </w:rPr>
        <w:t>Formula molecolare</w:t>
      </w:r>
      <w:r w:rsidRPr="009F79F8">
        <w:rPr>
          <w:rFonts w:ascii="Calibri" w:hAnsi="Calibri"/>
        </w:rPr>
        <w:t>:</w:t>
      </w:r>
      <w:r w:rsidRPr="009F79F8">
        <w:rPr>
          <w:rStyle w:val="s1"/>
          <w:rFonts w:ascii="Calibri" w:hAnsi="Calibri"/>
        </w:rPr>
        <w:t xml:space="preserve"> </w:t>
      </w:r>
      <w:r w:rsidRPr="009F79F8">
        <w:rPr>
          <w:rFonts w:ascii="Calibri" w:hAnsi="Calibri"/>
        </w:rPr>
        <w:t>C</w:t>
      </w:r>
      <w:r w:rsidR="009F79F8" w:rsidRPr="009F79F8">
        <w:rPr>
          <w:rFonts w:ascii="Calibri" w:hAnsi="Calibri"/>
          <w:vertAlign w:val="subscript"/>
        </w:rPr>
        <w:t>18</w:t>
      </w:r>
      <w:r w:rsidRPr="009F79F8">
        <w:rPr>
          <w:rFonts w:ascii="Calibri" w:hAnsi="Calibri"/>
        </w:rPr>
        <w:t>H</w:t>
      </w:r>
      <w:r w:rsidR="009F79F8" w:rsidRPr="009F79F8">
        <w:rPr>
          <w:rFonts w:ascii="Calibri" w:hAnsi="Calibri"/>
          <w:vertAlign w:val="subscript"/>
        </w:rPr>
        <w:t>20</w:t>
      </w:r>
      <w:r w:rsidR="009F79F8" w:rsidRPr="009F79F8">
        <w:rPr>
          <w:rFonts w:ascii="Calibri" w:hAnsi="Calibri"/>
        </w:rPr>
        <w:t>ClN</w:t>
      </w:r>
      <w:r w:rsidRPr="009F79F8">
        <w:rPr>
          <w:rFonts w:ascii="Calibri" w:hAnsi="Calibri"/>
        </w:rPr>
        <w:t>OS</w:t>
      </w:r>
    </w:p>
    <w:p w14:paraId="39DB634E" w14:textId="207E02E0" w:rsidR="006B5B8D" w:rsidRPr="009F79F8" w:rsidRDefault="006B5B8D" w:rsidP="006B5B8D">
      <w:pPr>
        <w:spacing w:after="0" w:line="240" w:lineRule="auto"/>
        <w:jc w:val="both"/>
        <w:rPr>
          <w:rFonts w:ascii="Calibri" w:hAnsi="Calibri"/>
        </w:rPr>
      </w:pPr>
      <w:r w:rsidRPr="009F79F8">
        <w:rPr>
          <w:rFonts w:ascii="Calibri" w:hAnsi="Calibri"/>
          <w:u w:val="single"/>
        </w:rPr>
        <w:t xml:space="preserve">Peso </w:t>
      </w:r>
      <w:r w:rsidRPr="00624A54">
        <w:rPr>
          <w:rFonts w:ascii="Calibri" w:hAnsi="Calibri"/>
          <w:u w:val="single"/>
        </w:rPr>
        <w:t>molecolare</w:t>
      </w:r>
      <w:r w:rsidRPr="00624A54">
        <w:rPr>
          <w:rFonts w:ascii="Calibri" w:hAnsi="Calibri"/>
        </w:rPr>
        <w:t>:</w:t>
      </w:r>
      <w:r w:rsidRPr="00624A54">
        <w:rPr>
          <w:rFonts w:ascii="Calibri" w:hAnsi="Calibri" w:cs="Arial"/>
          <w:color w:val="252525"/>
          <w:shd w:val="clear" w:color="auto" w:fill="F9F9F9"/>
        </w:rPr>
        <w:t xml:space="preserve"> </w:t>
      </w:r>
      <w:r w:rsidR="009F79F8" w:rsidRPr="00624A54">
        <w:rPr>
          <w:rFonts w:ascii="Calibri" w:hAnsi="Calibri"/>
        </w:rPr>
        <w:t>333.9</w:t>
      </w:r>
      <w:r w:rsidRPr="00624A54">
        <w:rPr>
          <w:rFonts w:ascii="Calibri" w:hAnsi="Calibri"/>
        </w:rPr>
        <w:t xml:space="preserve"> </w:t>
      </w:r>
      <w:r w:rsidRPr="00624A54">
        <w:rPr>
          <w:rStyle w:val="s1"/>
          <w:rFonts w:ascii="Calibri" w:hAnsi="Calibri"/>
        </w:rPr>
        <w:t>g/mol</w:t>
      </w:r>
    </w:p>
    <w:p w14:paraId="307D77F6" w14:textId="44700062" w:rsidR="006B5B8D" w:rsidRPr="009F79F8" w:rsidRDefault="006B5B8D" w:rsidP="006B5B8D">
      <w:pPr>
        <w:autoSpaceDE w:val="0"/>
        <w:autoSpaceDN w:val="0"/>
        <w:adjustRightInd w:val="0"/>
        <w:spacing w:after="0" w:line="240" w:lineRule="auto"/>
        <w:rPr>
          <w:rFonts w:ascii="Calibri" w:hAnsi="Calibri"/>
        </w:rPr>
      </w:pPr>
      <w:r w:rsidRPr="009F79F8">
        <w:rPr>
          <w:rFonts w:ascii="Calibri" w:hAnsi="Calibri"/>
          <w:u w:val="single"/>
        </w:rPr>
        <w:t>CAS</w:t>
      </w:r>
      <w:r w:rsidRPr="009F79F8">
        <w:rPr>
          <w:rFonts w:ascii="Calibri" w:hAnsi="Calibri"/>
        </w:rPr>
        <w:t>: [</w:t>
      </w:r>
      <w:r w:rsidR="009F79F8" w:rsidRPr="009F79F8">
        <w:rPr>
          <w:rFonts w:ascii="Calibri" w:hAnsi="Calibri"/>
        </w:rPr>
        <w:t>136434-34-9</w:t>
      </w:r>
      <w:r w:rsidRPr="009F79F8">
        <w:rPr>
          <w:rFonts w:ascii="Calibri" w:hAnsi="Calibri"/>
        </w:rPr>
        <w:t>]</w:t>
      </w:r>
    </w:p>
    <w:p w14:paraId="586FDCED" w14:textId="77777777" w:rsidR="006B5B8D" w:rsidRPr="009F79F8" w:rsidRDefault="006B5B8D" w:rsidP="006B5B8D">
      <w:pPr>
        <w:spacing w:after="0" w:line="240" w:lineRule="auto"/>
        <w:jc w:val="both"/>
        <w:rPr>
          <w:rFonts w:ascii="Calibri" w:hAnsi="Calibri"/>
        </w:rPr>
      </w:pPr>
      <w:r w:rsidRPr="009F79F8">
        <w:rPr>
          <w:rFonts w:ascii="Calibri" w:hAnsi="Calibri"/>
          <w:u w:val="single"/>
        </w:rPr>
        <w:t>Aspetto</w:t>
      </w:r>
      <w:r w:rsidRPr="009F79F8">
        <w:rPr>
          <w:rFonts w:ascii="Calibri" w:hAnsi="Calibri"/>
        </w:rPr>
        <w:t>: polvere cristallina bianca o quasi bianca</w:t>
      </w:r>
    </w:p>
    <w:p w14:paraId="29E7065A" w14:textId="77777777" w:rsidR="00575C97" w:rsidRPr="009F79F8" w:rsidRDefault="00575C97" w:rsidP="00575C97">
      <w:pPr>
        <w:spacing w:after="0" w:line="240" w:lineRule="auto"/>
        <w:jc w:val="both"/>
        <w:rPr>
          <w:rFonts w:ascii="Calibri" w:hAnsi="Calibri"/>
        </w:rPr>
      </w:pPr>
    </w:p>
    <w:p w14:paraId="45471C0D" w14:textId="5D2CEFFA" w:rsidR="00116FAF" w:rsidRPr="009F79F8" w:rsidRDefault="00116FAF" w:rsidP="00116FAF">
      <w:pPr>
        <w:pStyle w:val="CorpoA"/>
        <w:spacing w:after="0" w:line="240" w:lineRule="auto"/>
        <w:jc w:val="both"/>
      </w:pPr>
      <w:r w:rsidRPr="009F79F8">
        <w:rPr>
          <w:rStyle w:val="NessunoA"/>
        </w:rPr>
        <w:t xml:space="preserve">Il principio attivo </w:t>
      </w:r>
      <w:r w:rsidR="009F79F8" w:rsidRPr="009F79F8">
        <w:t>Duloxetina cloridrato</w:t>
      </w:r>
      <w:r w:rsidRPr="009F79F8">
        <w:rPr>
          <w:rStyle w:val="NessunoA"/>
        </w:rPr>
        <w:t xml:space="preserve"> è presente in Farmacopea Europea e il Direttorato Europeo per la Qualità dei Medicinali (</w:t>
      </w:r>
      <w:r w:rsidRPr="009F79F8">
        <w:rPr>
          <w:rStyle w:val="Nessuno"/>
          <w:i/>
          <w:iCs/>
        </w:rPr>
        <w:t>European Directorate for Quality of Medicinals</w:t>
      </w:r>
      <w:r w:rsidRPr="009F79F8">
        <w:rPr>
          <w:rStyle w:val="NessunoA"/>
        </w:rPr>
        <w:t xml:space="preserve"> – EDQM) ha rilasciato ai produttori proposti il certificato di conformità alla Farmacopea Europea.  </w:t>
      </w:r>
    </w:p>
    <w:p w14:paraId="540C08BF" w14:textId="3C837412" w:rsidR="00116FAF" w:rsidRDefault="00116FAF" w:rsidP="00116FAF">
      <w:pPr>
        <w:pStyle w:val="CorpoA"/>
        <w:spacing w:after="0" w:line="240" w:lineRule="auto"/>
        <w:jc w:val="both"/>
        <w:rPr>
          <w:rStyle w:val="NessunoA"/>
        </w:rPr>
      </w:pPr>
      <w:r w:rsidRPr="009F79F8">
        <w:rPr>
          <w:rStyle w:val="NessunoA"/>
        </w:rPr>
        <w:t>Tutti gli aspetti di produzione e controllo sono coperti dal certificato di conformità alla Farmacopea Europea.</w:t>
      </w:r>
    </w:p>
    <w:p w14:paraId="6D657D4F" w14:textId="0BE544DF" w:rsidR="000E3732" w:rsidRPr="00083FB2" w:rsidRDefault="000E3732" w:rsidP="000E3732">
      <w:pPr>
        <w:spacing w:after="0" w:line="240" w:lineRule="auto"/>
        <w:jc w:val="both"/>
      </w:pPr>
      <w:r w:rsidRPr="00083FB2">
        <w:t xml:space="preserve">Il principio attivo è confezionato in </w:t>
      </w:r>
      <w:r>
        <w:t>doppia sacca</w:t>
      </w:r>
      <w:r w:rsidRPr="00083FB2">
        <w:t xml:space="preserve"> di polietilene</w:t>
      </w:r>
      <w:r>
        <w:t xml:space="preserve"> racchiusa in un sacchetto di alluminio con tripla lamina all’interno di un fustino in fibra</w:t>
      </w:r>
      <w:r w:rsidRPr="00083FB2">
        <w:t xml:space="preserve">, come riportato nel CEP. </w:t>
      </w:r>
    </w:p>
    <w:p w14:paraId="6985381B" w14:textId="0D8DB653" w:rsidR="000E3732" w:rsidRDefault="000E3732" w:rsidP="000E3732">
      <w:pPr>
        <w:spacing w:after="0" w:line="240" w:lineRule="auto"/>
        <w:jc w:val="both"/>
      </w:pPr>
      <w:r>
        <w:t>Il</w:t>
      </w:r>
      <w:r w:rsidRPr="00083FB2">
        <w:t xml:space="preserve"> </w:t>
      </w:r>
      <w:r w:rsidRPr="008B0992">
        <w:rPr>
          <w:i/>
        </w:rPr>
        <w:t>retest period</w:t>
      </w:r>
      <w:r w:rsidRPr="00083FB2">
        <w:t xml:space="preserve"> </w:t>
      </w:r>
      <w:r>
        <w:t>della sostanza attiva come stabilito dal fabbricante di sostanza attiva è</w:t>
      </w:r>
      <w:r w:rsidRPr="00083FB2">
        <w:t xml:space="preserve"> </w:t>
      </w:r>
      <w:r>
        <w:t>5 anni</w:t>
      </w:r>
      <w:r w:rsidRPr="00083FB2">
        <w:t>.</w:t>
      </w:r>
    </w:p>
    <w:p w14:paraId="42E02C12" w14:textId="77777777" w:rsidR="000E3732" w:rsidRPr="00083FB2" w:rsidRDefault="000E3732" w:rsidP="000E3732">
      <w:pPr>
        <w:spacing w:after="0" w:line="240" w:lineRule="auto"/>
        <w:jc w:val="both"/>
      </w:pPr>
    </w:p>
    <w:p w14:paraId="32C6126B" w14:textId="77777777" w:rsidR="004E5A39" w:rsidRPr="00383B7C" w:rsidRDefault="004E5A39" w:rsidP="00EF6711">
      <w:pPr>
        <w:spacing w:after="0" w:line="240" w:lineRule="auto"/>
        <w:jc w:val="both"/>
        <w:rPr>
          <w:rFonts w:ascii="Calibri" w:hAnsi="Calibri"/>
          <w:b/>
          <w:sz w:val="20"/>
        </w:rPr>
      </w:pPr>
      <w:r w:rsidRPr="00383B7C">
        <w:rPr>
          <w:rFonts w:ascii="Calibri" w:hAnsi="Calibri"/>
          <w:b/>
          <w:szCs w:val="24"/>
        </w:rPr>
        <w:t>II.2 PRODOTTO FINITO</w:t>
      </w:r>
    </w:p>
    <w:p w14:paraId="3890CBC1" w14:textId="77777777" w:rsidR="009C6678" w:rsidRPr="00383B7C" w:rsidRDefault="004E5A39" w:rsidP="009C6678">
      <w:pPr>
        <w:spacing w:after="0" w:line="240" w:lineRule="auto"/>
        <w:jc w:val="both"/>
        <w:rPr>
          <w:rFonts w:ascii="Calibri" w:hAnsi="Calibri"/>
          <w:b/>
        </w:rPr>
      </w:pPr>
      <w:r w:rsidRPr="00383B7C">
        <w:rPr>
          <w:rFonts w:ascii="Calibri" w:hAnsi="Calibri"/>
          <w:b/>
        </w:rPr>
        <w:t>Descrizione e composizione</w:t>
      </w:r>
    </w:p>
    <w:p w14:paraId="465C8F2E" w14:textId="241A66BE" w:rsidR="00383B7C" w:rsidRDefault="009F79F8" w:rsidP="009F79F8">
      <w:pPr>
        <w:spacing w:after="0" w:line="240" w:lineRule="auto"/>
        <w:jc w:val="both"/>
      </w:pPr>
      <w:r w:rsidRPr="00383B7C">
        <w:rPr>
          <w:rFonts w:ascii="Calibri" w:eastAsia="Calibri" w:hAnsi="Calibri" w:cs="Calibri"/>
          <w:color w:val="000000"/>
        </w:rPr>
        <w:t>DULOXETINA VI.REL PHARMA</w:t>
      </w:r>
      <w:r w:rsidR="000B7AC8" w:rsidRPr="00383B7C">
        <w:rPr>
          <w:rFonts w:ascii="Calibri" w:eastAsia="Calibri" w:hAnsi="Calibri" w:cs="Calibri"/>
          <w:color w:val="000000"/>
        </w:rPr>
        <w:t xml:space="preserve"> è disponibile in </w:t>
      </w:r>
      <w:r w:rsidRPr="00383B7C">
        <w:rPr>
          <w:rFonts w:ascii="Calibri" w:eastAsia="Calibri" w:hAnsi="Calibri" w:cs="Calibri"/>
          <w:color w:val="000000"/>
        </w:rPr>
        <w:t xml:space="preserve">capsule rigide gastroresistenti </w:t>
      </w:r>
      <w:r w:rsidR="0009772C" w:rsidRPr="00383B7C">
        <w:rPr>
          <w:rFonts w:ascii="Calibri" w:eastAsia="Calibri" w:hAnsi="Calibri" w:cs="Calibri"/>
          <w:color w:val="000000"/>
        </w:rPr>
        <w:t xml:space="preserve">contenenti </w:t>
      </w:r>
      <w:r w:rsidRPr="00383B7C">
        <w:rPr>
          <w:rFonts w:ascii="Calibri" w:hAnsi="Calibri"/>
        </w:rPr>
        <w:t>45</w:t>
      </w:r>
      <w:r w:rsidR="0009772C" w:rsidRPr="00383B7C">
        <w:rPr>
          <w:rFonts w:ascii="Calibri" w:hAnsi="Calibri"/>
        </w:rPr>
        <w:t xml:space="preserve"> mg di </w:t>
      </w:r>
      <w:r w:rsidRPr="00383B7C">
        <w:t>duloxetina (come cloridrato)</w:t>
      </w:r>
      <w:r w:rsidR="00F5030D">
        <w:t xml:space="preserve"> </w:t>
      </w:r>
      <w:r w:rsidR="00F5030D" w:rsidRPr="00F5030D">
        <w:t xml:space="preserve">con testa di colore verde opaco e </w:t>
      </w:r>
      <w:r w:rsidR="002A4042">
        <w:t xml:space="preserve">corpo di colore bianco opaco, </w:t>
      </w:r>
      <w:r w:rsidR="00F5030D" w:rsidRPr="00F5030D">
        <w:t xml:space="preserve">con stampato ‘DU’ sulla testa e ‘45’ sul corpo, contenente pellets sferici di colore da </w:t>
      </w:r>
      <w:r w:rsidR="00F5030D">
        <w:t xml:space="preserve">bianco sporco a beige/salmone. </w:t>
      </w:r>
    </w:p>
    <w:p w14:paraId="6131DFC1" w14:textId="2EAC2642" w:rsidR="009F79F8" w:rsidRPr="00383B7C" w:rsidRDefault="004E5A39" w:rsidP="009F79F8">
      <w:pPr>
        <w:spacing w:after="0" w:line="240" w:lineRule="auto"/>
        <w:jc w:val="both"/>
        <w:rPr>
          <w:rFonts w:ascii="Calibri" w:hAnsi="Calibri"/>
        </w:rPr>
      </w:pPr>
      <w:r w:rsidRPr="00383B7C">
        <w:rPr>
          <w:rFonts w:ascii="Calibri" w:hAnsi="Calibri"/>
        </w:rPr>
        <w:t>Gli eccipienti sono</w:t>
      </w:r>
      <w:r w:rsidR="009F79F8" w:rsidRPr="00383B7C">
        <w:rPr>
          <w:rFonts w:ascii="Calibri" w:hAnsi="Calibri"/>
        </w:rPr>
        <w:t>:</w:t>
      </w:r>
    </w:p>
    <w:p w14:paraId="3C37E790" w14:textId="2B212CA4" w:rsidR="009F79F8" w:rsidRPr="009F79F8" w:rsidRDefault="009F79F8" w:rsidP="009F79F8">
      <w:pPr>
        <w:spacing w:after="0" w:line="240" w:lineRule="auto"/>
        <w:jc w:val="both"/>
        <w:rPr>
          <w:rFonts w:ascii="Calibri" w:hAnsi="Calibri"/>
        </w:rPr>
      </w:pPr>
      <w:r w:rsidRPr="009F79F8">
        <w:rPr>
          <w:rFonts w:ascii="Calibri" w:hAnsi="Calibri"/>
          <w:u w:val="single"/>
        </w:rPr>
        <w:t>Contenuto della capsula</w:t>
      </w:r>
      <w:r>
        <w:rPr>
          <w:rFonts w:ascii="Calibri" w:hAnsi="Calibri"/>
        </w:rPr>
        <w:t xml:space="preserve">: Ipromellosa, Talco, Biossido di titanio (E171), </w:t>
      </w:r>
      <w:r w:rsidRPr="009F79F8">
        <w:rPr>
          <w:rFonts w:ascii="Calibri" w:hAnsi="Calibri"/>
        </w:rPr>
        <w:t>Copolimero acido metacrilico-etil acrilato, dispersione al 30% (sodio l</w:t>
      </w:r>
      <w:r>
        <w:rPr>
          <w:rFonts w:ascii="Calibri" w:hAnsi="Calibri"/>
        </w:rPr>
        <w:t xml:space="preserve">aurilsolfato e polisorbato 80), Trietilcitrato, </w:t>
      </w:r>
      <w:r w:rsidRPr="009F79F8">
        <w:rPr>
          <w:rFonts w:ascii="Calibri" w:hAnsi="Calibri"/>
        </w:rPr>
        <w:t>Granuli di zucche</w:t>
      </w:r>
      <w:r>
        <w:rPr>
          <w:rFonts w:ascii="Calibri" w:hAnsi="Calibri"/>
        </w:rPr>
        <w:t xml:space="preserve">ro (amido di mais e saccarosio) e </w:t>
      </w:r>
      <w:r w:rsidRPr="009F79F8">
        <w:rPr>
          <w:rFonts w:ascii="Calibri" w:hAnsi="Calibri"/>
        </w:rPr>
        <w:t>Saccarosio</w:t>
      </w:r>
      <w:r>
        <w:rPr>
          <w:rFonts w:ascii="Calibri" w:hAnsi="Calibri"/>
        </w:rPr>
        <w:t>.</w:t>
      </w:r>
    </w:p>
    <w:p w14:paraId="0924BAF9" w14:textId="13D4605B" w:rsidR="009F79F8" w:rsidRPr="009F79F8" w:rsidRDefault="009F79F8" w:rsidP="009F79F8">
      <w:pPr>
        <w:spacing w:after="0" w:line="240" w:lineRule="auto"/>
        <w:jc w:val="both"/>
        <w:rPr>
          <w:rFonts w:ascii="Calibri" w:hAnsi="Calibri"/>
          <w:u w:val="single"/>
        </w:rPr>
      </w:pPr>
      <w:r w:rsidRPr="009F79F8">
        <w:rPr>
          <w:rFonts w:ascii="Calibri" w:hAnsi="Calibri"/>
          <w:u w:val="single"/>
        </w:rPr>
        <w:t>Involucro della capsu</w:t>
      </w:r>
      <w:r>
        <w:rPr>
          <w:rFonts w:ascii="Calibri" w:hAnsi="Calibri"/>
          <w:u w:val="single"/>
        </w:rPr>
        <w:t>la</w:t>
      </w:r>
      <w:r w:rsidRPr="009F79F8">
        <w:rPr>
          <w:rFonts w:ascii="Calibri" w:hAnsi="Calibri"/>
        </w:rPr>
        <w:t>: Gelatina, Biossido</w:t>
      </w:r>
      <w:r>
        <w:rPr>
          <w:rFonts w:ascii="Calibri" w:hAnsi="Calibri"/>
        </w:rPr>
        <w:t xml:space="preserve"> di titanio (E171), </w:t>
      </w:r>
      <w:r w:rsidRPr="009F79F8">
        <w:rPr>
          <w:rFonts w:ascii="Calibri" w:hAnsi="Calibri"/>
        </w:rPr>
        <w:t>Indigo carmine (E132), Ossido di Ferro giallo (E172)</w:t>
      </w:r>
    </w:p>
    <w:p w14:paraId="212D038C" w14:textId="0D992E38" w:rsidR="0009772C" w:rsidRDefault="009F79F8" w:rsidP="009F79F8">
      <w:pPr>
        <w:spacing w:after="0" w:line="240" w:lineRule="auto"/>
        <w:jc w:val="both"/>
        <w:rPr>
          <w:rFonts w:ascii="Calibri" w:hAnsi="Calibri"/>
        </w:rPr>
      </w:pPr>
      <w:r>
        <w:rPr>
          <w:rFonts w:ascii="Calibri" w:hAnsi="Calibri"/>
          <w:u w:val="single"/>
        </w:rPr>
        <w:t>Inchiostro di stampa</w:t>
      </w:r>
      <w:r w:rsidRPr="009F79F8">
        <w:rPr>
          <w:rFonts w:ascii="Calibri" w:hAnsi="Calibri"/>
        </w:rPr>
        <w:t>: ossido di ferro nero (E172), idrossido di potassio e lacca</w:t>
      </w:r>
      <w:r>
        <w:rPr>
          <w:rFonts w:ascii="Calibri" w:hAnsi="Calibri"/>
        </w:rPr>
        <w:t>.</w:t>
      </w:r>
    </w:p>
    <w:p w14:paraId="488EDB15" w14:textId="77777777" w:rsidR="009F79F8" w:rsidRPr="009F79F8" w:rsidRDefault="009F79F8" w:rsidP="009F79F8">
      <w:pPr>
        <w:spacing w:after="0" w:line="240" w:lineRule="auto"/>
        <w:jc w:val="both"/>
        <w:rPr>
          <w:rFonts w:ascii="Calibri" w:hAnsi="Calibri"/>
          <w:u w:val="single"/>
        </w:rPr>
      </w:pPr>
    </w:p>
    <w:p w14:paraId="79D19AB5" w14:textId="11734BF1" w:rsidR="004E5A39" w:rsidRDefault="004E5A39" w:rsidP="00516286">
      <w:pPr>
        <w:autoSpaceDE w:val="0"/>
        <w:autoSpaceDN w:val="0"/>
        <w:adjustRightInd w:val="0"/>
        <w:jc w:val="both"/>
        <w:rPr>
          <w:rFonts w:ascii="Calibri" w:hAnsi="Calibri"/>
        </w:rPr>
      </w:pPr>
      <w:r w:rsidRPr="009F79F8">
        <w:rPr>
          <w:rFonts w:ascii="Calibri" w:hAnsi="Calibri"/>
        </w:rPr>
        <w:t xml:space="preserve">Tutti gli eccipienti sono conformi </w:t>
      </w:r>
      <w:r w:rsidR="00FD4B20" w:rsidRPr="009F79F8">
        <w:rPr>
          <w:rFonts w:ascii="Calibri" w:hAnsi="Calibri"/>
        </w:rPr>
        <w:t>alle</w:t>
      </w:r>
      <w:r w:rsidRPr="009F79F8">
        <w:rPr>
          <w:rFonts w:ascii="Calibri" w:hAnsi="Calibri"/>
        </w:rPr>
        <w:t xml:space="preserve"> relativ</w:t>
      </w:r>
      <w:r w:rsidR="00FD4B20" w:rsidRPr="009F79F8">
        <w:rPr>
          <w:rFonts w:ascii="Calibri" w:hAnsi="Calibri"/>
        </w:rPr>
        <w:t>e</w:t>
      </w:r>
      <w:r w:rsidRPr="009F79F8">
        <w:rPr>
          <w:rFonts w:ascii="Calibri" w:hAnsi="Calibri"/>
        </w:rPr>
        <w:t xml:space="preserve"> monografi</w:t>
      </w:r>
      <w:r w:rsidR="00FD4B20" w:rsidRPr="009F79F8">
        <w:rPr>
          <w:rFonts w:ascii="Calibri" w:hAnsi="Calibri"/>
        </w:rPr>
        <w:t>e</w:t>
      </w:r>
      <w:r w:rsidRPr="009F79F8">
        <w:rPr>
          <w:rFonts w:ascii="Calibri" w:hAnsi="Calibri"/>
        </w:rPr>
        <w:t xml:space="preserve"> di </w:t>
      </w:r>
      <w:r w:rsidRPr="00383B7C">
        <w:rPr>
          <w:rFonts w:ascii="Calibri" w:hAnsi="Calibri"/>
        </w:rPr>
        <w:t>Farmacopea Europea</w:t>
      </w:r>
      <w:r w:rsidR="00383B7C" w:rsidRPr="00383B7C">
        <w:rPr>
          <w:rFonts w:ascii="Calibri" w:hAnsi="Calibri"/>
        </w:rPr>
        <w:t>.</w:t>
      </w:r>
      <w:r w:rsidR="00383B7C">
        <w:rPr>
          <w:rFonts w:ascii="Calibri" w:hAnsi="Calibri"/>
        </w:rPr>
        <w:t xml:space="preserve"> </w:t>
      </w:r>
      <w:r w:rsidRPr="00383B7C">
        <w:rPr>
          <w:rFonts w:ascii="Calibri" w:hAnsi="Calibri"/>
        </w:rPr>
        <w:t>Nessun eccipiente è ottenuto da organismi geneticamente modificati; non sono presenti eccipienti mai utilizzati</w:t>
      </w:r>
      <w:r w:rsidRPr="009F79F8">
        <w:rPr>
          <w:rFonts w:ascii="Calibri" w:hAnsi="Calibri"/>
        </w:rPr>
        <w:t xml:space="preserve"> nell’uomo.</w:t>
      </w:r>
    </w:p>
    <w:p w14:paraId="0F35266F" w14:textId="066BF711" w:rsidR="00872F8B" w:rsidRPr="009F79F8" w:rsidRDefault="00872F8B" w:rsidP="00516286">
      <w:pPr>
        <w:autoSpaceDE w:val="0"/>
        <w:autoSpaceDN w:val="0"/>
        <w:adjustRightInd w:val="0"/>
        <w:jc w:val="both"/>
        <w:rPr>
          <w:rFonts w:ascii="Calibri" w:hAnsi="Calibri"/>
        </w:rPr>
      </w:pPr>
      <w:r w:rsidRPr="00F93450">
        <w:t xml:space="preserve">Il solo eccipiente di originale animale è </w:t>
      </w:r>
      <w:r>
        <w:t>la gelatina</w:t>
      </w:r>
      <w:r w:rsidRPr="00F93450">
        <w:t xml:space="preserve">; </w:t>
      </w:r>
      <w:r>
        <w:t xml:space="preserve">a tutti i produttori di gelatina utilizzati </w:t>
      </w:r>
      <w:r w:rsidRPr="00845AF1">
        <w:t>il Direttorato Europeo per la Qualità dei Medicinali (</w:t>
      </w:r>
      <w:r w:rsidRPr="00845AF1">
        <w:rPr>
          <w:i/>
        </w:rPr>
        <w:t>European Directorate for Quality of Medic</w:t>
      </w:r>
      <w:r>
        <w:rPr>
          <w:i/>
        </w:rPr>
        <w:t>in</w:t>
      </w:r>
      <w:r w:rsidRPr="00845AF1">
        <w:rPr>
          <w:i/>
        </w:rPr>
        <w:t>als</w:t>
      </w:r>
      <w:r w:rsidRPr="00845AF1">
        <w:t xml:space="preserve"> – EDQM) ha</w:t>
      </w:r>
      <w:r>
        <w:t xml:space="preserve"> rilasciato</w:t>
      </w:r>
      <w:r w:rsidRPr="00845AF1">
        <w:t xml:space="preserve"> </w:t>
      </w:r>
      <w:r>
        <w:t>i</w:t>
      </w:r>
      <w:r w:rsidRPr="00845AF1">
        <w:t xml:space="preserve"> certificat</w:t>
      </w:r>
      <w:r>
        <w:t>i</w:t>
      </w:r>
      <w:r w:rsidRPr="00845AF1">
        <w:t xml:space="preserve"> di conformità alla Farmacopea Europea</w:t>
      </w:r>
      <w:r>
        <w:t xml:space="preserve"> che ne certificano la sicurezza d’uso</w:t>
      </w:r>
    </w:p>
    <w:p w14:paraId="79290CDC" w14:textId="77777777" w:rsidR="004E5A39" w:rsidRPr="008843BD" w:rsidRDefault="004E5A39" w:rsidP="00EF6711">
      <w:pPr>
        <w:spacing w:after="0" w:line="240" w:lineRule="auto"/>
        <w:jc w:val="both"/>
        <w:rPr>
          <w:rFonts w:ascii="Calibri" w:hAnsi="Calibri"/>
          <w:b/>
        </w:rPr>
      </w:pPr>
      <w:r w:rsidRPr="008843BD">
        <w:rPr>
          <w:rFonts w:ascii="Calibri" w:hAnsi="Calibri"/>
          <w:b/>
        </w:rPr>
        <w:t>Sviluppo farmaceutico</w:t>
      </w:r>
    </w:p>
    <w:p w14:paraId="36DF3E8C" w14:textId="77777777" w:rsidR="004E5A39" w:rsidRPr="008843BD" w:rsidRDefault="004E5A39" w:rsidP="00EF6711">
      <w:pPr>
        <w:spacing w:after="0" w:line="240" w:lineRule="auto"/>
        <w:jc w:val="both"/>
        <w:rPr>
          <w:rFonts w:ascii="Calibri" w:hAnsi="Calibri"/>
        </w:rPr>
      </w:pPr>
      <w:r w:rsidRPr="008843BD">
        <w:rPr>
          <w:rFonts w:ascii="Calibri" w:hAnsi="Calibri"/>
        </w:rPr>
        <w:t>Sono stati forniti dettagli dello sviluppo farmaceutico e questi sono stati ritenuti soddisfacenti.</w:t>
      </w:r>
    </w:p>
    <w:p w14:paraId="2D6F469E" w14:textId="77777777" w:rsidR="004E5A39" w:rsidRPr="008873AD" w:rsidRDefault="004E5A39" w:rsidP="00EF6711">
      <w:pPr>
        <w:spacing w:after="0" w:line="240" w:lineRule="auto"/>
        <w:jc w:val="both"/>
        <w:rPr>
          <w:rFonts w:ascii="Calibri" w:hAnsi="Calibri"/>
          <w:highlight w:val="yellow"/>
        </w:rPr>
      </w:pPr>
    </w:p>
    <w:p w14:paraId="20F4F95C" w14:textId="77777777" w:rsidR="004E5A39" w:rsidRPr="008843BD" w:rsidRDefault="004E5A39" w:rsidP="00EF6711">
      <w:pPr>
        <w:spacing w:after="0" w:line="240" w:lineRule="auto"/>
        <w:jc w:val="both"/>
        <w:rPr>
          <w:rFonts w:ascii="Calibri" w:hAnsi="Calibri"/>
          <w:b/>
        </w:rPr>
      </w:pPr>
      <w:r w:rsidRPr="008843BD">
        <w:rPr>
          <w:rFonts w:ascii="Calibri" w:hAnsi="Calibri"/>
          <w:b/>
        </w:rPr>
        <w:t xml:space="preserve">Produzione </w:t>
      </w:r>
    </w:p>
    <w:p w14:paraId="710F0FB7" w14:textId="77777777" w:rsidR="004E5A39" w:rsidRPr="008843BD" w:rsidRDefault="004E5A39" w:rsidP="00EF6711">
      <w:pPr>
        <w:spacing w:after="0" w:line="240" w:lineRule="auto"/>
        <w:jc w:val="both"/>
        <w:rPr>
          <w:rFonts w:ascii="Calibri" w:hAnsi="Calibri"/>
        </w:rPr>
      </w:pPr>
      <w:r w:rsidRPr="008843BD">
        <w:rPr>
          <w:rFonts w:ascii="Calibri" w:hAnsi="Calibri"/>
        </w:rPr>
        <w:t xml:space="preserve">Sono stati forniti una descrizione del metodo di produzione e la relativa </w:t>
      </w:r>
      <w:r w:rsidRPr="00BA7542">
        <w:rPr>
          <w:rFonts w:ascii="Calibri" w:hAnsi="Calibri"/>
          <w:i/>
        </w:rPr>
        <w:t>flow-chart</w:t>
      </w:r>
      <w:r w:rsidRPr="008843BD">
        <w:rPr>
          <w:rFonts w:ascii="Calibri" w:hAnsi="Calibri"/>
        </w:rPr>
        <w:t>.</w:t>
      </w:r>
    </w:p>
    <w:p w14:paraId="69DAE2C1" w14:textId="77777777" w:rsidR="004E5A39" w:rsidRPr="008843BD" w:rsidRDefault="004E5A39" w:rsidP="00EF6711">
      <w:pPr>
        <w:spacing w:after="0" w:line="240" w:lineRule="auto"/>
        <w:jc w:val="both"/>
        <w:rPr>
          <w:rFonts w:ascii="Calibri" w:hAnsi="Calibri"/>
        </w:rPr>
      </w:pPr>
      <w:r w:rsidRPr="008843BD">
        <w:rPr>
          <w:rFonts w:ascii="Calibri" w:hAnsi="Calibri"/>
        </w:rPr>
        <w:t>I controlli effettuati nel corso della produzione sono appropriati per la natura del medicinale e del metodo di produzione. Sono stati forniti, inoltre, dati soddisfacenti relativi alla convalida del metodo di produzione.</w:t>
      </w:r>
    </w:p>
    <w:p w14:paraId="0D39E8F2" w14:textId="77777777" w:rsidR="004E5A39" w:rsidRPr="008873AD" w:rsidRDefault="004E5A39" w:rsidP="00EF6711">
      <w:pPr>
        <w:spacing w:after="0" w:line="240" w:lineRule="auto"/>
        <w:jc w:val="both"/>
        <w:rPr>
          <w:rFonts w:ascii="Calibri" w:hAnsi="Calibri"/>
          <w:highlight w:val="yellow"/>
        </w:rPr>
      </w:pPr>
    </w:p>
    <w:p w14:paraId="01AA55CC" w14:textId="77777777" w:rsidR="004E5A39" w:rsidRPr="008843BD" w:rsidRDefault="004E5A39" w:rsidP="00EF6711">
      <w:pPr>
        <w:spacing w:after="0" w:line="240" w:lineRule="auto"/>
        <w:jc w:val="both"/>
        <w:rPr>
          <w:rFonts w:ascii="Calibri" w:hAnsi="Calibri"/>
          <w:b/>
        </w:rPr>
      </w:pPr>
      <w:r w:rsidRPr="008843BD">
        <w:rPr>
          <w:rFonts w:ascii="Calibri" w:hAnsi="Calibri"/>
          <w:b/>
        </w:rPr>
        <w:t>Specifiche del prodotto finito</w:t>
      </w:r>
    </w:p>
    <w:p w14:paraId="7EAA2A54" w14:textId="77777777" w:rsidR="004E5A39" w:rsidRPr="00BE17BB" w:rsidRDefault="004E5A39" w:rsidP="00EF6711">
      <w:pPr>
        <w:spacing w:after="0" w:line="240" w:lineRule="auto"/>
        <w:jc w:val="both"/>
        <w:rPr>
          <w:rFonts w:ascii="Calibri" w:hAnsi="Calibri"/>
        </w:rPr>
      </w:pPr>
      <w:r w:rsidRPr="008843BD">
        <w:rPr>
          <w:rFonts w:ascii="Calibri" w:hAnsi="Calibri"/>
        </w:rPr>
        <w:lastRenderedPageBreak/>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8843BD">
        <w:rPr>
          <w:rFonts w:ascii="Calibri" w:hAnsi="Calibri"/>
        </w:rPr>
        <w:t>il</w:t>
      </w:r>
      <w:r w:rsidRPr="008843BD">
        <w:rPr>
          <w:rFonts w:ascii="Calibri" w:hAnsi="Calibri"/>
        </w:rPr>
        <w:t xml:space="preserve"> prodotto finito: questi dati dimostrano che i lotti prodotti sono in accordo alle specifiche proposte. Sono stati forniti, infine, certificati analitici per gli standard di riferimento utilizzati.</w:t>
      </w:r>
    </w:p>
    <w:p w14:paraId="6126D3B2" w14:textId="77777777" w:rsidR="004E5A39" w:rsidRPr="00BE17BB" w:rsidRDefault="004E5A39" w:rsidP="00EF6711">
      <w:pPr>
        <w:spacing w:after="0" w:line="240" w:lineRule="auto"/>
        <w:jc w:val="both"/>
        <w:rPr>
          <w:rFonts w:ascii="Calibri" w:hAnsi="Calibri"/>
          <w:b/>
        </w:rPr>
      </w:pPr>
    </w:p>
    <w:p w14:paraId="299450B9" w14:textId="77777777" w:rsidR="004E5A39" w:rsidRPr="008843BD" w:rsidRDefault="004E5A39" w:rsidP="00EF6711">
      <w:pPr>
        <w:spacing w:after="0" w:line="240" w:lineRule="auto"/>
        <w:jc w:val="both"/>
        <w:rPr>
          <w:rFonts w:ascii="Calibri" w:hAnsi="Calibri"/>
          <w:b/>
        </w:rPr>
      </w:pPr>
      <w:r w:rsidRPr="008843BD">
        <w:rPr>
          <w:rFonts w:ascii="Calibri" w:hAnsi="Calibri"/>
          <w:b/>
        </w:rPr>
        <w:t>Contenitore</w:t>
      </w:r>
    </w:p>
    <w:p w14:paraId="39E982C1" w14:textId="1FC110DA" w:rsidR="00BA0ACD" w:rsidRPr="008843BD" w:rsidRDefault="008843BD" w:rsidP="00EF6711">
      <w:pPr>
        <w:spacing w:after="0" w:line="240" w:lineRule="auto"/>
        <w:jc w:val="both"/>
        <w:rPr>
          <w:rFonts w:ascii="Calibri" w:hAnsi="Calibri"/>
        </w:rPr>
      </w:pPr>
      <w:r w:rsidRPr="008843BD">
        <w:rPr>
          <w:rFonts w:ascii="Calibri" w:eastAsia="Calibri" w:hAnsi="Calibri" w:cs="Calibri"/>
          <w:color w:val="000000"/>
        </w:rPr>
        <w:t xml:space="preserve">DULOXETINA VI.REL PHARMA </w:t>
      </w:r>
      <w:r w:rsidR="004E5A39" w:rsidRPr="008843BD">
        <w:rPr>
          <w:rFonts w:ascii="Calibri" w:hAnsi="Calibri"/>
        </w:rPr>
        <w:t xml:space="preserve">è </w:t>
      </w:r>
      <w:r w:rsidR="009E1EDF" w:rsidRPr="008843BD">
        <w:rPr>
          <w:rFonts w:ascii="Calibri" w:hAnsi="Calibri"/>
        </w:rPr>
        <w:t xml:space="preserve">disponibile </w:t>
      </w:r>
      <w:r w:rsidR="0026320F" w:rsidRPr="008843BD">
        <w:rPr>
          <w:rFonts w:ascii="Calibri" w:hAnsi="Calibri"/>
        </w:rPr>
        <w:t>in una</w:t>
      </w:r>
      <w:r w:rsidR="00FD4B20" w:rsidRPr="008843BD">
        <w:rPr>
          <w:rFonts w:ascii="Calibri" w:hAnsi="Calibri"/>
        </w:rPr>
        <w:t xml:space="preserve"> confezione</w:t>
      </w:r>
      <w:r w:rsidR="006809D9" w:rsidRPr="008843BD">
        <w:rPr>
          <w:rFonts w:ascii="Calibri" w:hAnsi="Calibri"/>
        </w:rPr>
        <w:t xml:space="preserve"> da </w:t>
      </w:r>
      <w:r>
        <w:rPr>
          <w:rFonts w:ascii="Calibri" w:hAnsi="Calibri"/>
        </w:rPr>
        <w:t>28 capsule rigide gastroresistenti</w:t>
      </w:r>
      <w:r w:rsidR="001C2CD3">
        <w:rPr>
          <w:rFonts w:ascii="Calibri" w:hAnsi="Calibri"/>
        </w:rPr>
        <w:t xml:space="preserve"> in blister PVC – PVDC/AL.</w:t>
      </w:r>
    </w:p>
    <w:p w14:paraId="4E49ECC5" w14:textId="77777777" w:rsidR="004E5A39" w:rsidRPr="008843BD" w:rsidRDefault="004E5A39" w:rsidP="00EF6711">
      <w:pPr>
        <w:spacing w:after="0" w:line="240" w:lineRule="auto"/>
        <w:jc w:val="both"/>
        <w:rPr>
          <w:rFonts w:ascii="Calibri" w:hAnsi="Calibri"/>
        </w:rPr>
      </w:pPr>
      <w:r w:rsidRPr="008843BD">
        <w:rPr>
          <w:rFonts w:ascii="Calibri" w:hAnsi="Calibri"/>
        </w:rPr>
        <w:t>Sono state fornite specifiche e certificati analitici per tutti i componenti del confezionamento primario, che è adeguato per il medicinale.</w:t>
      </w:r>
    </w:p>
    <w:p w14:paraId="050D266C" w14:textId="77777777" w:rsidR="00BA0ACD" w:rsidRPr="008873AD" w:rsidRDefault="00BA0ACD" w:rsidP="00EF6711">
      <w:pPr>
        <w:spacing w:after="0" w:line="240" w:lineRule="auto"/>
        <w:jc w:val="both"/>
        <w:rPr>
          <w:rFonts w:ascii="Calibri" w:hAnsi="Calibri"/>
          <w:highlight w:val="yellow"/>
        </w:rPr>
      </w:pPr>
    </w:p>
    <w:p w14:paraId="6487C371" w14:textId="77777777" w:rsidR="004E5A39" w:rsidRPr="001C2CD3" w:rsidRDefault="004E5A39" w:rsidP="00EF6711">
      <w:pPr>
        <w:spacing w:after="0" w:line="240" w:lineRule="auto"/>
        <w:jc w:val="both"/>
        <w:rPr>
          <w:rFonts w:ascii="Calibri" w:hAnsi="Calibri"/>
          <w:b/>
        </w:rPr>
      </w:pPr>
      <w:r w:rsidRPr="001C2CD3">
        <w:rPr>
          <w:rFonts w:ascii="Calibri" w:hAnsi="Calibri"/>
          <w:b/>
        </w:rPr>
        <w:t>Stabilità</w:t>
      </w:r>
    </w:p>
    <w:p w14:paraId="4761A775" w14:textId="2340315D" w:rsidR="004E5A39" w:rsidRPr="001C2CD3" w:rsidRDefault="004E5A39" w:rsidP="00EF6711">
      <w:pPr>
        <w:spacing w:after="0" w:line="240" w:lineRule="auto"/>
        <w:jc w:val="both"/>
        <w:rPr>
          <w:rFonts w:ascii="Calibri" w:hAnsi="Calibri"/>
        </w:rPr>
      </w:pPr>
      <w:r w:rsidRPr="001C2CD3">
        <w:rPr>
          <w:rFonts w:ascii="Calibri" w:hAnsi="Calibri"/>
        </w:rPr>
        <w:t xml:space="preserve">Studi di stabilità sul prodotto finito sono stati condotti in accordo alle correnti linee guida e i risultati sono entro i limiti delle specifiche autorizzate. Sulla base di questi risultati, è stato autorizzato un periodo di validità </w:t>
      </w:r>
      <w:r w:rsidR="00075A5F" w:rsidRPr="001C2CD3">
        <w:rPr>
          <w:rFonts w:ascii="Calibri" w:hAnsi="Calibri"/>
        </w:rPr>
        <w:t>per il prodotto integro pari a</w:t>
      </w:r>
      <w:r w:rsidRPr="001C2CD3">
        <w:rPr>
          <w:rFonts w:ascii="Calibri" w:hAnsi="Calibri"/>
        </w:rPr>
        <w:t xml:space="preserve"> </w:t>
      </w:r>
      <w:r w:rsidR="001C2CD3" w:rsidRPr="001C2CD3">
        <w:rPr>
          <w:rFonts w:ascii="Calibri" w:hAnsi="Calibri"/>
        </w:rPr>
        <w:t>2</w:t>
      </w:r>
      <w:r w:rsidR="00265B61" w:rsidRPr="001C2CD3">
        <w:rPr>
          <w:rFonts w:ascii="Calibri" w:hAnsi="Calibri"/>
        </w:rPr>
        <w:t xml:space="preserve"> anni</w:t>
      </w:r>
      <w:r w:rsidR="00075A5F" w:rsidRPr="001C2CD3">
        <w:rPr>
          <w:rFonts w:ascii="Calibri" w:hAnsi="Calibri"/>
        </w:rPr>
        <w:t>,</w:t>
      </w:r>
      <w:r w:rsidRPr="001C2CD3">
        <w:rPr>
          <w:rFonts w:ascii="Calibri" w:hAnsi="Calibri"/>
        </w:rPr>
        <w:t xml:space="preserve"> </w:t>
      </w:r>
      <w:r w:rsidR="001C2CD3" w:rsidRPr="001C2CD3">
        <w:rPr>
          <w:rFonts w:ascii="Calibri" w:hAnsi="Calibri"/>
        </w:rPr>
        <w:t>con le seguenti modalità di conservazione: Conservare a temperature inferiore a 30°C. Conservare nella confezione originale per proteggere il medicinale dalla luce e dall’umidità.</w:t>
      </w:r>
    </w:p>
    <w:p w14:paraId="08621271" w14:textId="77777777" w:rsidR="009E1EDF" w:rsidRPr="008873AD" w:rsidRDefault="009E1EDF" w:rsidP="00EF6711">
      <w:pPr>
        <w:spacing w:after="0" w:line="240" w:lineRule="auto"/>
        <w:jc w:val="both"/>
        <w:rPr>
          <w:rFonts w:ascii="Calibri" w:hAnsi="Calibri"/>
          <w:highlight w:val="yellow"/>
        </w:rPr>
      </w:pPr>
    </w:p>
    <w:p w14:paraId="356A31D9" w14:textId="77777777" w:rsidR="004E5A39" w:rsidRPr="00374D70" w:rsidRDefault="004E5A39" w:rsidP="00EF6711">
      <w:pPr>
        <w:spacing w:after="0" w:line="240" w:lineRule="auto"/>
        <w:jc w:val="both"/>
        <w:rPr>
          <w:rFonts w:ascii="Calibri" w:hAnsi="Calibri"/>
          <w:b/>
        </w:rPr>
      </w:pPr>
      <w:r w:rsidRPr="00374D70">
        <w:rPr>
          <w:rFonts w:ascii="Calibri" w:hAnsi="Calibri"/>
          <w:b/>
        </w:rPr>
        <w:t>II.3 Discussione sugli aspetti di qualità</w:t>
      </w:r>
    </w:p>
    <w:p w14:paraId="0B58019D" w14:textId="3EB60113" w:rsidR="008873AD" w:rsidRDefault="004E5A39" w:rsidP="00EF6711">
      <w:pPr>
        <w:spacing w:after="0" w:line="240" w:lineRule="auto"/>
        <w:jc w:val="both"/>
        <w:rPr>
          <w:rFonts w:ascii="Calibri" w:hAnsi="Calibri"/>
        </w:rPr>
      </w:pPr>
      <w:r w:rsidRPr="00374D70">
        <w:rPr>
          <w:rFonts w:ascii="Calibri" w:hAnsi="Calibri"/>
        </w:rPr>
        <w:t xml:space="preserve">Tutte le criticità evidenziate nel corso della valutazione sono state risolte e la qualità di </w:t>
      </w:r>
      <w:r w:rsidR="00513BCF" w:rsidRPr="00374D70">
        <w:rPr>
          <w:rFonts w:ascii="Calibri" w:eastAsia="Calibri" w:hAnsi="Calibri" w:cs="Calibri"/>
          <w:color w:val="000000"/>
        </w:rPr>
        <w:t>DULOXETINA VI.REL PHARMA</w:t>
      </w:r>
      <w:r w:rsidR="000808A3" w:rsidRPr="00374D70">
        <w:rPr>
          <w:rFonts w:ascii="Calibri" w:eastAsia="Calibri" w:hAnsi="Calibri" w:cs="Calibri"/>
          <w:color w:val="000000"/>
        </w:rPr>
        <w:t xml:space="preserve"> </w:t>
      </w:r>
      <w:r w:rsidRPr="00374D70">
        <w:rPr>
          <w:rFonts w:ascii="Calibri" w:hAnsi="Calibri"/>
        </w:rPr>
        <w:t xml:space="preserve">è considerata adeguata. Non ci sono obiezioni per l’approvazione di </w:t>
      </w:r>
      <w:r w:rsidR="00513BCF" w:rsidRPr="00374D70">
        <w:rPr>
          <w:rFonts w:ascii="Calibri" w:eastAsia="Calibri" w:hAnsi="Calibri" w:cs="Calibri"/>
          <w:color w:val="000000"/>
        </w:rPr>
        <w:t>DULOXETINA VI.REL PHARMA</w:t>
      </w:r>
      <w:r w:rsidR="00265B61" w:rsidRPr="00374D70">
        <w:rPr>
          <w:rFonts w:ascii="Calibri" w:hAnsi="Calibri"/>
        </w:rPr>
        <w:t xml:space="preserve"> </w:t>
      </w:r>
      <w:r w:rsidRPr="00374D70">
        <w:rPr>
          <w:rFonts w:ascii="Calibri" w:hAnsi="Calibri"/>
        </w:rPr>
        <w:t>dal punto di vista chimico-farmaceutico.</w:t>
      </w:r>
    </w:p>
    <w:p w14:paraId="4311BDC9" w14:textId="77777777" w:rsidR="008873AD" w:rsidRPr="00BE17BB" w:rsidRDefault="008873AD" w:rsidP="00EF6711">
      <w:pPr>
        <w:spacing w:after="0" w:line="240" w:lineRule="auto"/>
        <w:jc w:val="both"/>
        <w:rPr>
          <w:rFonts w:ascii="Calibri" w:hAnsi="Calibri"/>
        </w:rPr>
      </w:pPr>
    </w:p>
    <w:p w14:paraId="46E8B51C" w14:textId="77777777" w:rsidR="004E5A39" w:rsidRPr="00BE17BB" w:rsidRDefault="004E5A39" w:rsidP="0013230F">
      <w:pPr>
        <w:pStyle w:val="Paragrafoelenco"/>
        <w:numPr>
          <w:ilvl w:val="0"/>
          <w:numId w:val="2"/>
        </w:numPr>
        <w:spacing w:after="0" w:line="240" w:lineRule="auto"/>
        <w:ind w:left="0" w:firstLine="0"/>
        <w:jc w:val="both"/>
        <w:rPr>
          <w:rFonts w:ascii="Calibri" w:hAnsi="Calibri"/>
          <w:b/>
          <w:sz w:val="24"/>
          <w:szCs w:val="24"/>
        </w:rPr>
      </w:pPr>
      <w:r w:rsidRPr="00BE17BB">
        <w:rPr>
          <w:rFonts w:ascii="Calibri" w:hAnsi="Calibri"/>
          <w:b/>
          <w:sz w:val="24"/>
          <w:szCs w:val="24"/>
        </w:rPr>
        <w:t>ASPETTI NON CLINICI</w:t>
      </w:r>
    </w:p>
    <w:p w14:paraId="2A512F3C" w14:textId="69B1BEEB" w:rsidR="00BC26C0" w:rsidRPr="00BC26C0" w:rsidRDefault="00BC26C0" w:rsidP="00BC26C0">
      <w:pPr>
        <w:pStyle w:val="CorpoA"/>
        <w:spacing w:after="0" w:line="240" w:lineRule="auto"/>
        <w:jc w:val="both"/>
        <w:rPr>
          <w:rFonts w:eastAsiaTheme="minorEastAsia" w:cstheme="minorHAnsi"/>
          <w:bCs/>
          <w:color w:val="auto"/>
          <w:bdr w:val="none" w:sz="0" w:space="0" w:color="auto"/>
          <w14:textOutline w14:w="0" w14:cap="rnd" w14:cmpd="sng" w14:algn="ctr">
            <w14:noFill/>
            <w14:prstDash w14:val="solid"/>
            <w14:bevel/>
          </w14:textOutline>
        </w:rPr>
      </w:pPr>
      <w:r w:rsidRPr="00BC26C0">
        <w:rPr>
          <w:rFonts w:eastAsiaTheme="minorEastAsia" w:cstheme="minorHAnsi"/>
          <w:bCs/>
          <w:color w:val="auto"/>
          <w:bdr w:val="none" w:sz="0" w:space="0" w:color="auto"/>
          <w14:textOutline w14:w="0" w14:cap="rnd" w14:cmpd="sng" w14:algn="ctr">
            <w14:noFill/>
            <w14:prstDash w14:val="solid"/>
            <w14:bevel/>
          </w14:textOutline>
        </w:rPr>
        <w:t xml:space="preserve">Non sono stati condotti specifici studi non clinici, in quanto </w:t>
      </w:r>
      <w:r w:rsidRPr="00374D70">
        <w:t xml:space="preserve">DULOXETINA VI.REL PHARMA </w:t>
      </w:r>
      <w:r w:rsidRPr="00BC26C0">
        <w:rPr>
          <w:rFonts w:eastAsiaTheme="minorEastAsia" w:cstheme="minorHAnsi"/>
          <w:bCs/>
          <w:color w:val="auto"/>
          <w:bdr w:val="none" w:sz="0" w:space="0" w:color="auto"/>
          <w14:textOutline w14:w="0" w14:cap="rnd" w14:cmpd="sng" w14:algn="ctr">
            <w14:noFill/>
            <w14:prstDash w14:val="solid"/>
            <w14:bevel/>
          </w14:textOutline>
        </w:rPr>
        <w:t>contiene un principio attivo noto presente nel medicinale di riferimento: questo approccio</w:t>
      </w:r>
      <w:r>
        <w:rPr>
          <w:rFonts w:eastAsiaTheme="minorEastAsia" w:cstheme="minorHAnsi"/>
          <w:bCs/>
          <w:color w:val="auto"/>
          <w:bdr w:val="none" w:sz="0" w:space="0" w:color="auto"/>
          <w14:textOutline w14:w="0" w14:cap="rnd" w14:cmpd="sng" w14:algn="ctr">
            <w14:noFill/>
            <w14:prstDash w14:val="solid"/>
            <w14:bevel/>
          </w14:textOutline>
        </w:rPr>
        <w:t xml:space="preserve"> è accettabile poiché il medici</w:t>
      </w:r>
      <w:r w:rsidRPr="00BC26C0">
        <w:rPr>
          <w:rFonts w:eastAsiaTheme="minorEastAsia" w:cstheme="minorHAnsi"/>
          <w:bCs/>
          <w:color w:val="auto"/>
          <w:bdr w:val="none" w:sz="0" w:space="0" w:color="auto"/>
          <w14:textOutline w14:w="0" w14:cap="rnd" w14:cmpd="sng" w14:algn="ctr">
            <w14:noFill/>
            <w14:prstDash w14:val="solid"/>
            <w14:bevel/>
          </w14:textOutline>
        </w:rPr>
        <w:t xml:space="preserve">nale di riferimento </w:t>
      </w:r>
      <w:r w:rsidRPr="00221A5E">
        <w:rPr>
          <w:rFonts w:cs="Arial"/>
          <w:color w:val="000000" w:themeColor="text1"/>
        </w:rPr>
        <w:t>Cymbalta</w:t>
      </w:r>
      <w:r w:rsidRPr="00BC26C0">
        <w:rPr>
          <w:rFonts w:eastAsiaTheme="minorEastAsia" w:cstheme="minorHAnsi"/>
          <w:bCs/>
          <w:color w:val="auto"/>
          <w:bdr w:val="none" w:sz="0" w:space="0" w:color="auto"/>
          <w14:textOutline w14:w="0" w14:cap="rnd" w14:cmpd="sng" w14:algn="ctr">
            <w14:noFill/>
            <w14:prstDash w14:val="solid"/>
            <w14:bevel/>
          </w14:textOutline>
        </w:rPr>
        <w:t xml:space="preserve"> è autorizzato in Italia da oltre 10 anni.</w:t>
      </w:r>
    </w:p>
    <w:p w14:paraId="311568FA" w14:textId="08458495" w:rsidR="004E5A39" w:rsidRDefault="00BC26C0" w:rsidP="00EF6711">
      <w:pPr>
        <w:spacing w:after="0" w:line="240" w:lineRule="auto"/>
        <w:jc w:val="both"/>
        <w:rPr>
          <w:rFonts w:cstheme="minorHAnsi"/>
          <w:bCs/>
        </w:rPr>
      </w:pPr>
      <w:r w:rsidRPr="00BC26C0">
        <w:rPr>
          <w:rFonts w:cstheme="minorHAnsi"/>
          <w:bCs/>
        </w:rPr>
        <w:t>Non ci sono obiezioni per l’approvazione dal punto di vista non clinico.</w:t>
      </w:r>
    </w:p>
    <w:p w14:paraId="6DFBEBCB" w14:textId="77777777" w:rsidR="00872F8B" w:rsidRPr="00BE17BB" w:rsidRDefault="00872F8B" w:rsidP="00EF6711">
      <w:pPr>
        <w:spacing w:after="0" w:line="240" w:lineRule="auto"/>
        <w:jc w:val="both"/>
        <w:rPr>
          <w:rFonts w:ascii="Calibri" w:hAnsi="Calibri"/>
        </w:rPr>
      </w:pPr>
    </w:p>
    <w:p w14:paraId="1D68FEBD" w14:textId="77777777" w:rsidR="004E5A39" w:rsidRPr="00565FFF" w:rsidRDefault="004E5A39" w:rsidP="00374D70">
      <w:pPr>
        <w:pStyle w:val="Paragrafoelenco"/>
        <w:numPr>
          <w:ilvl w:val="0"/>
          <w:numId w:val="2"/>
        </w:numPr>
        <w:spacing w:after="0" w:line="240" w:lineRule="auto"/>
        <w:ind w:left="709"/>
        <w:jc w:val="both"/>
        <w:rPr>
          <w:rFonts w:ascii="Calibri" w:hAnsi="Calibri"/>
          <w:b/>
          <w:sz w:val="24"/>
          <w:szCs w:val="24"/>
        </w:rPr>
      </w:pPr>
      <w:r w:rsidRPr="00565FFF">
        <w:rPr>
          <w:rFonts w:ascii="Calibri" w:hAnsi="Calibri"/>
          <w:b/>
          <w:sz w:val="24"/>
          <w:szCs w:val="24"/>
        </w:rPr>
        <w:t>ASPETTI CLINICI</w:t>
      </w:r>
    </w:p>
    <w:p w14:paraId="0B2EE146" w14:textId="77777777" w:rsidR="00046E28" w:rsidRPr="00565FFF" w:rsidRDefault="00046E28" w:rsidP="00046E28">
      <w:pPr>
        <w:widowControl w:val="0"/>
        <w:spacing w:after="0" w:line="240" w:lineRule="auto"/>
        <w:jc w:val="both"/>
        <w:rPr>
          <w:rFonts w:ascii="Calibri" w:eastAsia="Calibri" w:hAnsi="Calibri" w:cs="Calibri"/>
          <w:color w:val="000000"/>
        </w:rPr>
      </w:pPr>
      <w:r w:rsidRPr="00565FFF">
        <w:rPr>
          <w:rFonts w:ascii="Calibri" w:eastAsia="Calibri" w:hAnsi="Calibri" w:cs="Calibri"/>
          <w:color w:val="000000"/>
        </w:rPr>
        <w:t>IV.1 Introduzione</w:t>
      </w:r>
    </w:p>
    <w:p w14:paraId="2084E152" w14:textId="77777777" w:rsidR="00046E28" w:rsidRPr="00565FFF" w:rsidRDefault="00046E28" w:rsidP="00046E28">
      <w:pPr>
        <w:widowControl w:val="0"/>
        <w:spacing w:after="0" w:line="240" w:lineRule="auto"/>
        <w:jc w:val="both"/>
        <w:rPr>
          <w:rFonts w:ascii="Calibri" w:eastAsia="Calibri" w:hAnsi="Calibri" w:cs="Calibri"/>
          <w:color w:val="000000"/>
        </w:rPr>
      </w:pPr>
      <w:r w:rsidRPr="00565FFF">
        <w:rPr>
          <w:rFonts w:ascii="Calibri" w:eastAsia="Calibri" w:hAnsi="Calibri" w:cs="Calibri"/>
          <w:color w:val="000000"/>
        </w:rPr>
        <w:t>La duloxetina è un principio attivo ben noto, con efficacia e tollerabilità consolidate.</w:t>
      </w:r>
    </w:p>
    <w:p w14:paraId="2D3451EB" w14:textId="474D6861" w:rsidR="00046E28" w:rsidRPr="00565FFF" w:rsidRDefault="00046E28" w:rsidP="00046E28">
      <w:pPr>
        <w:widowControl w:val="0"/>
        <w:spacing w:after="0" w:line="240" w:lineRule="auto"/>
        <w:jc w:val="both"/>
        <w:rPr>
          <w:rFonts w:ascii="Calibri" w:eastAsia="Calibri" w:hAnsi="Calibri" w:cs="Calibri"/>
          <w:color w:val="000000"/>
        </w:rPr>
      </w:pPr>
      <w:r w:rsidRPr="00565FFF">
        <w:rPr>
          <w:rFonts w:ascii="Calibri" w:eastAsia="Calibri" w:hAnsi="Calibri" w:cs="Calibri"/>
          <w:color w:val="000000"/>
        </w:rPr>
        <w:t xml:space="preserve">È stata fornita una </w:t>
      </w:r>
      <w:r w:rsidRPr="00565FFF">
        <w:t xml:space="preserve">rassegna dei dati bibliografici relativi all’efficacia e alla sicurezza della duloxetina per le indicazioni </w:t>
      </w:r>
      <w:r w:rsidRPr="00565FFF">
        <w:rPr>
          <w:rFonts w:ascii="Calibri" w:eastAsia="Calibri" w:hAnsi="Calibri" w:cs="Calibri"/>
          <w:color w:val="000000"/>
        </w:rPr>
        <w:t xml:space="preserve">terapeutiche di DULOXETINA VI.REL PHARMA: </w:t>
      </w:r>
    </w:p>
    <w:p w14:paraId="4B3761A9" w14:textId="49621A51" w:rsidR="00046E28" w:rsidRPr="00565FFF" w:rsidRDefault="00046E28" w:rsidP="00046E28">
      <w:p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565FFF">
        <w:rPr>
          <w:rFonts w:ascii="Calibri" w:hAnsi="Calibri" w:cstheme="minorHAnsi"/>
          <w:bCs/>
        </w:rPr>
        <w:t xml:space="preserve">-Trattamento del disturbo depressivo maggiore. </w:t>
      </w:r>
    </w:p>
    <w:p w14:paraId="26AA8090" w14:textId="77777777" w:rsidR="00046E28" w:rsidRPr="00565FFF" w:rsidRDefault="00046E28" w:rsidP="00046E28">
      <w:pPr>
        <w:tabs>
          <w:tab w:val="left" w:pos="0"/>
        </w:tabs>
        <w:overflowPunct w:val="0"/>
        <w:autoSpaceDE w:val="0"/>
        <w:autoSpaceDN w:val="0"/>
        <w:adjustRightInd w:val="0"/>
        <w:spacing w:after="0" w:line="240" w:lineRule="auto"/>
        <w:jc w:val="both"/>
        <w:textAlignment w:val="baseline"/>
        <w:rPr>
          <w:rFonts w:ascii="Calibri" w:hAnsi="Calibri" w:cstheme="minorHAnsi"/>
          <w:bCs/>
        </w:rPr>
      </w:pPr>
      <w:r w:rsidRPr="00565FFF">
        <w:rPr>
          <w:rFonts w:ascii="Calibri" w:hAnsi="Calibri" w:cstheme="minorHAnsi"/>
          <w:bCs/>
        </w:rPr>
        <w:t xml:space="preserve">-Trattamento del dolore neuropatico diabetico periferico. </w:t>
      </w:r>
    </w:p>
    <w:p w14:paraId="7612EAED" w14:textId="77777777" w:rsidR="00046E28" w:rsidRPr="00565FFF" w:rsidRDefault="00046E28" w:rsidP="00046E28">
      <w:pPr>
        <w:tabs>
          <w:tab w:val="left" w:pos="0"/>
        </w:tabs>
        <w:overflowPunct w:val="0"/>
        <w:autoSpaceDE w:val="0"/>
        <w:autoSpaceDN w:val="0"/>
        <w:adjustRightInd w:val="0"/>
        <w:spacing w:after="0" w:line="240" w:lineRule="auto"/>
        <w:jc w:val="both"/>
        <w:textAlignment w:val="baseline"/>
        <w:rPr>
          <w:rFonts w:ascii="Calibri" w:hAnsi="Calibri"/>
        </w:rPr>
      </w:pPr>
      <w:r w:rsidRPr="00565FFF">
        <w:rPr>
          <w:rFonts w:ascii="Calibri" w:hAnsi="Calibri" w:cstheme="minorHAnsi"/>
          <w:bCs/>
        </w:rPr>
        <w:t>-Trattamento del disturbo d’ansia generalizzato.</w:t>
      </w:r>
    </w:p>
    <w:p w14:paraId="2C799066" w14:textId="41F2B701" w:rsidR="004E5A39" w:rsidRPr="00BA7542" w:rsidRDefault="0084109D" w:rsidP="00565FFF">
      <w:pPr>
        <w:widowControl w:val="0"/>
        <w:spacing w:after="0" w:line="240" w:lineRule="auto"/>
        <w:jc w:val="both"/>
        <w:rPr>
          <w:rFonts w:ascii="Calibri" w:hAnsi="Calibri"/>
          <w:highlight w:val="yellow"/>
        </w:rPr>
      </w:pPr>
      <w:r w:rsidRPr="00AB35C0">
        <w:rPr>
          <w:rFonts w:ascii="Calibri" w:hAnsi="Calibri" w:cs="Calibri"/>
          <w:color w:val="000000"/>
        </w:rPr>
        <w:t>Duloxetina VI.REL PHARMA 45 mg è indicato negli adulti.</w:t>
      </w:r>
    </w:p>
    <w:p w14:paraId="15496846" w14:textId="77777777" w:rsidR="00383B7C" w:rsidRPr="00221A5E" w:rsidRDefault="00383B7C" w:rsidP="00EF6711">
      <w:pPr>
        <w:spacing w:after="0" w:line="240" w:lineRule="auto"/>
        <w:ind w:right="6"/>
        <w:jc w:val="both"/>
        <w:rPr>
          <w:rFonts w:ascii="Calibri" w:hAnsi="Calibri"/>
          <w:b/>
        </w:rPr>
      </w:pPr>
    </w:p>
    <w:p w14:paraId="4EA558BE" w14:textId="22759E5F" w:rsidR="004E5A39" w:rsidRPr="00221A5E" w:rsidRDefault="004E5A39" w:rsidP="00EF6711">
      <w:pPr>
        <w:spacing w:after="0" w:line="240" w:lineRule="auto"/>
        <w:ind w:right="6"/>
        <w:jc w:val="both"/>
        <w:rPr>
          <w:rFonts w:ascii="Calibri" w:hAnsi="Calibri"/>
          <w:b/>
        </w:rPr>
      </w:pPr>
      <w:r w:rsidRPr="00221A5E">
        <w:rPr>
          <w:rFonts w:ascii="Calibri" w:hAnsi="Calibri"/>
          <w:b/>
        </w:rPr>
        <w:t>Posologia e modalità di somministrazione</w:t>
      </w:r>
    </w:p>
    <w:p w14:paraId="6B31E9DF" w14:textId="6DAD0444" w:rsidR="00565FFF" w:rsidRPr="002D4250" w:rsidRDefault="004E5A39" w:rsidP="00221A5E">
      <w:pPr>
        <w:rPr>
          <w:rFonts w:ascii="Calibri" w:eastAsia="Calibri" w:hAnsi="Calibri" w:cs="Calibri"/>
          <w:color w:val="000000"/>
        </w:rPr>
      </w:pPr>
      <w:r w:rsidRPr="00221A5E">
        <w:rPr>
          <w:rFonts w:ascii="Calibri" w:hAnsi="Calibri"/>
        </w:rPr>
        <w:t>Le informazioni sulla posologia e sulle modalità di somministrazione sono riportate nel Riassunto delle Caratteristiche del Prodotto pubblicato sul sito dell’Agenz</w:t>
      </w:r>
      <w:r w:rsidR="002D4250">
        <w:rPr>
          <w:rFonts w:ascii="Calibri" w:hAnsi="Calibri"/>
        </w:rPr>
        <w:t xml:space="preserve">ia Italiana del Farmaco – AIFA </w:t>
      </w:r>
      <w:r w:rsidRPr="00221A5E">
        <w:rPr>
          <w:rFonts w:ascii="Calibri" w:eastAsia="Calibri" w:hAnsi="Calibri" w:cs="Calibri"/>
        </w:rPr>
        <w:t>(</w:t>
      </w:r>
      <w:hyperlink r:id="rId13" w:history="1">
        <w:r w:rsidRPr="00221A5E">
          <w:rPr>
            <w:rStyle w:val="Collegamentoipertestuale"/>
            <w:rFonts w:ascii="Calibri" w:eastAsia="Calibri" w:hAnsi="Calibri" w:cs="Calibri"/>
          </w:rPr>
          <w:t>https://farmaci.agenziafarmaco.gov.it/bancadatifarmaci</w:t>
        </w:r>
      </w:hyperlink>
      <w:r w:rsidRPr="00221A5E">
        <w:rPr>
          <w:rFonts w:ascii="Calibri" w:eastAsia="Calibri" w:hAnsi="Calibri" w:cs="Calibri"/>
        </w:rPr>
        <w:t>).</w:t>
      </w:r>
      <w:r w:rsidR="0084109D" w:rsidRPr="00221A5E">
        <w:rPr>
          <w:rFonts w:ascii="Calibri" w:eastAsia="Calibri" w:hAnsi="Calibri" w:cs="Calibri"/>
          <w:color w:val="000000"/>
        </w:rPr>
        <w:t xml:space="preserve"> Questo medicinale non è idoneo all'inizio della terapia.</w:t>
      </w:r>
    </w:p>
    <w:p w14:paraId="1CD36E96" w14:textId="6D72E116" w:rsidR="00BA7542" w:rsidRPr="00565FFF" w:rsidRDefault="00BA7542" w:rsidP="00BA7542">
      <w:pPr>
        <w:spacing w:after="0" w:line="240" w:lineRule="auto"/>
        <w:ind w:right="6"/>
        <w:jc w:val="both"/>
        <w:rPr>
          <w:rFonts w:eastAsia="Calibri" w:cs="Calibri"/>
          <w:b/>
        </w:rPr>
      </w:pPr>
      <w:r w:rsidRPr="00565FFF">
        <w:rPr>
          <w:rFonts w:eastAsia="Calibri" w:cs="Calibri"/>
          <w:b/>
        </w:rPr>
        <w:t>Tossicologia</w:t>
      </w:r>
    </w:p>
    <w:p w14:paraId="53CFB9CC" w14:textId="1974438D" w:rsidR="00BC26C0" w:rsidRDefault="00DC5684" w:rsidP="00BC26C0">
      <w:pPr>
        <w:pStyle w:val="CorpoA"/>
        <w:spacing w:after="0" w:line="240" w:lineRule="auto"/>
        <w:ind w:right="6"/>
        <w:jc w:val="both"/>
        <w:rPr>
          <w:rStyle w:val="NessunoA"/>
        </w:rPr>
      </w:pPr>
      <w:r>
        <w:rPr>
          <w:rStyle w:val="NessunoA"/>
        </w:rPr>
        <w:t>Le proprietà tossico-farmacologiche della Duloxetina sono ben definite</w:t>
      </w:r>
      <w:r w:rsidR="00BC26C0">
        <w:rPr>
          <w:rStyle w:val="NessunoA"/>
        </w:rPr>
        <w:t>; non è stato necessario presentare ulteriori dati.</w:t>
      </w:r>
    </w:p>
    <w:p w14:paraId="41F05CD8" w14:textId="77777777" w:rsidR="00BC26C0" w:rsidRPr="00D7264F" w:rsidRDefault="00BC26C0" w:rsidP="00EF6711">
      <w:pPr>
        <w:spacing w:after="0" w:line="240" w:lineRule="auto"/>
        <w:ind w:right="6"/>
        <w:jc w:val="both"/>
        <w:rPr>
          <w:rFonts w:ascii="Calibri" w:eastAsia="Calibri" w:hAnsi="Calibri" w:cs="Calibri"/>
        </w:rPr>
      </w:pPr>
    </w:p>
    <w:p w14:paraId="29CF39D7" w14:textId="77777777" w:rsidR="00EE6200" w:rsidRPr="00D7264F" w:rsidRDefault="00EE6200" w:rsidP="00EE6200">
      <w:pPr>
        <w:spacing w:after="0" w:line="240" w:lineRule="auto"/>
        <w:jc w:val="both"/>
        <w:rPr>
          <w:rFonts w:ascii="Calibri" w:hAnsi="Calibri" w:cs="Arial"/>
          <w:b/>
        </w:rPr>
      </w:pPr>
      <w:r w:rsidRPr="00D7264F">
        <w:rPr>
          <w:rFonts w:ascii="Calibri" w:hAnsi="Calibri" w:cs="Arial"/>
          <w:b/>
        </w:rPr>
        <w:t>Efficacia e sicurezza clinica</w:t>
      </w:r>
    </w:p>
    <w:p w14:paraId="3E345327" w14:textId="7971AD49" w:rsidR="00FB4443" w:rsidRPr="00D7264F" w:rsidRDefault="00FB4443" w:rsidP="00EF6711">
      <w:pPr>
        <w:spacing w:after="0" w:line="240" w:lineRule="auto"/>
        <w:ind w:right="6"/>
        <w:jc w:val="both"/>
        <w:rPr>
          <w:rFonts w:ascii="Calibri" w:hAnsi="Calibri" w:cs="Arial"/>
        </w:rPr>
      </w:pPr>
      <w:r w:rsidRPr="00D7264F">
        <w:rPr>
          <w:rFonts w:ascii="Calibri" w:hAnsi="Calibri" w:cs="Arial"/>
        </w:rPr>
        <w:lastRenderedPageBreak/>
        <w:t>Gli studi di farmacoci</w:t>
      </w:r>
      <w:r w:rsidR="003B32BB" w:rsidRPr="00D7264F">
        <w:rPr>
          <w:rFonts w:ascii="Calibri" w:hAnsi="Calibri" w:cs="Arial"/>
        </w:rPr>
        <w:t>n</w:t>
      </w:r>
      <w:r w:rsidRPr="00D7264F">
        <w:rPr>
          <w:rFonts w:ascii="Calibri" w:hAnsi="Calibri" w:cs="Arial"/>
        </w:rPr>
        <w:t>e</w:t>
      </w:r>
      <w:r w:rsidR="003B32BB" w:rsidRPr="00D7264F">
        <w:rPr>
          <w:rFonts w:ascii="Calibri" w:hAnsi="Calibri" w:cs="Arial"/>
        </w:rPr>
        <w:t>t</w:t>
      </w:r>
      <w:r w:rsidRPr="00D7264F">
        <w:rPr>
          <w:rFonts w:ascii="Calibri" w:hAnsi="Calibri" w:cs="Arial"/>
        </w:rPr>
        <w:t xml:space="preserve">ica e l’overview clinica basata su dati di letteratura scientifica hanno consentito di stabilire che l’efficacia di DULOXETINA </w:t>
      </w:r>
      <w:r w:rsidRPr="00221A5E">
        <w:rPr>
          <w:rFonts w:ascii="Calibri" w:eastAsia="Calibri" w:hAnsi="Calibri" w:cs="Calibri"/>
          <w:color w:val="000000"/>
        </w:rPr>
        <w:t>VI.REL PHARMA</w:t>
      </w:r>
      <w:r w:rsidR="003B32BB" w:rsidRPr="00D7264F">
        <w:rPr>
          <w:rFonts w:ascii="Calibri" w:eastAsia="Calibri" w:hAnsi="Calibri" w:cs="Calibri"/>
          <w:color w:val="000000"/>
        </w:rPr>
        <w:t xml:space="preserve"> </w:t>
      </w:r>
      <w:r w:rsidR="00603910" w:rsidRPr="00221A5E">
        <w:rPr>
          <w:rFonts w:ascii="Calibri" w:eastAsia="Calibri" w:hAnsi="Calibri" w:cs="Calibri"/>
          <w:color w:val="000000"/>
        </w:rPr>
        <w:t>è</w:t>
      </w:r>
      <w:r w:rsidR="003B32BB" w:rsidRPr="00D7264F">
        <w:rPr>
          <w:rFonts w:ascii="Calibri" w:eastAsia="Calibri" w:hAnsi="Calibri" w:cs="Calibri"/>
          <w:color w:val="000000"/>
        </w:rPr>
        <w:t xml:space="preserve"> sovrapponibile a quella del prodotto di riferimento Cymbalta</w:t>
      </w:r>
      <w:r w:rsidRPr="00D7264F">
        <w:rPr>
          <w:rFonts w:ascii="Calibri" w:hAnsi="Calibri" w:cs="Arial"/>
        </w:rPr>
        <w:t>.</w:t>
      </w:r>
      <w:r w:rsidR="003B32BB" w:rsidRPr="00D7264F">
        <w:rPr>
          <w:rFonts w:ascii="Calibri" w:hAnsi="Calibri" w:cs="Arial"/>
        </w:rPr>
        <w:t xml:space="preserve"> Rispetto al profilo di sicurezza</w:t>
      </w:r>
      <w:r w:rsidR="005743ED" w:rsidRPr="00D7264F">
        <w:rPr>
          <w:rFonts w:ascii="Calibri" w:hAnsi="Calibri" w:cs="Arial"/>
        </w:rPr>
        <w:t>, i</w:t>
      </w:r>
      <w:r w:rsidR="003B32BB" w:rsidRPr="00D7264F">
        <w:rPr>
          <w:rFonts w:ascii="Calibri" w:hAnsi="Calibri" w:cs="Arial"/>
        </w:rPr>
        <w:t xml:space="preserve">n considerazione del diverso dosaggio, sono state introdotte delle informazioni aggiuntive negli stampati, è </w:t>
      </w:r>
      <w:r w:rsidR="003B32BB" w:rsidRPr="000A20B5">
        <w:rPr>
          <w:rFonts w:ascii="Calibri" w:hAnsi="Calibri" w:cs="Arial"/>
        </w:rPr>
        <w:t xml:space="preserve">stato modificato </w:t>
      </w:r>
      <w:r w:rsidR="00603910" w:rsidRPr="00221A5E">
        <w:rPr>
          <w:rFonts w:ascii="Calibri" w:hAnsi="Calibri" w:cs="Arial"/>
        </w:rPr>
        <w:t xml:space="preserve">il </w:t>
      </w:r>
      <w:r w:rsidR="003B32BB" w:rsidRPr="00D7264F">
        <w:rPr>
          <w:rFonts w:ascii="Calibri" w:hAnsi="Calibri" w:cs="Arial"/>
        </w:rPr>
        <w:t>RMP ed è stata disposta una comunicazione diretta ai professionisti sanitari.</w:t>
      </w:r>
      <w:r w:rsidR="0084109D" w:rsidRPr="00D7264F">
        <w:rPr>
          <w:rFonts w:ascii="Calibri" w:hAnsi="Calibri" w:cs="Arial"/>
        </w:rPr>
        <w:t xml:space="preserve"> </w:t>
      </w:r>
    </w:p>
    <w:p w14:paraId="48CC828E" w14:textId="66901787" w:rsidR="00374D70" w:rsidRPr="00D7264F" w:rsidRDefault="00374D70" w:rsidP="00EF6711">
      <w:pPr>
        <w:spacing w:after="0" w:line="240" w:lineRule="auto"/>
        <w:ind w:right="6"/>
        <w:jc w:val="both"/>
        <w:rPr>
          <w:rFonts w:ascii="Calibri" w:eastAsia="Calibri" w:hAnsi="Calibri" w:cs="Calibri"/>
        </w:rPr>
      </w:pPr>
    </w:p>
    <w:p w14:paraId="756E493E" w14:textId="6F65CC9F" w:rsidR="00BA7542" w:rsidRPr="00565FFF" w:rsidRDefault="00BA7542" w:rsidP="00BA7542">
      <w:pPr>
        <w:spacing w:after="0" w:line="240" w:lineRule="auto"/>
        <w:ind w:right="6"/>
        <w:jc w:val="both"/>
        <w:rPr>
          <w:rFonts w:eastAsia="Times New Roman" w:cs="Times New Roman"/>
          <w:b/>
        </w:rPr>
      </w:pPr>
      <w:r w:rsidRPr="00565FFF">
        <w:rPr>
          <w:rFonts w:eastAsia="Times New Roman" w:cs="Times New Roman"/>
          <w:b/>
        </w:rPr>
        <w:t>Farmacologia clinica</w:t>
      </w:r>
    </w:p>
    <w:p w14:paraId="3E4BAC7C" w14:textId="79E09555" w:rsidR="00603910" w:rsidRPr="00D7264F" w:rsidRDefault="00603910" w:rsidP="00603910">
      <w:pPr>
        <w:spacing w:after="0" w:line="240" w:lineRule="auto"/>
        <w:jc w:val="both"/>
      </w:pPr>
      <w:r w:rsidRPr="00D7264F">
        <w:rPr>
          <w:rFonts w:eastAsia="Calibri" w:cs="Calibri"/>
        </w:rPr>
        <w:t xml:space="preserve">La farmacologia clinica di </w:t>
      </w:r>
      <w:r w:rsidRPr="00565FFF">
        <w:rPr>
          <w:rFonts w:ascii="Calibri" w:hAnsi="Calibri" w:cs="Arial"/>
        </w:rPr>
        <w:t xml:space="preserve">DULOXETINA </w:t>
      </w:r>
      <w:r w:rsidRPr="00565FFF">
        <w:rPr>
          <w:rFonts w:ascii="Calibri" w:eastAsia="Calibri" w:hAnsi="Calibri" w:cs="Calibri"/>
          <w:color w:val="000000"/>
        </w:rPr>
        <w:t>VI.REL PHARMA</w:t>
      </w:r>
      <w:r w:rsidRPr="00D7264F">
        <w:t xml:space="preserve"> </w:t>
      </w:r>
      <w:r w:rsidRPr="00D7264F">
        <w:rPr>
          <w:rFonts w:eastAsia="Calibri" w:cs="Calibri"/>
        </w:rPr>
        <w:t>è ben conosciuta.</w:t>
      </w:r>
      <w:r w:rsidRPr="00D7264F">
        <w:t xml:space="preserve"> </w:t>
      </w:r>
      <w:r w:rsidRPr="00565FFF">
        <w:rPr>
          <w:rFonts w:ascii="Calibri" w:hAnsi="Calibri" w:cs="Arial"/>
        </w:rPr>
        <w:t xml:space="preserve">DULOXETINA </w:t>
      </w:r>
      <w:r w:rsidRPr="00565FFF">
        <w:rPr>
          <w:rFonts w:ascii="Calibri" w:eastAsia="Calibri" w:hAnsi="Calibri" w:cs="Calibri"/>
          <w:color w:val="000000"/>
        </w:rPr>
        <w:t xml:space="preserve">VI.REL PHARMA </w:t>
      </w:r>
      <w:r w:rsidRPr="00D7264F">
        <w:t>contiene un principi</w:t>
      </w:r>
      <w:r w:rsidRPr="000A20B5">
        <w:t>o</w:t>
      </w:r>
      <w:r w:rsidRPr="00D7264F">
        <w:t xml:space="preserve"> attivo noto presente nel medicinale di riferimento Cymbalta autorizzato in Italia da più di 10 anni. Con l’eccezione degli studi di bioequivalenza, non sono stati condotti nuovi studi clinici di farmacodinamica e farmacocinetica, in quanto </w:t>
      </w:r>
      <w:r w:rsidRPr="00565FFF">
        <w:rPr>
          <w:rFonts w:ascii="Calibri" w:hAnsi="Calibri" w:cs="Arial"/>
        </w:rPr>
        <w:t xml:space="preserve">DULOXETINA </w:t>
      </w:r>
      <w:r w:rsidRPr="00565FFF">
        <w:rPr>
          <w:rFonts w:ascii="Calibri" w:eastAsia="Calibri" w:hAnsi="Calibri" w:cs="Calibri"/>
          <w:color w:val="000000"/>
        </w:rPr>
        <w:t xml:space="preserve">VI.REL PHARMA </w:t>
      </w:r>
      <w:r w:rsidRPr="00D7264F">
        <w:t>contiene un principio attivo noto e presente nel medicinale di riferimento Cymbalta autorizzato in Italia da più di 10 anni.</w:t>
      </w:r>
    </w:p>
    <w:p w14:paraId="40E37401" w14:textId="01CC7BFE" w:rsidR="00BA7542" w:rsidRPr="00D7264F" w:rsidRDefault="00BA7542" w:rsidP="00EF6711">
      <w:pPr>
        <w:spacing w:after="0" w:line="240" w:lineRule="auto"/>
        <w:ind w:right="6"/>
        <w:jc w:val="both"/>
        <w:rPr>
          <w:rFonts w:ascii="Calibri" w:eastAsia="Calibri" w:hAnsi="Calibri" w:cs="Calibri"/>
        </w:rPr>
      </w:pPr>
    </w:p>
    <w:p w14:paraId="03CF9DA9" w14:textId="77777777" w:rsidR="00BA7542" w:rsidRPr="00565FFF" w:rsidRDefault="00BA7542" w:rsidP="00BA7542">
      <w:pPr>
        <w:spacing w:after="0" w:line="240" w:lineRule="auto"/>
        <w:jc w:val="both"/>
        <w:rPr>
          <w:b/>
        </w:rPr>
      </w:pPr>
      <w:r w:rsidRPr="00565FFF">
        <w:rPr>
          <w:b/>
        </w:rPr>
        <w:t>Studi di bioequivalenza</w:t>
      </w:r>
    </w:p>
    <w:p w14:paraId="102A5F4E" w14:textId="7336518A" w:rsidR="00603910" w:rsidRPr="00D7264F" w:rsidRDefault="00603910" w:rsidP="00603910">
      <w:pPr>
        <w:spacing w:after="0" w:line="240" w:lineRule="auto"/>
        <w:jc w:val="both"/>
      </w:pPr>
      <w:r w:rsidRPr="00D7264F">
        <w:t xml:space="preserve">La richiesta di AIC è supportata da </w:t>
      </w:r>
      <w:r w:rsidRPr="00565FFF">
        <w:t>due studi</w:t>
      </w:r>
      <w:r w:rsidRPr="00D7264F">
        <w:t xml:space="preserve"> di bioequivalenza che ha</w:t>
      </w:r>
      <w:r w:rsidRPr="00565FFF">
        <w:t>nno</w:t>
      </w:r>
      <w:r w:rsidRPr="00D7264F">
        <w:t xml:space="preserve"> confrontato i profili farmacocinetici di </w:t>
      </w:r>
      <w:r w:rsidRPr="00D7264F">
        <w:rPr>
          <w:rFonts w:ascii="Calibri" w:hAnsi="Calibri" w:cs="Arial"/>
        </w:rPr>
        <w:t xml:space="preserve">DULOXETINA </w:t>
      </w:r>
      <w:r w:rsidRPr="00D7264F">
        <w:rPr>
          <w:rFonts w:ascii="Calibri" w:eastAsia="Calibri" w:hAnsi="Calibri" w:cs="Calibri"/>
          <w:color w:val="000000"/>
        </w:rPr>
        <w:t xml:space="preserve">VI.REL PHARMA </w:t>
      </w:r>
      <w:r w:rsidRPr="00D7264F">
        <w:t>e quelli del medicinale di riferimento Cymbalta.</w:t>
      </w:r>
    </w:p>
    <w:p w14:paraId="4496E9CF" w14:textId="510B1F93" w:rsidR="00603910" w:rsidRPr="00D7264F" w:rsidRDefault="00603910" w:rsidP="00603910">
      <w:pPr>
        <w:pStyle w:val="Paragrafoelenco"/>
        <w:spacing w:after="0" w:line="240" w:lineRule="auto"/>
        <w:ind w:left="0"/>
        <w:jc w:val="both"/>
      </w:pPr>
      <w:r w:rsidRPr="00565FFF">
        <w:t xml:space="preserve">Gli studi </w:t>
      </w:r>
      <w:r w:rsidR="00EA7CE0" w:rsidRPr="00565FFF">
        <w:t>erano</w:t>
      </w:r>
      <w:r w:rsidRPr="00D7264F">
        <w:t xml:space="preserve"> caratterizzat</w:t>
      </w:r>
      <w:r w:rsidR="00EA7CE0" w:rsidRPr="00565FFF">
        <w:t>i</w:t>
      </w:r>
      <w:r w:rsidRPr="00D7264F">
        <w:t xml:space="preserve"> da un appropriato disegno e</w:t>
      </w:r>
      <w:r w:rsidR="00EA7CE0" w:rsidRPr="00565FFF">
        <w:t xml:space="preserve"> sono stati</w:t>
      </w:r>
      <w:r w:rsidRPr="00D7264F">
        <w:t xml:space="preserve"> condott</w:t>
      </w:r>
      <w:r w:rsidR="00EA7CE0" w:rsidRPr="00565FFF">
        <w:t>i</w:t>
      </w:r>
      <w:r w:rsidRPr="00D7264F">
        <w:t xml:space="preserve"> in accordo ai principi GCP.</w:t>
      </w:r>
    </w:p>
    <w:p w14:paraId="6C94860F" w14:textId="77777777" w:rsidR="00603910" w:rsidRPr="00D7264F" w:rsidRDefault="00603910" w:rsidP="00603910">
      <w:pPr>
        <w:pStyle w:val="Paragrafoelenco"/>
        <w:spacing w:after="0" w:line="240" w:lineRule="auto"/>
        <w:ind w:left="0"/>
        <w:jc w:val="both"/>
      </w:pPr>
      <w:r w:rsidRPr="00D7264F">
        <w:t>Sono stati forniti certificati analitici per medicinale test e medicinale di riferimento.</w:t>
      </w:r>
    </w:p>
    <w:p w14:paraId="18E7E1D1" w14:textId="1D44AA82" w:rsidR="00603910" w:rsidRPr="00D7264F" w:rsidRDefault="00603910" w:rsidP="00603910">
      <w:pPr>
        <w:spacing w:after="0" w:line="240" w:lineRule="auto"/>
        <w:jc w:val="both"/>
        <w:rPr>
          <w:rFonts w:ascii="Calibri" w:hAnsi="Calibri"/>
          <w:b/>
          <w:i/>
          <w:sz w:val="20"/>
        </w:rPr>
      </w:pPr>
    </w:p>
    <w:p w14:paraId="12CEC5DA" w14:textId="0E3DECAA" w:rsidR="00603910" w:rsidRPr="00565FFF" w:rsidRDefault="00603910" w:rsidP="00603910">
      <w:pPr>
        <w:spacing w:after="0" w:line="240" w:lineRule="auto"/>
        <w:jc w:val="both"/>
      </w:pPr>
      <w:r w:rsidRPr="00D7264F">
        <w:rPr>
          <w:rFonts w:ascii="Calibri" w:hAnsi="Calibri"/>
        </w:rPr>
        <w:t>L</w:t>
      </w:r>
      <w:r w:rsidR="00EA7CE0" w:rsidRPr="00565FFF">
        <w:rPr>
          <w:rFonts w:ascii="Calibri" w:hAnsi="Calibri"/>
        </w:rPr>
        <w:t>a conduzione di uno studio sul dosaggio da 60 mg per gli studi</w:t>
      </w:r>
      <w:r w:rsidRPr="00D7264F">
        <w:t xml:space="preserve"> di bioequivalenza è stato opportunamente giustificato</w:t>
      </w:r>
      <w:r w:rsidRPr="000A20B5">
        <w:t>.</w:t>
      </w:r>
    </w:p>
    <w:p w14:paraId="78ACF6F1" w14:textId="77777777" w:rsidR="00F5579E" w:rsidRPr="00D7264F" w:rsidRDefault="00F5579E" w:rsidP="00603910">
      <w:pPr>
        <w:spacing w:after="0" w:line="240" w:lineRule="auto"/>
        <w:jc w:val="both"/>
      </w:pPr>
    </w:p>
    <w:p w14:paraId="238EBC6B" w14:textId="77777777" w:rsidR="00F5579E" w:rsidRPr="00D7264F" w:rsidRDefault="00F5579E" w:rsidP="00F5579E">
      <w:pPr>
        <w:pStyle w:val="Paragrafoelenco"/>
        <w:numPr>
          <w:ilvl w:val="0"/>
          <w:numId w:val="11"/>
        </w:numPr>
        <w:spacing w:after="0" w:line="240" w:lineRule="auto"/>
        <w:jc w:val="both"/>
        <w:rPr>
          <w:rFonts w:ascii="Calibri" w:hAnsi="Calibri"/>
          <w:u w:val="single"/>
        </w:rPr>
      </w:pPr>
      <w:r w:rsidRPr="00D7264F">
        <w:rPr>
          <w:rFonts w:ascii="Calibri" w:hAnsi="Calibri"/>
          <w:u w:val="single"/>
        </w:rPr>
        <w:t>Studio a digiuno</w:t>
      </w:r>
    </w:p>
    <w:p w14:paraId="35DF1C47" w14:textId="77777777" w:rsidR="00F5579E" w:rsidRDefault="00F5579E" w:rsidP="00F5579E">
      <w:pPr>
        <w:spacing w:after="0" w:line="240" w:lineRule="auto"/>
        <w:jc w:val="both"/>
        <w:rPr>
          <w:rFonts w:cs="Arial"/>
        </w:rPr>
      </w:pPr>
      <w:r w:rsidRPr="00017788">
        <w:t xml:space="preserve">Lo studio di bioequivalenza è uno studio comparativo, </w:t>
      </w:r>
      <w:r>
        <w:t>aperto</w:t>
      </w:r>
      <w:r w:rsidRPr="00017788">
        <w:t>, randomizzato, a dose singola (60 mg), 2-</w:t>
      </w:r>
      <w:r w:rsidRPr="00B44898">
        <w:t xml:space="preserve">periodi, crossover condotto in 32 volontari sani di entrambi i sessi con somministrazione a digiuno. </w:t>
      </w:r>
      <w:r w:rsidRPr="00B44898">
        <w:rPr>
          <w:rFonts w:cs="Arial"/>
        </w:rPr>
        <w:t xml:space="preserve">Dopo una notte di digiuno (circa 10 ore), il medicinale è stato somministrato con acqua; il digiuno è proseguito per altre 4 ore dopo la somministrazione. </w:t>
      </w:r>
      <w:r w:rsidRPr="00B44898">
        <w:t xml:space="preserve">Un soddisfacente periodo di wash-out di </w:t>
      </w:r>
      <w:r w:rsidRPr="00B44898">
        <w:rPr>
          <w:rFonts w:cs="Arial"/>
        </w:rPr>
        <w:t>7 giorni è stato previsto tra le somministrazioni in ogni gruppo.</w:t>
      </w:r>
    </w:p>
    <w:p w14:paraId="4B4CAD9A" w14:textId="77777777" w:rsidR="00F5579E" w:rsidRPr="00017788" w:rsidRDefault="00F5579E" w:rsidP="00F5579E">
      <w:pPr>
        <w:pStyle w:val="Paragrafoelenco"/>
        <w:spacing w:after="0" w:line="240" w:lineRule="auto"/>
        <w:ind w:left="0"/>
        <w:jc w:val="both"/>
        <w:rPr>
          <w:rFonts w:cs="Arial"/>
        </w:rPr>
      </w:pPr>
      <w:r w:rsidRPr="00DD27A5">
        <w:rPr>
          <w:rFonts w:cs="Arial"/>
        </w:rPr>
        <w:t xml:space="preserve">Campioni di sangue sono stati prelevati al tempo zero (pre-dose) e a specificati tempi fino a </w:t>
      </w:r>
      <w:r>
        <w:rPr>
          <w:rFonts w:cs="Arial"/>
        </w:rPr>
        <w:t>60</w:t>
      </w:r>
      <w:r w:rsidRPr="00DD27A5">
        <w:rPr>
          <w:rFonts w:cs="Arial"/>
        </w:rPr>
        <w:t xml:space="preserve"> ore dopo la</w:t>
      </w:r>
      <w:r w:rsidRPr="00017788">
        <w:rPr>
          <w:rFonts w:cs="Arial"/>
        </w:rPr>
        <w:t xml:space="preserve"> somministrazione. I livelli plasmatici </w:t>
      </w:r>
      <w:r>
        <w:rPr>
          <w:rFonts w:cs="Arial"/>
        </w:rPr>
        <w:t>di duloxetina</w:t>
      </w:r>
      <w:r w:rsidRPr="00017788">
        <w:rPr>
          <w:rFonts w:cs="Arial"/>
        </w:rPr>
        <w:t xml:space="preserve"> sono stati determinati mediante un </w:t>
      </w:r>
      <w:r w:rsidRPr="00DD27A5">
        <w:rPr>
          <w:rFonts w:cs="Arial"/>
        </w:rPr>
        <w:t>metodo analitico HPLC-</w:t>
      </w:r>
      <w:r w:rsidRPr="00035778">
        <w:rPr>
          <w:rFonts w:cs="Arial"/>
        </w:rPr>
        <w:t>MS-MS opportunamente convalidato.</w:t>
      </w:r>
    </w:p>
    <w:p w14:paraId="57ACD6AB" w14:textId="77777777" w:rsidR="00F5579E" w:rsidRPr="00017788" w:rsidRDefault="00F5579E" w:rsidP="00F5579E">
      <w:pPr>
        <w:pStyle w:val="Paragrafoelenco"/>
        <w:spacing w:after="0" w:line="240" w:lineRule="auto"/>
        <w:ind w:left="0"/>
        <w:jc w:val="both"/>
        <w:rPr>
          <w:rFonts w:cs="Arial"/>
        </w:rPr>
      </w:pPr>
      <w:r w:rsidRPr="00017788">
        <w:rPr>
          <w:rFonts w:cs="Arial"/>
        </w:rPr>
        <w:t xml:space="preserve">Le variabili farmacocinetiche definite sono state: </w:t>
      </w:r>
      <w:r w:rsidRPr="008F45D4">
        <w:rPr>
          <w:rFonts w:ascii="Calibri" w:eastAsia="MS Mincho" w:hAnsi="Calibri"/>
          <w:color w:val="000000"/>
        </w:rPr>
        <w:t>AUC</w:t>
      </w:r>
      <w:r w:rsidRPr="008F45D4">
        <w:rPr>
          <w:rFonts w:ascii="Calibri" w:eastAsia="MS Mincho" w:hAnsi="Calibri"/>
          <w:color w:val="000000"/>
          <w:vertAlign w:val="subscript"/>
        </w:rPr>
        <w:t xml:space="preserve">0-t </w:t>
      </w:r>
      <w:r w:rsidRPr="008F45D4">
        <w:rPr>
          <w:rFonts w:ascii="Calibri" w:eastAsia="MS Mincho" w:hAnsi="Calibri"/>
          <w:color w:val="000000"/>
        </w:rPr>
        <w:t>AUC0</w:t>
      </w:r>
      <w:r w:rsidRPr="008F45D4">
        <w:rPr>
          <w:rFonts w:ascii="Calibri" w:eastAsia="MS Mincho" w:hAnsi="Calibri"/>
          <w:color w:val="000000"/>
          <w:vertAlign w:val="subscript"/>
        </w:rPr>
        <w:t>-12</w:t>
      </w:r>
      <w:r w:rsidRPr="008F45D4">
        <w:rPr>
          <w:rFonts w:ascii="Calibri" w:eastAsia="MS Mincho" w:hAnsi="Calibri"/>
          <w:color w:val="000000"/>
        </w:rPr>
        <w:t>, AUC</w:t>
      </w:r>
      <w:r w:rsidRPr="008F45D4">
        <w:rPr>
          <w:rFonts w:ascii="Calibri" w:eastAsia="MS Mincho" w:hAnsi="Calibri"/>
          <w:color w:val="000000"/>
          <w:vertAlign w:val="subscript"/>
        </w:rPr>
        <w:t>0-</w:t>
      </w:r>
      <w:r w:rsidRPr="008F45D4">
        <w:rPr>
          <w:rFonts w:ascii="Calibri" w:hAnsi="Calibri"/>
          <w:color w:val="000000"/>
          <w:vertAlign w:val="subscript"/>
        </w:rPr>
        <w:sym w:font="Symbol" w:char="F0A5"/>
      </w:r>
      <w:r w:rsidRPr="008F45D4">
        <w:rPr>
          <w:rFonts w:ascii="Calibri" w:eastAsia="MS Mincho" w:hAnsi="Calibri"/>
          <w:color w:val="000000"/>
        </w:rPr>
        <w:t>, C</w:t>
      </w:r>
      <w:r w:rsidRPr="008F45D4">
        <w:rPr>
          <w:rFonts w:ascii="Calibri" w:eastAsia="MS Mincho" w:hAnsi="Calibri"/>
          <w:color w:val="000000"/>
          <w:vertAlign w:val="subscript"/>
        </w:rPr>
        <w:t>max</w:t>
      </w:r>
      <w:r w:rsidRPr="008F45D4">
        <w:rPr>
          <w:rFonts w:ascii="Calibri" w:eastAsia="MS Mincho" w:hAnsi="Calibri"/>
          <w:color w:val="000000"/>
        </w:rPr>
        <w:t>, t</w:t>
      </w:r>
      <w:r w:rsidRPr="008F45D4">
        <w:rPr>
          <w:rFonts w:ascii="Calibri" w:eastAsia="MS Mincho" w:hAnsi="Calibri"/>
          <w:color w:val="000000"/>
          <w:vertAlign w:val="subscript"/>
        </w:rPr>
        <w:t>max</w:t>
      </w:r>
      <w:r w:rsidRPr="008F45D4">
        <w:rPr>
          <w:rFonts w:ascii="Calibri" w:eastAsia="MS Mincho" w:hAnsi="Calibri"/>
          <w:color w:val="000000"/>
        </w:rPr>
        <w:t xml:space="preserve">, </w:t>
      </w:r>
      <w:r w:rsidRPr="008F45D4">
        <w:rPr>
          <w:rFonts w:ascii="Calibri" w:hAnsi="Calibri"/>
        </w:rPr>
        <w:t>AUC%</w:t>
      </w:r>
      <w:r w:rsidRPr="008F45D4">
        <w:rPr>
          <w:rFonts w:ascii="Calibri" w:hAnsi="Calibri"/>
          <w:vertAlign w:val="subscript"/>
        </w:rPr>
        <w:t>extr</w:t>
      </w:r>
      <w:r w:rsidRPr="008F45D4">
        <w:rPr>
          <w:rFonts w:ascii="Calibri" w:eastAsia="MS Mincho" w:hAnsi="Calibri"/>
          <w:color w:val="000000"/>
        </w:rPr>
        <w:t>, t</w:t>
      </w:r>
      <w:r w:rsidRPr="008F45D4">
        <w:rPr>
          <w:rFonts w:ascii="Calibri" w:eastAsia="MS Mincho" w:hAnsi="Calibri"/>
          <w:color w:val="000000"/>
          <w:vertAlign w:val="subscript"/>
        </w:rPr>
        <w:t>½</w:t>
      </w:r>
      <w:r>
        <w:rPr>
          <w:rFonts w:ascii="Calibri" w:eastAsia="MS Mincho" w:hAnsi="Calibri"/>
          <w:color w:val="000000"/>
        </w:rPr>
        <w:t xml:space="preserve">. </w:t>
      </w:r>
      <w:r w:rsidRPr="00017788">
        <w:rPr>
          <w:rFonts w:cs="Arial"/>
        </w:rPr>
        <w:t xml:space="preserve">La bioequivalenza tra medicinale test e medicinale di riferimento è dimostrata se gli intervalli di confidenza al 90% per la trasformata </w:t>
      </w:r>
      <w:r w:rsidRPr="00DD27A5">
        <w:rPr>
          <w:rFonts w:cs="Arial"/>
        </w:rPr>
        <w:t xml:space="preserve">logaritmica </w:t>
      </w:r>
      <w:r w:rsidRPr="00E2236C">
        <w:rPr>
          <w:rFonts w:cs="Arial"/>
        </w:rPr>
        <w:t>di C</w:t>
      </w:r>
      <w:r w:rsidRPr="00E2236C">
        <w:rPr>
          <w:rFonts w:cs="Arial"/>
          <w:vertAlign w:val="subscript"/>
        </w:rPr>
        <w:t>max</w:t>
      </w:r>
      <w:r w:rsidRPr="00E2236C">
        <w:rPr>
          <w:rFonts w:cs="Arial"/>
        </w:rPr>
        <w:t xml:space="preserve">, </w:t>
      </w:r>
      <w:r w:rsidRPr="00E2236C">
        <w:t>AUC</w:t>
      </w:r>
      <w:r w:rsidRPr="00E2236C">
        <w:rPr>
          <w:vertAlign w:val="subscript"/>
        </w:rPr>
        <w:t>0-∞</w:t>
      </w:r>
      <w:r w:rsidRPr="00E2236C">
        <w:rPr>
          <w:b/>
        </w:rPr>
        <w:t xml:space="preserve"> </w:t>
      </w:r>
      <w:r w:rsidRPr="00E2236C">
        <w:rPr>
          <w:rFonts w:cs="Arial"/>
        </w:rPr>
        <w:t>e AUC</w:t>
      </w:r>
      <w:r w:rsidRPr="00E2236C">
        <w:rPr>
          <w:rFonts w:cs="Arial"/>
          <w:vertAlign w:val="subscript"/>
        </w:rPr>
        <w:t>0-t</w:t>
      </w:r>
      <w:r w:rsidRPr="00E2236C">
        <w:rPr>
          <w:rFonts w:cs="Arial"/>
        </w:rPr>
        <w:t xml:space="preserve"> cadono nel</w:t>
      </w:r>
      <w:r w:rsidRPr="00017788">
        <w:rPr>
          <w:rFonts w:cs="Arial"/>
        </w:rPr>
        <w:t xml:space="preserve"> range di accettabilità di 0.80-1.25 (80%-125%).</w:t>
      </w:r>
    </w:p>
    <w:p w14:paraId="1CB44347" w14:textId="77777777" w:rsidR="00F5579E" w:rsidRPr="001D08F6" w:rsidRDefault="00F5579E" w:rsidP="00F5579E">
      <w:pPr>
        <w:pStyle w:val="Paragrafoelenco"/>
        <w:spacing w:after="0" w:line="240" w:lineRule="auto"/>
        <w:ind w:left="0"/>
        <w:jc w:val="both"/>
        <w:rPr>
          <w:highlight w:val="cyan"/>
        </w:rPr>
      </w:pPr>
    </w:p>
    <w:p w14:paraId="4A85B683" w14:textId="77777777" w:rsidR="00F5579E" w:rsidRPr="006B4A46" w:rsidRDefault="00F5579E" w:rsidP="00F5579E">
      <w:pPr>
        <w:pStyle w:val="Paragrafoelenco"/>
        <w:spacing w:after="0" w:line="240" w:lineRule="auto"/>
        <w:ind w:left="0"/>
        <w:jc w:val="both"/>
        <w:rPr>
          <w:u w:val="single"/>
        </w:rPr>
      </w:pPr>
      <w:r w:rsidRPr="006B4A46">
        <w:rPr>
          <w:u w:val="single"/>
        </w:rPr>
        <w:t>Risultati</w:t>
      </w:r>
    </w:p>
    <w:p w14:paraId="06B79084" w14:textId="77777777" w:rsidR="00F5579E" w:rsidRPr="006B4A46" w:rsidRDefault="00F5579E" w:rsidP="00F5579E">
      <w:pPr>
        <w:spacing w:after="0" w:line="240" w:lineRule="auto"/>
        <w:jc w:val="both"/>
      </w:pPr>
      <w:r>
        <w:rPr>
          <w:rFonts w:cs="Arial"/>
        </w:rPr>
        <w:t>32</w:t>
      </w:r>
      <w:r w:rsidRPr="006B4A46">
        <w:rPr>
          <w:rFonts w:cs="Arial"/>
        </w:rPr>
        <w:t xml:space="preserve"> volontari sani sono stati arruolati negli studi. </w:t>
      </w:r>
      <w:r>
        <w:t>27</w:t>
      </w:r>
      <w:r w:rsidRPr="006B4A46">
        <w:t xml:space="preserve"> soggetti hanno completato fase clinica e sono stati analizzati.</w:t>
      </w:r>
    </w:p>
    <w:p w14:paraId="4B2FD206" w14:textId="77777777" w:rsidR="00F5579E" w:rsidRPr="001D08F6" w:rsidRDefault="00F5579E" w:rsidP="00F5579E">
      <w:pPr>
        <w:pStyle w:val="Paragrafoelenco"/>
        <w:spacing w:after="0" w:line="240" w:lineRule="auto"/>
        <w:ind w:left="0"/>
        <w:jc w:val="both"/>
        <w:rPr>
          <w:rFonts w:cs="Arial"/>
          <w:b/>
          <w:i/>
          <w:highlight w:val="cyan"/>
        </w:rPr>
      </w:pPr>
    </w:p>
    <w:p w14:paraId="04990142" w14:textId="77777777" w:rsidR="00F5579E" w:rsidRPr="00CA46D9" w:rsidRDefault="00F5579E" w:rsidP="00F5579E">
      <w:pPr>
        <w:pStyle w:val="Didascalia"/>
        <w:keepNext/>
        <w:spacing w:before="0" w:after="0"/>
        <w:jc w:val="both"/>
        <w:outlineLvl w:val="0"/>
        <w:rPr>
          <w:rFonts w:ascii="Calibri" w:hAnsi="Calibri" w:cs="Arial"/>
          <w:b w:val="0"/>
          <w:sz w:val="22"/>
          <w:szCs w:val="22"/>
          <w:lang w:val="it-IT"/>
        </w:rPr>
      </w:pPr>
      <w:r w:rsidRPr="00CA46D9">
        <w:rPr>
          <w:rFonts w:ascii="Calibri" w:hAnsi="Calibri" w:cs="Arial"/>
          <w:b w:val="0"/>
          <w:i/>
          <w:sz w:val="22"/>
          <w:szCs w:val="22"/>
          <w:lang w:val="it-IT"/>
        </w:rPr>
        <w:t>Sicurezza</w:t>
      </w:r>
    </w:p>
    <w:p w14:paraId="7CD1E29E" w14:textId="77777777" w:rsidR="00F5579E" w:rsidRPr="008F45D4" w:rsidRDefault="00F5579E" w:rsidP="00F5579E">
      <w:pPr>
        <w:autoSpaceDE w:val="0"/>
        <w:autoSpaceDN w:val="0"/>
        <w:adjustRightInd w:val="0"/>
        <w:spacing w:after="0" w:line="240" w:lineRule="auto"/>
        <w:jc w:val="both"/>
        <w:rPr>
          <w:rFonts w:ascii="Calibri" w:hAnsi="Calibri"/>
        </w:rPr>
      </w:pPr>
      <w:r w:rsidRPr="008F45D4">
        <w:rPr>
          <w:rFonts w:ascii="Calibri" w:hAnsi="Calibri"/>
        </w:rPr>
        <w:t xml:space="preserve">In totale 24 soggetti manifestavano 77 </w:t>
      </w:r>
      <w:r>
        <w:rPr>
          <w:rFonts w:ascii="Calibri" w:hAnsi="Calibri"/>
        </w:rPr>
        <w:t xml:space="preserve">eventi avversi </w:t>
      </w:r>
      <w:r w:rsidRPr="008F45D4">
        <w:rPr>
          <w:rFonts w:ascii="Calibri" w:hAnsi="Calibri"/>
        </w:rPr>
        <w:t xml:space="preserve">di entità da lieve a grave. Venivano osservati 6 effetti indesiderati gravi, 3 dopo </w:t>
      </w:r>
      <w:r>
        <w:rPr>
          <w:rFonts w:ascii="Calibri" w:hAnsi="Calibri"/>
        </w:rPr>
        <w:t xml:space="preserve">somministrazione del medicinale </w:t>
      </w:r>
      <w:r w:rsidRPr="008F45D4">
        <w:rPr>
          <w:rFonts w:ascii="Calibri" w:hAnsi="Calibri"/>
        </w:rPr>
        <w:t xml:space="preserve">test (dolore addominale, nausea, vomito) e 3 dopo </w:t>
      </w:r>
      <w:r>
        <w:rPr>
          <w:rFonts w:ascii="Calibri" w:hAnsi="Calibri"/>
        </w:rPr>
        <w:t>somministrazione del medicinale di riferimento</w:t>
      </w:r>
      <w:r w:rsidRPr="008F45D4">
        <w:rPr>
          <w:rFonts w:ascii="Calibri" w:hAnsi="Calibri"/>
        </w:rPr>
        <w:t xml:space="preserve"> (2 casi di nausea, sonnolenza).</w:t>
      </w:r>
    </w:p>
    <w:p w14:paraId="1AEFB698" w14:textId="77777777" w:rsidR="00F5579E" w:rsidRPr="003A5A9C" w:rsidRDefault="00F5579E" w:rsidP="00F5579E">
      <w:pPr>
        <w:autoSpaceDE w:val="0"/>
        <w:autoSpaceDN w:val="0"/>
        <w:adjustRightInd w:val="0"/>
        <w:spacing w:after="0" w:line="240" w:lineRule="auto"/>
        <w:jc w:val="both"/>
        <w:rPr>
          <w:rFonts w:ascii="Calibri" w:hAnsi="Calibri"/>
        </w:rPr>
      </w:pPr>
    </w:p>
    <w:p w14:paraId="793CADF9" w14:textId="77777777" w:rsidR="00F5579E" w:rsidRPr="002B0F72" w:rsidRDefault="00F5579E" w:rsidP="00F5579E">
      <w:pPr>
        <w:pStyle w:val="Didascalia"/>
        <w:keepNext/>
        <w:spacing w:before="0" w:after="0"/>
        <w:jc w:val="both"/>
        <w:outlineLvl w:val="0"/>
        <w:rPr>
          <w:rFonts w:ascii="Calibri" w:hAnsi="Calibri" w:cs="Arial"/>
          <w:b w:val="0"/>
          <w:sz w:val="22"/>
          <w:szCs w:val="22"/>
          <w:lang w:val="it-IT"/>
        </w:rPr>
      </w:pPr>
      <w:r w:rsidRPr="002B0F72">
        <w:rPr>
          <w:rFonts w:ascii="Calibri" w:hAnsi="Calibri" w:cs="Arial"/>
          <w:b w:val="0"/>
          <w:i/>
          <w:sz w:val="22"/>
          <w:szCs w:val="22"/>
          <w:lang w:val="it-IT"/>
        </w:rPr>
        <w:t>Parametri farmacocinetici</w:t>
      </w:r>
      <w:r w:rsidRPr="002B0F72">
        <w:rPr>
          <w:rFonts w:ascii="Calibri" w:hAnsi="Calibri" w:cs="Arial"/>
          <w:b w:val="0"/>
          <w:sz w:val="22"/>
          <w:szCs w:val="22"/>
          <w:lang w:val="it-IT"/>
        </w:rPr>
        <w:t xml:space="preserve">. </w:t>
      </w:r>
    </w:p>
    <w:p w14:paraId="27EB119C" w14:textId="77777777" w:rsidR="00F5579E" w:rsidRDefault="00F5579E" w:rsidP="00F5579E">
      <w:pPr>
        <w:pStyle w:val="Didascalia"/>
        <w:keepNext/>
        <w:spacing w:before="0" w:after="0"/>
        <w:jc w:val="both"/>
        <w:outlineLvl w:val="0"/>
        <w:rPr>
          <w:rFonts w:ascii="Calibri" w:hAnsi="Calibri" w:cs="Arial"/>
          <w:b w:val="0"/>
          <w:sz w:val="22"/>
          <w:szCs w:val="22"/>
          <w:lang w:val="it-IT"/>
        </w:rPr>
      </w:pPr>
      <w:r w:rsidRPr="002B0F72">
        <w:rPr>
          <w:rFonts w:ascii="Calibri" w:hAnsi="Calibri" w:cs="Arial"/>
          <w:b w:val="0"/>
          <w:sz w:val="22"/>
          <w:szCs w:val="22"/>
          <w:lang w:val="it-IT"/>
        </w:rPr>
        <w:t>La sintesi dei risultati dello studio di bioequivalenza è riportata nella tabella che segue.</w:t>
      </w:r>
    </w:p>
    <w:p w14:paraId="000F53BC" w14:textId="77777777" w:rsidR="00F5579E" w:rsidRPr="002B0F72" w:rsidRDefault="00F5579E" w:rsidP="00F5579E">
      <w:pPr>
        <w:spacing w:after="0" w:line="240" w:lineRule="auto"/>
      </w:pPr>
    </w:p>
    <w:tbl>
      <w:tblPr>
        <w:tblW w:w="4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197"/>
        <w:gridCol w:w="1751"/>
        <w:gridCol w:w="2002"/>
        <w:gridCol w:w="1903"/>
        <w:gridCol w:w="1889"/>
      </w:tblGrid>
      <w:tr w:rsidR="00F5579E" w:rsidRPr="002B0F72" w14:paraId="52785698" w14:textId="77777777" w:rsidTr="00BC6500">
        <w:trPr>
          <w:jc w:val="center"/>
        </w:trPr>
        <w:tc>
          <w:tcPr>
            <w:tcW w:w="8955" w:type="dxa"/>
            <w:gridSpan w:val="5"/>
            <w:vAlign w:val="bottom"/>
          </w:tcPr>
          <w:p w14:paraId="670C0067" w14:textId="77777777" w:rsidR="00F5579E" w:rsidRPr="00035778" w:rsidRDefault="00F5579E" w:rsidP="00BC6500">
            <w:pPr>
              <w:spacing w:after="0" w:line="240" w:lineRule="auto"/>
              <w:jc w:val="center"/>
              <w:rPr>
                <w:b/>
                <w:sz w:val="20"/>
                <w:szCs w:val="20"/>
              </w:rPr>
            </w:pPr>
            <w:r w:rsidRPr="00035778">
              <w:rPr>
                <w:b/>
                <w:sz w:val="20"/>
                <w:szCs w:val="20"/>
              </w:rPr>
              <w:t xml:space="preserve">DULOXETINA </w:t>
            </w:r>
          </w:p>
        </w:tc>
      </w:tr>
      <w:tr w:rsidR="00F5579E" w:rsidRPr="002B0F72" w14:paraId="2CCF4C5C" w14:textId="77777777" w:rsidTr="00BC6500">
        <w:trPr>
          <w:jc w:val="center"/>
        </w:trPr>
        <w:tc>
          <w:tcPr>
            <w:tcW w:w="1223" w:type="dxa"/>
            <w:vAlign w:val="bottom"/>
          </w:tcPr>
          <w:p w14:paraId="6D9EF143" w14:textId="77777777" w:rsidR="00F5579E" w:rsidRPr="00035778" w:rsidRDefault="00F5579E" w:rsidP="00BC6500">
            <w:pPr>
              <w:spacing w:after="0" w:line="240" w:lineRule="auto"/>
              <w:jc w:val="center"/>
              <w:rPr>
                <w:b/>
                <w:sz w:val="20"/>
                <w:szCs w:val="20"/>
              </w:rPr>
            </w:pPr>
            <w:r w:rsidRPr="00035778">
              <w:rPr>
                <w:b/>
                <w:sz w:val="20"/>
                <w:szCs w:val="20"/>
              </w:rPr>
              <w:t>Parametro</w:t>
            </w:r>
          </w:p>
        </w:tc>
        <w:tc>
          <w:tcPr>
            <w:tcW w:w="1794" w:type="dxa"/>
            <w:vAlign w:val="bottom"/>
          </w:tcPr>
          <w:p w14:paraId="059A94B3" w14:textId="77777777" w:rsidR="00F5579E" w:rsidRPr="00035778" w:rsidRDefault="00F5579E" w:rsidP="00BC6500">
            <w:pPr>
              <w:spacing w:after="0" w:line="240" w:lineRule="auto"/>
              <w:jc w:val="center"/>
              <w:rPr>
                <w:b/>
                <w:sz w:val="20"/>
                <w:szCs w:val="20"/>
              </w:rPr>
            </w:pPr>
            <w:r w:rsidRPr="00035778">
              <w:rPr>
                <w:b/>
                <w:sz w:val="20"/>
                <w:szCs w:val="20"/>
              </w:rPr>
              <w:t xml:space="preserve">Test </w:t>
            </w:r>
            <w:r w:rsidRPr="00035778">
              <w:rPr>
                <w:rFonts w:cs="Arial"/>
                <w:b/>
                <w:sz w:val="20"/>
                <w:szCs w:val="20"/>
              </w:rPr>
              <w:t>[LSM]</w:t>
            </w:r>
          </w:p>
        </w:tc>
        <w:tc>
          <w:tcPr>
            <w:tcW w:w="2052" w:type="dxa"/>
            <w:vAlign w:val="bottom"/>
          </w:tcPr>
          <w:p w14:paraId="16474629" w14:textId="77777777" w:rsidR="00F5579E" w:rsidRPr="00035778" w:rsidRDefault="00F5579E" w:rsidP="00BC6500">
            <w:pPr>
              <w:spacing w:after="0" w:line="240" w:lineRule="auto"/>
              <w:jc w:val="center"/>
              <w:rPr>
                <w:b/>
                <w:sz w:val="20"/>
                <w:szCs w:val="20"/>
              </w:rPr>
            </w:pPr>
            <w:r w:rsidRPr="00035778">
              <w:rPr>
                <w:b/>
                <w:sz w:val="20"/>
                <w:szCs w:val="20"/>
              </w:rPr>
              <w:t xml:space="preserve">Reference </w:t>
            </w:r>
            <w:r w:rsidRPr="00035778">
              <w:rPr>
                <w:rFonts w:cs="Arial"/>
                <w:b/>
                <w:sz w:val="20"/>
                <w:szCs w:val="20"/>
              </w:rPr>
              <w:t>[LSM]</w:t>
            </w:r>
          </w:p>
        </w:tc>
        <w:tc>
          <w:tcPr>
            <w:tcW w:w="1950" w:type="dxa"/>
            <w:vAlign w:val="bottom"/>
          </w:tcPr>
          <w:p w14:paraId="475B5009" w14:textId="77777777" w:rsidR="00F5579E" w:rsidRPr="00035778" w:rsidRDefault="00F5579E" w:rsidP="00BC6500">
            <w:pPr>
              <w:spacing w:after="0" w:line="240" w:lineRule="auto"/>
              <w:jc w:val="center"/>
              <w:rPr>
                <w:b/>
                <w:sz w:val="20"/>
                <w:szCs w:val="20"/>
              </w:rPr>
            </w:pPr>
            <w:r w:rsidRPr="00035778">
              <w:rPr>
                <w:b/>
                <w:sz w:val="20"/>
                <w:szCs w:val="20"/>
              </w:rPr>
              <w:t>T/R Ratio</w:t>
            </w:r>
          </w:p>
        </w:tc>
        <w:tc>
          <w:tcPr>
            <w:tcW w:w="1936" w:type="dxa"/>
            <w:vAlign w:val="bottom"/>
          </w:tcPr>
          <w:p w14:paraId="151A4B81" w14:textId="77777777" w:rsidR="00F5579E" w:rsidRPr="00035778" w:rsidRDefault="00F5579E" w:rsidP="00BC6500">
            <w:pPr>
              <w:spacing w:after="0" w:line="240" w:lineRule="auto"/>
              <w:jc w:val="center"/>
              <w:rPr>
                <w:b/>
                <w:sz w:val="20"/>
                <w:szCs w:val="20"/>
              </w:rPr>
            </w:pPr>
            <w:r w:rsidRPr="00035778">
              <w:rPr>
                <w:b/>
                <w:sz w:val="20"/>
                <w:szCs w:val="20"/>
              </w:rPr>
              <w:t>90% C.I.</w:t>
            </w:r>
          </w:p>
        </w:tc>
      </w:tr>
      <w:tr w:rsidR="00F5579E" w:rsidRPr="002B0F72" w14:paraId="10A8FA18" w14:textId="77777777" w:rsidTr="00BC6500">
        <w:trPr>
          <w:trHeight w:hRule="exact" w:val="284"/>
          <w:jc w:val="center"/>
        </w:trPr>
        <w:tc>
          <w:tcPr>
            <w:tcW w:w="1223" w:type="dxa"/>
          </w:tcPr>
          <w:p w14:paraId="27B13D9D" w14:textId="77777777" w:rsidR="00F5579E" w:rsidRPr="00035778" w:rsidRDefault="00F5579E" w:rsidP="00BC6500">
            <w:pPr>
              <w:spacing w:after="0" w:line="240" w:lineRule="auto"/>
              <w:jc w:val="center"/>
              <w:rPr>
                <w:b/>
                <w:sz w:val="20"/>
                <w:szCs w:val="20"/>
              </w:rPr>
            </w:pPr>
            <w:r w:rsidRPr="00035778">
              <w:rPr>
                <w:b/>
                <w:sz w:val="20"/>
                <w:szCs w:val="20"/>
              </w:rPr>
              <w:t>AUC</w:t>
            </w:r>
            <w:r w:rsidRPr="00035778">
              <w:rPr>
                <w:b/>
                <w:sz w:val="20"/>
                <w:szCs w:val="20"/>
                <w:vertAlign w:val="subscript"/>
              </w:rPr>
              <w:t>0-t</w:t>
            </w:r>
          </w:p>
        </w:tc>
        <w:tc>
          <w:tcPr>
            <w:tcW w:w="1794" w:type="dxa"/>
            <w:vAlign w:val="bottom"/>
          </w:tcPr>
          <w:p w14:paraId="559581DB"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 xml:space="preserve">569.986 </w:t>
            </w:r>
          </w:p>
        </w:tc>
        <w:tc>
          <w:tcPr>
            <w:tcW w:w="2052" w:type="dxa"/>
            <w:vAlign w:val="bottom"/>
          </w:tcPr>
          <w:p w14:paraId="63A395E2"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651.766</w:t>
            </w:r>
          </w:p>
        </w:tc>
        <w:tc>
          <w:tcPr>
            <w:tcW w:w="1950" w:type="dxa"/>
            <w:vAlign w:val="bottom"/>
          </w:tcPr>
          <w:p w14:paraId="15B9EB73"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87.45</w:t>
            </w:r>
          </w:p>
        </w:tc>
        <w:tc>
          <w:tcPr>
            <w:tcW w:w="1936" w:type="dxa"/>
            <w:vAlign w:val="bottom"/>
          </w:tcPr>
          <w:p w14:paraId="188A6748"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80.65- 95.17</w:t>
            </w:r>
          </w:p>
        </w:tc>
      </w:tr>
      <w:tr w:rsidR="00F5579E" w:rsidRPr="002B0F72" w14:paraId="0362440F" w14:textId="77777777" w:rsidTr="00BC6500">
        <w:trPr>
          <w:trHeight w:hRule="exact" w:val="284"/>
          <w:jc w:val="center"/>
        </w:trPr>
        <w:tc>
          <w:tcPr>
            <w:tcW w:w="1223" w:type="dxa"/>
          </w:tcPr>
          <w:p w14:paraId="3D8F2264" w14:textId="77777777" w:rsidR="00F5579E" w:rsidRPr="00035778" w:rsidRDefault="00F5579E" w:rsidP="00BC6500">
            <w:pPr>
              <w:spacing w:after="0" w:line="240" w:lineRule="auto"/>
              <w:jc w:val="center"/>
              <w:rPr>
                <w:b/>
                <w:sz w:val="20"/>
                <w:szCs w:val="20"/>
              </w:rPr>
            </w:pPr>
            <w:r w:rsidRPr="00035778">
              <w:rPr>
                <w:b/>
                <w:sz w:val="20"/>
                <w:szCs w:val="20"/>
              </w:rPr>
              <w:lastRenderedPageBreak/>
              <w:t>AUC</w:t>
            </w:r>
            <w:r w:rsidRPr="00035778">
              <w:rPr>
                <w:b/>
                <w:sz w:val="20"/>
                <w:szCs w:val="20"/>
                <w:vertAlign w:val="subscript"/>
              </w:rPr>
              <w:t>0-∞</w:t>
            </w:r>
          </w:p>
        </w:tc>
        <w:tc>
          <w:tcPr>
            <w:tcW w:w="1794" w:type="dxa"/>
            <w:vAlign w:val="bottom"/>
          </w:tcPr>
          <w:p w14:paraId="37272E98"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 xml:space="preserve">601.608 </w:t>
            </w:r>
          </w:p>
        </w:tc>
        <w:tc>
          <w:tcPr>
            <w:tcW w:w="2052" w:type="dxa"/>
            <w:vAlign w:val="bottom"/>
          </w:tcPr>
          <w:p w14:paraId="75335601"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680.440</w:t>
            </w:r>
          </w:p>
        </w:tc>
        <w:tc>
          <w:tcPr>
            <w:tcW w:w="1950" w:type="dxa"/>
            <w:vAlign w:val="bottom"/>
          </w:tcPr>
          <w:p w14:paraId="4D776DEE"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88.41</w:t>
            </w:r>
          </w:p>
        </w:tc>
        <w:tc>
          <w:tcPr>
            <w:tcW w:w="1936" w:type="dxa"/>
            <w:vAlign w:val="bottom"/>
          </w:tcPr>
          <w:p w14:paraId="79C1302E"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81.86- 93.43</w:t>
            </w:r>
          </w:p>
        </w:tc>
      </w:tr>
      <w:tr w:rsidR="00F5579E" w:rsidRPr="002B0F72" w14:paraId="6525B690" w14:textId="77777777" w:rsidTr="00BC6500">
        <w:trPr>
          <w:trHeight w:hRule="exact" w:val="284"/>
          <w:jc w:val="center"/>
        </w:trPr>
        <w:tc>
          <w:tcPr>
            <w:tcW w:w="1223" w:type="dxa"/>
          </w:tcPr>
          <w:p w14:paraId="6BD9A3ED" w14:textId="77777777" w:rsidR="00F5579E" w:rsidRPr="00035778" w:rsidRDefault="00F5579E" w:rsidP="00BC6500">
            <w:pPr>
              <w:spacing w:after="0" w:line="240" w:lineRule="auto"/>
              <w:jc w:val="center"/>
              <w:rPr>
                <w:b/>
                <w:sz w:val="20"/>
                <w:szCs w:val="20"/>
              </w:rPr>
            </w:pPr>
            <w:r w:rsidRPr="00035778">
              <w:rPr>
                <w:b/>
                <w:sz w:val="20"/>
                <w:szCs w:val="20"/>
              </w:rPr>
              <w:t>C</w:t>
            </w:r>
            <w:r w:rsidRPr="00035778">
              <w:rPr>
                <w:b/>
                <w:sz w:val="20"/>
                <w:szCs w:val="20"/>
                <w:vertAlign w:val="subscript"/>
              </w:rPr>
              <w:t>max</w:t>
            </w:r>
          </w:p>
        </w:tc>
        <w:tc>
          <w:tcPr>
            <w:tcW w:w="1794" w:type="dxa"/>
            <w:vAlign w:val="bottom"/>
          </w:tcPr>
          <w:p w14:paraId="1772A8F2"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 xml:space="preserve">35.318 </w:t>
            </w:r>
          </w:p>
        </w:tc>
        <w:tc>
          <w:tcPr>
            <w:tcW w:w="2052" w:type="dxa"/>
            <w:vAlign w:val="bottom"/>
          </w:tcPr>
          <w:p w14:paraId="24C80A7B"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40.314</w:t>
            </w:r>
          </w:p>
        </w:tc>
        <w:tc>
          <w:tcPr>
            <w:tcW w:w="1950" w:type="dxa"/>
            <w:vAlign w:val="bottom"/>
          </w:tcPr>
          <w:p w14:paraId="2946DDDD"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87.61</w:t>
            </w:r>
          </w:p>
        </w:tc>
        <w:tc>
          <w:tcPr>
            <w:tcW w:w="1936" w:type="dxa"/>
            <w:vAlign w:val="bottom"/>
          </w:tcPr>
          <w:p w14:paraId="1EBA1E36" w14:textId="77777777" w:rsidR="00F5579E" w:rsidRPr="00035778" w:rsidRDefault="00F5579E" w:rsidP="00BC6500">
            <w:pPr>
              <w:jc w:val="center"/>
              <w:rPr>
                <w:rFonts w:ascii="Calibri" w:hAnsi="Calibri"/>
                <w:sz w:val="20"/>
                <w:szCs w:val="20"/>
                <w:lang w:val="es-ES"/>
              </w:rPr>
            </w:pPr>
            <w:r w:rsidRPr="00035778">
              <w:rPr>
                <w:rFonts w:ascii="Calibri" w:hAnsi="Calibri"/>
                <w:sz w:val="20"/>
                <w:szCs w:val="20"/>
                <w:lang w:val="es-ES"/>
              </w:rPr>
              <w:t>82.82- 94.39</w:t>
            </w:r>
          </w:p>
        </w:tc>
      </w:tr>
    </w:tbl>
    <w:p w14:paraId="72D98DF2" w14:textId="77777777" w:rsidR="00F5579E" w:rsidRPr="009F16FA" w:rsidRDefault="00F5579E" w:rsidP="00F5579E">
      <w:pPr>
        <w:spacing w:after="0" w:line="240" w:lineRule="auto"/>
        <w:rPr>
          <w:highlight w:val="yellow"/>
        </w:rPr>
      </w:pPr>
    </w:p>
    <w:p w14:paraId="71A875DC" w14:textId="77777777" w:rsidR="00F5579E" w:rsidRDefault="00F5579E" w:rsidP="00F5579E">
      <w:pPr>
        <w:spacing w:after="0" w:line="240" w:lineRule="auto"/>
        <w:rPr>
          <w:rFonts w:cs="Arial"/>
          <w:sz w:val="20"/>
          <w:szCs w:val="20"/>
          <w:highlight w:val="yellow"/>
          <w:lang w:val="en-GB"/>
        </w:rPr>
      </w:pPr>
    </w:p>
    <w:p w14:paraId="66BE73BA" w14:textId="77777777" w:rsidR="00F5579E" w:rsidRPr="00B4779E" w:rsidRDefault="00F5579E" w:rsidP="00F5579E">
      <w:pPr>
        <w:pStyle w:val="Paragrafoelenco"/>
        <w:numPr>
          <w:ilvl w:val="0"/>
          <w:numId w:val="12"/>
        </w:numPr>
        <w:spacing w:after="0" w:line="240" w:lineRule="auto"/>
        <w:jc w:val="both"/>
        <w:rPr>
          <w:rFonts w:ascii="Calibri" w:hAnsi="Calibri"/>
          <w:u w:val="single"/>
        </w:rPr>
      </w:pPr>
      <w:r w:rsidRPr="00B4779E">
        <w:rPr>
          <w:rFonts w:ascii="Calibri" w:hAnsi="Calibri"/>
          <w:u w:val="single"/>
        </w:rPr>
        <w:t>Studio dopo somministrazione di cibo</w:t>
      </w:r>
    </w:p>
    <w:p w14:paraId="336A9BAF" w14:textId="6DE19400" w:rsidR="00F5579E" w:rsidRDefault="00F5579E" w:rsidP="00F5579E">
      <w:pPr>
        <w:spacing w:after="0" w:line="240" w:lineRule="auto"/>
        <w:jc w:val="both"/>
        <w:rPr>
          <w:rFonts w:cs="Arial"/>
        </w:rPr>
      </w:pPr>
      <w:r w:rsidRPr="00017788">
        <w:t xml:space="preserve">Lo studio di bioequivalenza è uno studio comparativo, </w:t>
      </w:r>
      <w:r>
        <w:t>aperto</w:t>
      </w:r>
      <w:r w:rsidRPr="00017788">
        <w:t>, randomizzato, a dose singola (60 mg), 2-</w:t>
      </w:r>
      <w:r w:rsidRPr="00B44898">
        <w:t>periodi, crossover condotto in 32 volontari sani di entrambi i sessi.</w:t>
      </w:r>
      <w:r>
        <w:t xml:space="preserve"> </w:t>
      </w:r>
      <w:r w:rsidRPr="0061788C">
        <w:rPr>
          <w:rFonts w:ascii="Calibri" w:hAnsi="Calibri"/>
        </w:rPr>
        <w:t xml:space="preserve">30 minuti </w:t>
      </w:r>
      <w:r>
        <w:t>prima della somministrazione del medicinale, i volontari consumavano un p</w:t>
      </w:r>
      <w:r w:rsidRPr="0061788C">
        <w:rPr>
          <w:rFonts w:ascii="Calibri" w:hAnsi="Calibri"/>
        </w:rPr>
        <w:t>as</w:t>
      </w:r>
      <w:r>
        <w:rPr>
          <w:rFonts w:ascii="Calibri" w:hAnsi="Calibri"/>
        </w:rPr>
        <w:t xml:space="preserve">to ad alto contenuto di grassi. </w:t>
      </w:r>
      <w:r w:rsidRPr="00B44898">
        <w:rPr>
          <w:rFonts w:cs="Arial"/>
        </w:rPr>
        <w:t xml:space="preserve">il medicinale </w:t>
      </w:r>
      <w:r>
        <w:rPr>
          <w:rFonts w:cs="Arial"/>
        </w:rPr>
        <w:t>è stato somministrato con acqua</w:t>
      </w:r>
      <w:r w:rsidRPr="00B44898">
        <w:rPr>
          <w:rFonts w:cs="Arial"/>
        </w:rPr>
        <w:t xml:space="preserve">. </w:t>
      </w:r>
      <w:r w:rsidRPr="00B44898">
        <w:t xml:space="preserve">Un soddisfacente periodo di wash-out di </w:t>
      </w:r>
      <w:r w:rsidRPr="00B44898">
        <w:rPr>
          <w:rFonts w:cs="Arial"/>
        </w:rPr>
        <w:t>7 giorni è stato previsto tra le somministrazioni in ogni gruppo.</w:t>
      </w:r>
    </w:p>
    <w:p w14:paraId="1BE35EBF" w14:textId="77777777" w:rsidR="00F5579E" w:rsidRPr="00017788" w:rsidRDefault="00F5579E" w:rsidP="00F5579E">
      <w:pPr>
        <w:pStyle w:val="Paragrafoelenco"/>
        <w:spacing w:after="0" w:line="240" w:lineRule="auto"/>
        <w:ind w:left="0"/>
        <w:jc w:val="both"/>
        <w:rPr>
          <w:rFonts w:cs="Arial"/>
        </w:rPr>
      </w:pPr>
      <w:r w:rsidRPr="00DD27A5">
        <w:rPr>
          <w:rFonts w:cs="Arial"/>
        </w:rPr>
        <w:t xml:space="preserve">Campioni di sangue sono stati prelevati al tempo zero (pre-dose) e a specificati tempi fino a </w:t>
      </w:r>
      <w:r>
        <w:rPr>
          <w:rFonts w:cs="Arial"/>
        </w:rPr>
        <w:t>60</w:t>
      </w:r>
      <w:r w:rsidRPr="00DD27A5">
        <w:rPr>
          <w:rFonts w:cs="Arial"/>
        </w:rPr>
        <w:t xml:space="preserve"> ore dopo la</w:t>
      </w:r>
      <w:r w:rsidRPr="00017788">
        <w:rPr>
          <w:rFonts w:cs="Arial"/>
        </w:rPr>
        <w:t xml:space="preserve"> somministrazione. I livelli plasmatici </w:t>
      </w:r>
      <w:r>
        <w:rPr>
          <w:rFonts w:cs="Arial"/>
        </w:rPr>
        <w:t>di duloxetina</w:t>
      </w:r>
      <w:r w:rsidRPr="00017788">
        <w:rPr>
          <w:rFonts w:cs="Arial"/>
        </w:rPr>
        <w:t xml:space="preserve"> sono stati determinati mediante un </w:t>
      </w:r>
      <w:r w:rsidRPr="00DD27A5">
        <w:rPr>
          <w:rFonts w:cs="Arial"/>
        </w:rPr>
        <w:t>metodo analitico HPLC-</w:t>
      </w:r>
      <w:r w:rsidRPr="00035778">
        <w:rPr>
          <w:rFonts w:cs="Arial"/>
        </w:rPr>
        <w:t>MS-MS opportunamente convalidato.</w:t>
      </w:r>
    </w:p>
    <w:p w14:paraId="7CB67483" w14:textId="77777777" w:rsidR="00F5579E" w:rsidRPr="00017788" w:rsidRDefault="00F5579E" w:rsidP="00F5579E">
      <w:pPr>
        <w:pStyle w:val="Paragrafoelenco"/>
        <w:spacing w:after="0" w:line="240" w:lineRule="auto"/>
        <w:ind w:left="0"/>
        <w:jc w:val="both"/>
        <w:rPr>
          <w:rFonts w:cs="Arial"/>
        </w:rPr>
      </w:pPr>
      <w:r w:rsidRPr="00017788">
        <w:rPr>
          <w:rFonts w:cs="Arial"/>
        </w:rPr>
        <w:t xml:space="preserve">Le variabili farmacocinetiche definite sono state: </w:t>
      </w:r>
      <w:r w:rsidRPr="008F45D4">
        <w:rPr>
          <w:rFonts w:ascii="Calibri" w:eastAsia="MS Mincho" w:hAnsi="Calibri"/>
          <w:color w:val="000000"/>
        </w:rPr>
        <w:t>AUC</w:t>
      </w:r>
      <w:r w:rsidRPr="008F45D4">
        <w:rPr>
          <w:rFonts w:ascii="Calibri" w:eastAsia="MS Mincho" w:hAnsi="Calibri"/>
          <w:color w:val="000000"/>
          <w:vertAlign w:val="subscript"/>
        </w:rPr>
        <w:t xml:space="preserve">0-t </w:t>
      </w:r>
      <w:r w:rsidRPr="008F45D4">
        <w:rPr>
          <w:rFonts w:ascii="Calibri" w:eastAsia="MS Mincho" w:hAnsi="Calibri"/>
          <w:color w:val="000000"/>
        </w:rPr>
        <w:t>AUC0</w:t>
      </w:r>
      <w:r w:rsidRPr="008F45D4">
        <w:rPr>
          <w:rFonts w:ascii="Calibri" w:eastAsia="MS Mincho" w:hAnsi="Calibri"/>
          <w:color w:val="000000"/>
          <w:vertAlign w:val="subscript"/>
        </w:rPr>
        <w:t>-12</w:t>
      </w:r>
      <w:r w:rsidRPr="008F45D4">
        <w:rPr>
          <w:rFonts w:ascii="Calibri" w:eastAsia="MS Mincho" w:hAnsi="Calibri"/>
          <w:color w:val="000000"/>
        </w:rPr>
        <w:t>, AUC</w:t>
      </w:r>
      <w:r w:rsidRPr="008F45D4">
        <w:rPr>
          <w:rFonts w:ascii="Calibri" w:eastAsia="MS Mincho" w:hAnsi="Calibri"/>
          <w:color w:val="000000"/>
          <w:vertAlign w:val="subscript"/>
        </w:rPr>
        <w:t>0-</w:t>
      </w:r>
      <w:r w:rsidRPr="008F45D4">
        <w:rPr>
          <w:rFonts w:ascii="Calibri" w:hAnsi="Calibri"/>
          <w:color w:val="000000"/>
          <w:vertAlign w:val="subscript"/>
        </w:rPr>
        <w:sym w:font="Symbol" w:char="F0A5"/>
      </w:r>
      <w:r w:rsidRPr="008F45D4">
        <w:rPr>
          <w:rFonts w:ascii="Calibri" w:eastAsia="MS Mincho" w:hAnsi="Calibri"/>
          <w:color w:val="000000"/>
        </w:rPr>
        <w:t>, C</w:t>
      </w:r>
      <w:r w:rsidRPr="008F45D4">
        <w:rPr>
          <w:rFonts w:ascii="Calibri" w:eastAsia="MS Mincho" w:hAnsi="Calibri"/>
          <w:color w:val="000000"/>
          <w:vertAlign w:val="subscript"/>
        </w:rPr>
        <w:t>max</w:t>
      </w:r>
      <w:r w:rsidRPr="008F45D4">
        <w:rPr>
          <w:rFonts w:ascii="Calibri" w:eastAsia="MS Mincho" w:hAnsi="Calibri"/>
          <w:color w:val="000000"/>
        </w:rPr>
        <w:t>, t</w:t>
      </w:r>
      <w:r w:rsidRPr="008F45D4">
        <w:rPr>
          <w:rFonts w:ascii="Calibri" w:eastAsia="MS Mincho" w:hAnsi="Calibri"/>
          <w:color w:val="000000"/>
          <w:vertAlign w:val="subscript"/>
        </w:rPr>
        <w:t>max</w:t>
      </w:r>
      <w:r w:rsidRPr="008F45D4">
        <w:rPr>
          <w:rFonts w:ascii="Calibri" w:eastAsia="MS Mincho" w:hAnsi="Calibri"/>
          <w:color w:val="000000"/>
        </w:rPr>
        <w:t xml:space="preserve">, </w:t>
      </w:r>
      <w:r w:rsidRPr="008F45D4">
        <w:rPr>
          <w:rFonts w:ascii="Calibri" w:hAnsi="Calibri"/>
        </w:rPr>
        <w:t>AUC%</w:t>
      </w:r>
      <w:r w:rsidRPr="008F45D4">
        <w:rPr>
          <w:rFonts w:ascii="Calibri" w:hAnsi="Calibri"/>
          <w:vertAlign w:val="subscript"/>
        </w:rPr>
        <w:t>extr</w:t>
      </w:r>
      <w:r w:rsidRPr="008F45D4">
        <w:rPr>
          <w:rFonts w:ascii="Calibri" w:eastAsia="MS Mincho" w:hAnsi="Calibri"/>
          <w:color w:val="000000"/>
        </w:rPr>
        <w:t>, t</w:t>
      </w:r>
      <w:r w:rsidRPr="008F45D4">
        <w:rPr>
          <w:rFonts w:ascii="Calibri" w:eastAsia="MS Mincho" w:hAnsi="Calibri"/>
          <w:color w:val="000000"/>
          <w:vertAlign w:val="subscript"/>
        </w:rPr>
        <w:t>½</w:t>
      </w:r>
      <w:r>
        <w:rPr>
          <w:rFonts w:ascii="Calibri" w:eastAsia="MS Mincho" w:hAnsi="Calibri"/>
          <w:color w:val="000000"/>
        </w:rPr>
        <w:t xml:space="preserve">. </w:t>
      </w:r>
      <w:r w:rsidRPr="00017788">
        <w:rPr>
          <w:rFonts w:cs="Arial"/>
        </w:rPr>
        <w:t xml:space="preserve">La bioequivalenza tra medicinale test e medicinale di riferimento è dimostrata se gli intervalli di confidenza al 90% per la trasformata </w:t>
      </w:r>
      <w:r w:rsidRPr="00DD27A5">
        <w:rPr>
          <w:rFonts w:cs="Arial"/>
        </w:rPr>
        <w:t xml:space="preserve">logaritmica </w:t>
      </w:r>
      <w:r w:rsidRPr="00E2236C">
        <w:rPr>
          <w:rFonts w:cs="Arial"/>
        </w:rPr>
        <w:t>di C</w:t>
      </w:r>
      <w:r w:rsidRPr="00E2236C">
        <w:rPr>
          <w:rFonts w:cs="Arial"/>
          <w:vertAlign w:val="subscript"/>
        </w:rPr>
        <w:t>max</w:t>
      </w:r>
      <w:r w:rsidRPr="00E2236C">
        <w:rPr>
          <w:rFonts w:cs="Arial"/>
        </w:rPr>
        <w:t xml:space="preserve">, </w:t>
      </w:r>
      <w:r w:rsidRPr="00E2236C">
        <w:t>AUC</w:t>
      </w:r>
      <w:r w:rsidRPr="00E2236C">
        <w:rPr>
          <w:vertAlign w:val="subscript"/>
        </w:rPr>
        <w:t>0-∞</w:t>
      </w:r>
      <w:r w:rsidRPr="00E2236C">
        <w:rPr>
          <w:b/>
        </w:rPr>
        <w:t xml:space="preserve"> </w:t>
      </w:r>
      <w:r w:rsidRPr="00E2236C">
        <w:rPr>
          <w:rFonts w:cs="Arial"/>
        </w:rPr>
        <w:t>e AUC</w:t>
      </w:r>
      <w:r w:rsidRPr="00E2236C">
        <w:rPr>
          <w:rFonts w:cs="Arial"/>
          <w:vertAlign w:val="subscript"/>
        </w:rPr>
        <w:t>0-t</w:t>
      </w:r>
      <w:r w:rsidRPr="00E2236C">
        <w:rPr>
          <w:rFonts w:cs="Arial"/>
        </w:rPr>
        <w:t xml:space="preserve"> cadono nel</w:t>
      </w:r>
      <w:r w:rsidRPr="00017788">
        <w:rPr>
          <w:rFonts w:cs="Arial"/>
        </w:rPr>
        <w:t xml:space="preserve"> range di accettabilità di 0.80-1.25 (80%-125%).</w:t>
      </w:r>
    </w:p>
    <w:p w14:paraId="7EA0CF74" w14:textId="77777777" w:rsidR="00F5579E" w:rsidRPr="001D08F6" w:rsidRDefault="00F5579E" w:rsidP="00F5579E">
      <w:pPr>
        <w:pStyle w:val="Paragrafoelenco"/>
        <w:spacing w:after="0" w:line="240" w:lineRule="auto"/>
        <w:ind w:left="0"/>
        <w:jc w:val="both"/>
        <w:rPr>
          <w:highlight w:val="cyan"/>
        </w:rPr>
      </w:pPr>
    </w:p>
    <w:p w14:paraId="7A439DBB" w14:textId="77777777" w:rsidR="00F5579E" w:rsidRPr="006B4A46" w:rsidRDefault="00F5579E" w:rsidP="00F5579E">
      <w:pPr>
        <w:pStyle w:val="Paragrafoelenco"/>
        <w:spacing w:after="0" w:line="240" w:lineRule="auto"/>
        <w:ind w:left="0"/>
        <w:jc w:val="both"/>
        <w:rPr>
          <w:u w:val="single"/>
        </w:rPr>
      </w:pPr>
      <w:r w:rsidRPr="006B4A46">
        <w:rPr>
          <w:u w:val="single"/>
        </w:rPr>
        <w:t>Risultati</w:t>
      </w:r>
    </w:p>
    <w:p w14:paraId="0F07143C" w14:textId="77777777" w:rsidR="00F5579E" w:rsidRPr="006B4A46" w:rsidRDefault="00F5579E" w:rsidP="00F5579E">
      <w:pPr>
        <w:spacing w:after="0" w:line="240" w:lineRule="auto"/>
        <w:jc w:val="both"/>
      </w:pPr>
      <w:r>
        <w:rPr>
          <w:rFonts w:cs="Arial"/>
        </w:rPr>
        <w:t>32</w:t>
      </w:r>
      <w:r w:rsidRPr="006B4A46">
        <w:rPr>
          <w:rFonts w:cs="Arial"/>
        </w:rPr>
        <w:t xml:space="preserve"> volontari sani sono stati arruolati negli studi. </w:t>
      </w:r>
      <w:r>
        <w:t>30</w:t>
      </w:r>
      <w:r w:rsidRPr="006B4A46">
        <w:t xml:space="preserve"> soggetti hanno completato fase clinica e sono stati analizzati.</w:t>
      </w:r>
    </w:p>
    <w:p w14:paraId="1D9FFAAB" w14:textId="77777777" w:rsidR="00F5579E" w:rsidRPr="001D08F6" w:rsidRDefault="00F5579E" w:rsidP="00F5579E">
      <w:pPr>
        <w:pStyle w:val="Paragrafoelenco"/>
        <w:spacing w:after="0" w:line="240" w:lineRule="auto"/>
        <w:ind w:left="0"/>
        <w:jc w:val="both"/>
        <w:rPr>
          <w:rFonts w:cs="Arial"/>
          <w:b/>
          <w:i/>
          <w:highlight w:val="cyan"/>
        </w:rPr>
      </w:pPr>
    </w:p>
    <w:p w14:paraId="1D6046CB" w14:textId="77777777" w:rsidR="00F5579E" w:rsidRPr="00CA46D9" w:rsidRDefault="00F5579E" w:rsidP="00F5579E">
      <w:pPr>
        <w:pStyle w:val="Didascalia"/>
        <w:keepNext/>
        <w:spacing w:before="0" w:after="0"/>
        <w:jc w:val="both"/>
        <w:outlineLvl w:val="0"/>
        <w:rPr>
          <w:rFonts w:ascii="Calibri" w:hAnsi="Calibri" w:cs="Arial"/>
          <w:b w:val="0"/>
          <w:sz w:val="22"/>
          <w:szCs w:val="22"/>
          <w:lang w:val="it-IT"/>
        </w:rPr>
      </w:pPr>
      <w:r w:rsidRPr="00CA46D9">
        <w:rPr>
          <w:rFonts w:ascii="Calibri" w:hAnsi="Calibri" w:cs="Arial"/>
          <w:b w:val="0"/>
          <w:i/>
          <w:sz w:val="22"/>
          <w:szCs w:val="22"/>
          <w:lang w:val="it-IT"/>
        </w:rPr>
        <w:t>Sicurezza</w:t>
      </w:r>
    </w:p>
    <w:p w14:paraId="118896F7" w14:textId="77777777" w:rsidR="00F5579E" w:rsidRPr="0061788C" w:rsidRDefault="00F5579E" w:rsidP="00F5579E">
      <w:pPr>
        <w:autoSpaceDE w:val="0"/>
        <w:autoSpaceDN w:val="0"/>
        <w:adjustRightInd w:val="0"/>
        <w:spacing w:after="0" w:line="240" w:lineRule="auto"/>
        <w:jc w:val="both"/>
        <w:rPr>
          <w:rFonts w:ascii="Calibri" w:eastAsia="Calibri" w:hAnsi="Calibri" w:cs="Times New Roman"/>
        </w:rPr>
      </w:pPr>
      <w:r w:rsidRPr="0061788C">
        <w:rPr>
          <w:rFonts w:ascii="Calibri" w:eastAsia="Calibri" w:hAnsi="Calibri" w:cs="Times New Roman"/>
        </w:rPr>
        <w:t xml:space="preserve">In totale 23 soggetti manifestavano 101 </w:t>
      </w:r>
      <w:r>
        <w:rPr>
          <w:rFonts w:ascii="Calibri" w:hAnsi="Calibri"/>
        </w:rPr>
        <w:t xml:space="preserve">eventi avversi </w:t>
      </w:r>
      <w:r w:rsidRPr="0061788C">
        <w:rPr>
          <w:rFonts w:ascii="Calibri" w:eastAsia="Calibri" w:hAnsi="Calibri" w:cs="Times New Roman"/>
        </w:rPr>
        <w:t xml:space="preserve">di entità da lieve a grave. Venivano osservati 2 eventi effetti indesiderati gravi, </w:t>
      </w:r>
      <w:r>
        <w:rPr>
          <w:rFonts w:ascii="Calibri" w:eastAsia="Calibri" w:hAnsi="Calibri" w:cs="Times New Roman"/>
        </w:rPr>
        <w:t>uno</w:t>
      </w:r>
      <w:r w:rsidRPr="0061788C">
        <w:rPr>
          <w:rFonts w:ascii="Calibri" w:eastAsia="Calibri" w:hAnsi="Calibri" w:cs="Times New Roman"/>
        </w:rPr>
        <w:t xml:space="preserve"> dopo</w:t>
      </w:r>
      <w:r>
        <w:rPr>
          <w:rFonts w:ascii="Calibri" w:hAnsi="Calibri"/>
        </w:rPr>
        <w:t xml:space="preserve"> la somministrazione del medicinale</w:t>
      </w:r>
      <w:r w:rsidRPr="0061788C">
        <w:rPr>
          <w:rFonts w:ascii="Calibri" w:eastAsia="Calibri" w:hAnsi="Calibri" w:cs="Times New Roman"/>
        </w:rPr>
        <w:t xml:space="preserve"> </w:t>
      </w:r>
      <w:r>
        <w:rPr>
          <w:rFonts w:ascii="Calibri" w:hAnsi="Calibri"/>
        </w:rPr>
        <w:t>t</w:t>
      </w:r>
      <w:r w:rsidRPr="0061788C">
        <w:rPr>
          <w:rFonts w:ascii="Calibri" w:eastAsia="Calibri" w:hAnsi="Calibri" w:cs="Times New Roman"/>
        </w:rPr>
        <w:t xml:space="preserve">est (vomito) e </w:t>
      </w:r>
      <w:r>
        <w:rPr>
          <w:rFonts w:ascii="Calibri" w:eastAsia="Calibri" w:hAnsi="Calibri" w:cs="Times New Roman"/>
        </w:rPr>
        <w:t>uno</w:t>
      </w:r>
      <w:r w:rsidRPr="0061788C">
        <w:rPr>
          <w:rFonts w:ascii="Calibri" w:eastAsia="Calibri" w:hAnsi="Calibri" w:cs="Times New Roman"/>
        </w:rPr>
        <w:t xml:space="preserve"> dopo</w:t>
      </w:r>
      <w:r>
        <w:rPr>
          <w:rFonts w:ascii="Calibri" w:hAnsi="Calibri"/>
        </w:rPr>
        <w:t xml:space="preserve"> la somministrazione di medicinale di riferimento</w:t>
      </w:r>
      <w:r w:rsidRPr="0061788C">
        <w:rPr>
          <w:rFonts w:ascii="Calibri" w:eastAsia="Calibri" w:hAnsi="Calibri" w:cs="Times New Roman"/>
        </w:rPr>
        <w:t xml:space="preserve"> (mal di testa).</w:t>
      </w:r>
    </w:p>
    <w:p w14:paraId="40144491" w14:textId="77777777" w:rsidR="00F5579E" w:rsidRPr="003A5A9C" w:rsidRDefault="00F5579E" w:rsidP="00F5579E">
      <w:pPr>
        <w:autoSpaceDE w:val="0"/>
        <w:autoSpaceDN w:val="0"/>
        <w:adjustRightInd w:val="0"/>
        <w:spacing w:after="0" w:line="240" w:lineRule="auto"/>
        <w:jc w:val="both"/>
        <w:rPr>
          <w:rFonts w:ascii="Calibri" w:hAnsi="Calibri"/>
        </w:rPr>
      </w:pPr>
    </w:p>
    <w:p w14:paraId="64974969" w14:textId="77777777" w:rsidR="00F5579E" w:rsidRPr="002B0F72" w:rsidRDefault="00F5579E" w:rsidP="00F5579E">
      <w:pPr>
        <w:pStyle w:val="Didascalia"/>
        <w:keepNext/>
        <w:spacing w:before="0" w:after="0"/>
        <w:jc w:val="both"/>
        <w:outlineLvl w:val="0"/>
        <w:rPr>
          <w:rFonts w:ascii="Calibri" w:hAnsi="Calibri" w:cs="Arial"/>
          <w:b w:val="0"/>
          <w:sz w:val="22"/>
          <w:szCs w:val="22"/>
          <w:lang w:val="it-IT"/>
        </w:rPr>
      </w:pPr>
      <w:r w:rsidRPr="002B0F72">
        <w:rPr>
          <w:rFonts w:ascii="Calibri" w:hAnsi="Calibri" w:cs="Arial"/>
          <w:b w:val="0"/>
          <w:i/>
          <w:sz w:val="22"/>
          <w:szCs w:val="22"/>
          <w:lang w:val="it-IT"/>
        </w:rPr>
        <w:t>Parametri farmacocinetici</w:t>
      </w:r>
      <w:r w:rsidRPr="002B0F72">
        <w:rPr>
          <w:rFonts w:ascii="Calibri" w:hAnsi="Calibri" w:cs="Arial"/>
          <w:b w:val="0"/>
          <w:sz w:val="22"/>
          <w:szCs w:val="22"/>
          <w:lang w:val="it-IT"/>
        </w:rPr>
        <w:t xml:space="preserve">. </w:t>
      </w:r>
    </w:p>
    <w:p w14:paraId="1AE84013" w14:textId="77777777" w:rsidR="00F5579E" w:rsidRDefault="00F5579E" w:rsidP="00F5579E">
      <w:pPr>
        <w:pStyle w:val="Didascalia"/>
        <w:keepNext/>
        <w:spacing w:before="0" w:after="0"/>
        <w:jc w:val="both"/>
        <w:outlineLvl w:val="0"/>
        <w:rPr>
          <w:rFonts w:ascii="Calibri" w:hAnsi="Calibri" w:cs="Arial"/>
          <w:b w:val="0"/>
          <w:sz w:val="22"/>
          <w:szCs w:val="22"/>
          <w:lang w:val="it-IT"/>
        </w:rPr>
      </w:pPr>
      <w:r w:rsidRPr="002B0F72">
        <w:rPr>
          <w:rFonts w:ascii="Calibri" w:hAnsi="Calibri" w:cs="Arial"/>
          <w:b w:val="0"/>
          <w:sz w:val="22"/>
          <w:szCs w:val="22"/>
          <w:lang w:val="it-IT"/>
        </w:rPr>
        <w:t>La sintesi dei risultati dello studio di bioequivalenza è riportata nella tabella che segue.</w:t>
      </w:r>
    </w:p>
    <w:p w14:paraId="5AEEE733" w14:textId="77777777" w:rsidR="00F5579E" w:rsidRPr="002B0F72" w:rsidRDefault="00F5579E" w:rsidP="00F5579E">
      <w:pPr>
        <w:spacing w:after="0" w:line="240" w:lineRule="auto"/>
      </w:pPr>
    </w:p>
    <w:tbl>
      <w:tblPr>
        <w:tblW w:w="4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197"/>
        <w:gridCol w:w="1751"/>
        <w:gridCol w:w="2002"/>
        <w:gridCol w:w="1903"/>
        <w:gridCol w:w="1889"/>
      </w:tblGrid>
      <w:tr w:rsidR="00F5579E" w:rsidRPr="002B0F72" w14:paraId="200DB6E5" w14:textId="77777777" w:rsidTr="00BC6500">
        <w:trPr>
          <w:jc w:val="center"/>
        </w:trPr>
        <w:tc>
          <w:tcPr>
            <w:tcW w:w="8955" w:type="dxa"/>
            <w:gridSpan w:val="5"/>
            <w:vAlign w:val="bottom"/>
          </w:tcPr>
          <w:p w14:paraId="1A28889D" w14:textId="77777777" w:rsidR="00F5579E" w:rsidRPr="002453A6" w:rsidRDefault="00F5579E" w:rsidP="00BC6500">
            <w:pPr>
              <w:spacing w:after="0" w:line="240" w:lineRule="auto"/>
              <w:jc w:val="center"/>
              <w:rPr>
                <w:b/>
                <w:sz w:val="20"/>
                <w:szCs w:val="20"/>
              </w:rPr>
            </w:pPr>
            <w:r w:rsidRPr="002453A6">
              <w:rPr>
                <w:b/>
                <w:sz w:val="20"/>
                <w:szCs w:val="20"/>
              </w:rPr>
              <w:t xml:space="preserve">DULOXETINA </w:t>
            </w:r>
          </w:p>
        </w:tc>
      </w:tr>
      <w:tr w:rsidR="00F5579E" w:rsidRPr="002B0F72" w14:paraId="794D810C" w14:textId="77777777" w:rsidTr="00BC6500">
        <w:trPr>
          <w:jc w:val="center"/>
        </w:trPr>
        <w:tc>
          <w:tcPr>
            <w:tcW w:w="1223" w:type="dxa"/>
            <w:vAlign w:val="bottom"/>
          </w:tcPr>
          <w:p w14:paraId="492E2A16" w14:textId="77777777" w:rsidR="00F5579E" w:rsidRPr="002453A6" w:rsidRDefault="00F5579E" w:rsidP="00BC6500">
            <w:pPr>
              <w:spacing w:after="0" w:line="240" w:lineRule="auto"/>
              <w:jc w:val="center"/>
              <w:rPr>
                <w:b/>
                <w:sz w:val="20"/>
                <w:szCs w:val="20"/>
              </w:rPr>
            </w:pPr>
            <w:r w:rsidRPr="002453A6">
              <w:rPr>
                <w:b/>
                <w:sz w:val="20"/>
                <w:szCs w:val="20"/>
              </w:rPr>
              <w:t>Parametro</w:t>
            </w:r>
          </w:p>
        </w:tc>
        <w:tc>
          <w:tcPr>
            <w:tcW w:w="1794" w:type="dxa"/>
            <w:vAlign w:val="bottom"/>
          </w:tcPr>
          <w:p w14:paraId="0B115EFE" w14:textId="77777777" w:rsidR="00F5579E" w:rsidRPr="002453A6" w:rsidRDefault="00F5579E" w:rsidP="00BC6500">
            <w:pPr>
              <w:spacing w:after="0" w:line="240" w:lineRule="auto"/>
              <w:jc w:val="center"/>
              <w:rPr>
                <w:b/>
                <w:sz w:val="20"/>
                <w:szCs w:val="20"/>
              </w:rPr>
            </w:pPr>
            <w:r w:rsidRPr="002453A6">
              <w:rPr>
                <w:b/>
                <w:sz w:val="20"/>
                <w:szCs w:val="20"/>
              </w:rPr>
              <w:t xml:space="preserve">Test </w:t>
            </w:r>
            <w:r w:rsidRPr="002453A6">
              <w:rPr>
                <w:rFonts w:cs="Arial"/>
                <w:b/>
                <w:sz w:val="20"/>
                <w:szCs w:val="20"/>
              </w:rPr>
              <w:t>[LSM]</w:t>
            </w:r>
          </w:p>
        </w:tc>
        <w:tc>
          <w:tcPr>
            <w:tcW w:w="2052" w:type="dxa"/>
            <w:vAlign w:val="bottom"/>
          </w:tcPr>
          <w:p w14:paraId="3475F750" w14:textId="77777777" w:rsidR="00F5579E" w:rsidRPr="002453A6" w:rsidRDefault="00F5579E" w:rsidP="00BC6500">
            <w:pPr>
              <w:spacing w:after="0" w:line="240" w:lineRule="auto"/>
              <w:jc w:val="center"/>
              <w:rPr>
                <w:b/>
                <w:sz w:val="20"/>
                <w:szCs w:val="20"/>
              </w:rPr>
            </w:pPr>
            <w:r w:rsidRPr="002453A6">
              <w:rPr>
                <w:b/>
                <w:sz w:val="20"/>
                <w:szCs w:val="20"/>
              </w:rPr>
              <w:t xml:space="preserve">Reference </w:t>
            </w:r>
            <w:r w:rsidRPr="002453A6">
              <w:rPr>
                <w:rFonts w:cs="Arial"/>
                <w:b/>
                <w:sz w:val="20"/>
                <w:szCs w:val="20"/>
              </w:rPr>
              <w:t>[LSM]</w:t>
            </w:r>
          </w:p>
        </w:tc>
        <w:tc>
          <w:tcPr>
            <w:tcW w:w="1950" w:type="dxa"/>
            <w:vAlign w:val="bottom"/>
          </w:tcPr>
          <w:p w14:paraId="2C9D8504" w14:textId="77777777" w:rsidR="00F5579E" w:rsidRPr="002453A6" w:rsidRDefault="00F5579E" w:rsidP="00BC6500">
            <w:pPr>
              <w:spacing w:after="0" w:line="240" w:lineRule="auto"/>
              <w:jc w:val="center"/>
              <w:rPr>
                <w:b/>
                <w:sz w:val="20"/>
                <w:szCs w:val="20"/>
              </w:rPr>
            </w:pPr>
            <w:r w:rsidRPr="002453A6">
              <w:rPr>
                <w:b/>
                <w:sz w:val="20"/>
                <w:szCs w:val="20"/>
              </w:rPr>
              <w:t>T/R Ratio</w:t>
            </w:r>
          </w:p>
        </w:tc>
        <w:tc>
          <w:tcPr>
            <w:tcW w:w="1936" w:type="dxa"/>
            <w:vAlign w:val="bottom"/>
          </w:tcPr>
          <w:p w14:paraId="3204B2D6" w14:textId="77777777" w:rsidR="00F5579E" w:rsidRPr="002453A6" w:rsidRDefault="00F5579E" w:rsidP="00BC6500">
            <w:pPr>
              <w:spacing w:after="0" w:line="240" w:lineRule="auto"/>
              <w:jc w:val="center"/>
              <w:rPr>
                <w:b/>
                <w:sz w:val="20"/>
                <w:szCs w:val="20"/>
              </w:rPr>
            </w:pPr>
            <w:r w:rsidRPr="002453A6">
              <w:rPr>
                <w:b/>
                <w:sz w:val="20"/>
                <w:szCs w:val="20"/>
              </w:rPr>
              <w:t>90% C.I.</w:t>
            </w:r>
          </w:p>
        </w:tc>
      </w:tr>
      <w:tr w:rsidR="00F5579E" w:rsidRPr="002B0F72" w14:paraId="4423097A" w14:textId="77777777" w:rsidTr="00BC6500">
        <w:trPr>
          <w:trHeight w:hRule="exact" w:val="284"/>
          <w:jc w:val="center"/>
        </w:trPr>
        <w:tc>
          <w:tcPr>
            <w:tcW w:w="1223" w:type="dxa"/>
          </w:tcPr>
          <w:p w14:paraId="2D5CAA3D" w14:textId="77777777" w:rsidR="00F5579E" w:rsidRPr="002453A6" w:rsidRDefault="00F5579E" w:rsidP="00BC6500">
            <w:pPr>
              <w:spacing w:after="0" w:line="240" w:lineRule="auto"/>
              <w:jc w:val="center"/>
              <w:rPr>
                <w:b/>
                <w:sz w:val="20"/>
                <w:szCs w:val="20"/>
              </w:rPr>
            </w:pPr>
            <w:r w:rsidRPr="002453A6">
              <w:rPr>
                <w:b/>
                <w:sz w:val="20"/>
                <w:szCs w:val="20"/>
              </w:rPr>
              <w:t>AUC</w:t>
            </w:r>
            <w:r w:rsidRPr="002453A6">
              <w:rPr>
                <w:b/>
                <w:sz w:val="20"/>
                <w:szCs w:val="20"/>
                <w:vertAlign w:val="subscript"/>
              </w:rPr>
              <w:t>0-t</w:t>
            </w:r>
          </w:p>
        </w:tc>
        <w:tc>
          <w:tcPr>
            <w:tcW w:w="1794" w:type="dxa"/>
            <w:vAlign w:val="bottom"/>
          </w:tcPr>
          <w:p w14:paraId="56FBA9D2"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 xml:space="preserve">624.393 </w:t>
            </w:r>
          </w:p>
        </w:tc>
        <w:tc>
          <w:tcPr>
            <w:tcW w:w="2052" w:type="dxa"/>
            <w:vAlign w:val="bottom"/>
          </w:tcPr>
          <w:p w14:paraId="0FAEB7F5"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618.787</w:t>
            </w:r>
          </w:p>
        </w:tc>
        <w:tc>
          <w:tcPr>
            <w:tcW w:w="1950" w:type="dxa"/>
            <w:vAlign w:val="bottom"/>
          </w:tcPr>
          <w:p w14:paraId="3CD3DD3D"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100.91</w:t>
            </w:r>
          </w:p>
        </w:tc>
        <w:tc>
          <w:tcPr>
            <w:tcW w:w="1936" w:type="dxa"/>
            <w:vAlign w:val="bottom"/>
          </w:tcPr>
          <w:p w14:paraId="26DB3F95"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95.44- 106.68</w:t>
            </w:r>
          </w:p>
        </w:tc>
      </w:tr>
      <w:tr w:rsidR="00F5579E" w:rsidRPr="002B0F72" w14:paraId="2DC62105" w14:textId="77777777" w:rsidTr="00BC6500">
        <w:trPr>
          <w:trHeight w:hRule="exact" w:val="284"/>
          <w:jc w:val="center"/>
        </w:trPr>
        <w:tc>
          <w:tcPr>
            <w:tcW w:w="1223" w:type="dxa"/>
          </w:tcPr>
          <w:p w14:paraId="0F2F58B4" w14:textId="77777777" w:rsidR="00F5579E" w:rsidRPr="002453A6" w:rsidRDefault="00F5579E" w:rsidP="00BC6500">
            <w:pPr>
              <w:spacing w:after="0" w:line="240" w:lineRule="auto"/>
              <w:jc w:val="center"/>
              <w:rPr>
                <w:b/>
                <w:sz w:val="20"/>
                <w:szCs w:val="20"/>
              </w:rPr>
            </w:pPr>
            <w:r w:rsidRPr="002453A6">
              <w:rPr>
                <w:b/>
                <w:sz w:val="20"/>
                <w:szCs w:val="20"/>
              </w:rPr>
              <w:t>AUC</w:t>
            </w:r>
            <w:r w:rsidRPr="002453A6">
              <w:rPr>
                <w:b/>
                <w:sz w:val="20"/>
                <w:szCs w:val="20"/>
                <w:vertAlign w:val="subscript"/>
              </w:rPr>
              <w:t>0-∞</w:t>
            </w:r>
          </w:p>
        </w:tc>
        <w:tc>
          <w:tcPr>
            <w:tcW w:w="1794" w:type="dxa"/>
            <w:vAlign w:val="bottom"/>
          </w:tcPr>
          <w:p w14:paraId="266A9A87"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 xml:space="preserve">643.942 </w:t>
            </w:r>
          </w:p>
        </w:tc>
        <w:tc>
          <w:tcPr>
            <w:tcW w:w="2052" w:type="dxa"/>
            <w:vAlign w:val="bottom"/>
          </w:tcPr>
          <w:p w14:paraId="62B6FC2A"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638.964</w:t>
            </w:r>
          </w:p>
        </w:tc>
        <w:tc>
          <w:tcPr>
            <w:tcW w:w="1950" w:type="dxa"/>
            <w:vAlign w:val="bottom"/>
          </w:tcPr>
          <w:p w14:paraId="20F4D045"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100.78</w:t>
            </w:r>
          </w:p>
        </w:tc>
        <w:tc>
          <w:tcPr>
            <w:tcW w:w="1936" w:type="dxa"/>
            <w:vAlign w:val="bottom"/>
          </w:tcPr>
          <w:p w14:paraId="6AE6A7F4"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95.39- 106.47</w:t>
            </w:r>
          </w:p>
        </w:tc>
      </w:tr>
      <w:tr w:rsidR="00F5579E" w:rsidRPr="002B0F72" w14:paraId="1567EBF4" w14:textId="77777777" w:rsidTr="00BC6500">
        <w:trPr>
          <w:trHeight w:hRule="exact" w:val="284"/>
          <w:jc w:val="center"/>
        </w:trPr>
        <w:tc>
          <w:tcPr>
            <w:tcW w:w="1223" w:type="dxa"/>
          </w:tcPr>
          <w:p w14:paraId="24ED8D84" w14:textId="77777777" w:rsidR="00F5579E" w:rsidRPr="002453A6" w:rsidRDefault="00F5579E" w:rsidP="00BC6500">
            <w:pPr>
              <w:spacing w:after="0" w:line="240" w:lineRule="auto"/>
              <w:jc w:val="center"/>
              <w:rPr>
                <w:b/>
                <w:sz w:val="20"/>
                <w:szCs w:val="20"/>
              </w:rPr>
            </w:pPr>
            <w:r w:rsidRPr="002453A6">
              <w:rPr>
                <w:b/>
                <w:sz w:val="20"/>
                <w:szCs w:val="20"/>
              </w:rPr>
              <w:t>C</w:t>
            </w:r>
            <w:r w:rsidRPr="002453A6">
              <w:rPr>
                <w:b/>
                <w:sz w:val="20"/>
                <w:szCs w:val="20"/>
                <w:vertAlign w:val="subscript"/>
              </w:rPr>
              <w:t>max</w:t>
            </w:r>
          </w:p>
        </w:tc>
        <w:tc>
          <w:tcPr>
            <w:tcW w:w="1794" w:type="dxa"/>
            <w:vAlign w:val="bottom"/>
          </w:tcPr>
          <w:p w14:paraId="485ACC7B"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 xml:space="preserve">39.128 </w:t>
            </w:r>
          </w:p>
        </w:tc>
        <w:tc>
          <w:tcPr>
            <w:tcW w:w="2052" w:type="dxa"/>
            <w:vAlign w:val="bottom"/>
          </w:tcPr>
          <w:p w14:paraId="5E63681E"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39.543</w:t>
            </w:r>
          </w:p>
        </w:tc>
        <w:tc>
          <w:tcPr>
            <w:tcW w:w="1950" w:type="dxa"/>
            <w:vAlign w:val="bottom"/>
          </w:tcPr>
          <w:p w14:paraId="269E3425"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98.95</w:t>
            </w:r>
          </w:p>
        </w:tc>
        <w:tc>
          <w:tcPr>
            <w:tcW w:w="1936" w:type="dxa"/>
            <w:vAlign w:val="bottom"/>
          </w:tcPr>
          <w:p w14:paraId="1E4342D7" w14:textId="77777777" w:rsidR="00F5579E" w:rsidRPr="002453A6" w:rsidRDefault="00F5579E" w:rsidP="00BC6500">
            <w:pPr>
              <w:spacing w:after="0" w:line="240" w:lineRule="auto"/>
              <w:jc w:val="center"/>
              <w:rPr>
                <w:rFonts w:ascii="Calibri" w:eastAsia="Calibri" w:hAnsi="Calibri" w:cs="Times New Roman"/>
                <w:bCs/>
                <w:sz w:val="20"/>
                <w:szCs w:val="20"/>
              </w:rPr>
            </w:pPr>
            <w:r w:rsidRPr="002453A6">
              <w:rPr>
                <w:rFonts w:ascii="Calibri" w:eastAsia="Calibri" w:hAnsi="Calibri" w:cs="Times New Roman"/>
                <w:bCs/>
                <w:sz w:val="20"/>
                <w:szCs w:val="20"/>
              </w:rPr>
              <w:t>91.67- 106.81</w:t>
            </w:r>
          </w:p>
        </w:tc>
      </w:tr>
    </w:tbl>
    <w:p w14:paraId="4ED3ABCF" w14:textId="77777777" w:rsidR="00F5579E" w:rsidRPr="009F16FA" w:rsidRDefault="00F5579E" w:rsidP="00F5579E">
      <w:pPr>
        <w:spacing w:after="0" w:line="240" w:lineRule="auto"/>
        <w:rPr>
          <w:highlight w:val="yellow"/>
        </w:rPr>
      </w:pPr>
    </w:p>
    <w:p w14:paraId="2B6E32FF" w14:textId="7BA8E462" w:rsidR="00603910" w:rsidRPr="00F5579E" w:rsidRDefault="00603910" w:rsidP="00603910">
      <w:pPr>
        <w:spacing w:after="0" w:line="240" w:lineRule="auto"/>
        <w:rPr>
          <w:rFonts w:cs="Arial"/>
          <w:i/>
        </w:rPr>
      </w:pPr>
    </w:p>
    <w:p w14:paraId="3DA72186" w14:textId="77777777" w:rsidR="00603910" w:rsidRPr="004140B4" w:rsidRDefault="00603910" w:rsidP="00603910">
      <w:pPr>
        <w:spacing w:after="0" w:line="240" w:lineRule="auto"/>
        <w:rPr>
          <w:rFonts w:cs="Arial"/>
        </w:rPr>
      </w:pPr>
      <w:r w:rsidRPr="004140B4">
        <w:rPr>
          <w:rFonts w:cs="Arial"/>
          <w:i/>
        </w:rPr>
        <w:t>Conclusioni sulla bioequivalenza</w:t>
      </w:r>
      <w:r w:rsidRPr="004140B4">
        <w:rPr>
          <w:rFonts w:cs="Arial"/>
        </w:rPr>
        <w:t>.</w:t>
      </w:r>
    </w:p>
    <w:p w14:paraId="4FBDF70F" w14:textId="4F94FCF7" w:rsidR="00603910" w:rsidRDefault="00603910" w:rsidP="00603910">
      <w:pPr>
        <w:spacing w:after="0" w:line="240" w:lineRule="auto"/>
        <w:jc w:val="both"/>
        <w:rPr>
          <w:rFonts w:cs="Arial"/>
        </w:rPr>
      </w:pPr>
      <w:r w:rsidRPr="004140B4">
        <w:rPr>
          <w:rFonts w:cs="Arial"/>
        </w:rPr>
        <w:t xml:space="preserve">I risultati </w:t>
      </w:r>
      <w:r w:rsidR="00F5579E" w:rsidRPr="00565FFF">
        <w:rPr>
          <w:rFonts w:cs="Arial"/>
        </w:rPr>
        <w:t>di entrambi</w:t>
      </w:r>
      <w:r w:rsidRPr="00F5579E">
        <w:rPr>
          <w:rFonts w:cs="Arial"/>
        </w:rPr>
        <w:t xml:space="preserve"> studi di bioequivalenza mostrano che gli intervalli di confidenza dei parametri farmacocinetici studiati cadono nel range di accettabilità di 80-125%, in accordo con le linee guida correnti.</w:t>
      </w:r>
    </w:p>
    <w:p w14:paraId="21B96CA5" w14:textId="77777777" w:rsidR="00D7264F" w:rsidRPr="00F5579E" w:rsidRDefault="00D7264F" w:rsidP="00603910">
      <w:pPr>
        <w:spacing w:after="0" w:line="240" w:lineRule="auto"/>
        <w:jc w:val="both"/>
        <w:rPr>
          <w:rFonts w:cs="Arial"/>
        </w:rPr>
      </w:pPr>
    </w:p>
    <w:p w14:paraId="383ECE28" w14:textId="6189B268" w:rsidR="00F5579E" w:rsidRPr="00585BD3" w:rsidRDefault="00F5579E" w:rsidP="00F5579E">
      <w:pPr>
        <w:spacing w:after="0"/>
        <w:jc w:val="both"/>
        <w:rPr>
          <w:sz w:val="20"/>
          <w:szCs w:val="20"/>
        </w:rPr>
      </w:pPr>
      <w:r w:rsidRPr="00585BD3">
        <w:rPr>
          <w:sz w:val="20"/>
          <w:szCs w:val="20"/>
        </w:rPr>
        <w:t>I risultati degli studi di bioequivalenza condotti con il dosaggio da 60 mg possono essere estrapolati al dosaggio</w:t>
      </w:r>
      <w:r>
        <w:rPr>
          <w:sz w:val="20"/>
          <w:szCs w:val="20"/>
        </w:rPr>
        <w:t xml:space="preserve"> </w:t>
      </w:r>
      <w:r w:rsidRPr="00585BD3">
        <w:rPr>
          <w:sz w:val="20"/>
          <w:szCs w:val="20"/>
        </w:rPr>
        <w:t xml:space="preserve">da 45 mg, </w:t>
      </w:r>
      <w:r>
        <w:rPr>
          <w:sz w:val="20"/>
          <w:szCs w:val="20"/>
        </w:rPr>
        <w:t>essendo</w:t>
      </w:r>
      <w:r w:rsidRPr="00585BD3">
        <w:rPr>
          <w:sz w:val="20"/>
          <w:szCs w:val="20"/>
        </w:rPr>
        <w:t xml:space="preserve"> soddisfatti tutti i requisiti di cui alla linea guida CPMP/QWP/EWP/1401/98 Rev.1/Corr, paragrafo 4.1.6.</w:t>
      </w:r>
    </w:p>
    <w:p w14:paraId="45BBCB12" w14:textId="77777777" w:rsidR="00603910" w:rsidRPr="00565FFF" w:rsidRDefault="00603910" w:rsidP="00603910">
      <w:pPr>
        <w:spacing w:after="0" w:line="240" w:lineRule="auto"/>
        <w:jc w:val="both"/>
        <w:rPr>
          <w:rFonts w:cs="Arial"/>
          <w:highlight w:val="cyan"/>
        </w:rPr>
      </w:pPr>
    </w:p>
    <w:p w14:paraId="506A5C76" w14:textId="77777777" w:rsidR="00603910" w:rsidRPr="00F5579E" w:rsidRDefault="00603910" w:rsidP="00603910">
      <w:pPr>
        <w:spacing w:after="0" w:line="240" w:lineRule="auto"/>
        <w:jc w:val="both"/>
        <w:rPr>
          <w:rFonts w:cs="Arial"/>
          <w:b/>
        </w:rPr>
      </w:pPr>
      <w:r w:rsidRPr="00F5579E">
        <w:rPr>
          <w:rFonts w:cs="Arial"/>
          <w:b/>
        </w:rPr>
        <w:t>Efficacia e sicurezza clinica</w:t>
      </w:r>
    </w:p>
    <w:p w14:paraId="4F274465" w14:textId="67032F08" w:rsidR="00221A5E" w:rsidRDefault="00F5579E" w:rsidP="00EF6711">
      <w:pPr>
        <w:spacing w:after="0" w:line="240" w:lineRule="auto"/>
        <w:ind w:right="6"/>
        <w:jc w:val="both"/>
        <w:rPr>
          <w:rFonts w:cs="Arial"/>
        </w:rPr>
      </w:pPr>
      <w:r w:rsidRPr="00F5579E">
        <w:rPr>
          <w:rFonts w:cs="Arial"/>
        </w:rPr>
        <w:t>Non sono stati presentati nuovi dati di efficacia e sicurezza clinica: il profilo di sicurezza e l’efficacia del principio attivo di Duloxetina Vi.Rel Pharma è ben conosciuto.</w:t>
      </w:r>
    </w:p>
    <w:p w14:paraId="00303AB9" w14:textId="6C2DEE68" w:rsidR="00AD6D23" w:rsidRDefault="00AD6D23" w:rsidP="00EF6711">
      <w:pPr>
        <w:spacing w:after="0" w:line="240" w:lineRule="auto"/>
        <w:ind w:right="6"/>
        <w:jc w:val="both"/>
        <w:rPr>
          <w:rFonts w:cs="Arial"/>
        </w:rPr>
      </w:pPr>
    </w:p>
    <w:p w14:paraId="391FED44" w14:textId="66C855AA" w:rsidR="00AD6D23" w:rsidRDefault="00AD6D23" w:rsidP="00EF6711">
      <w:pPr>
        <w:spacing w:after="0" w:line="240" w:lineRule="auto"/>
        <w:ind w:right="6"/>
        <w:jc w:val="both"/>
        <w:rPr>
          <w:rFonts w:cs="Arial"/>
        </w:rPr>
      </w:pPr>
    </w:p>
    <w:p w14:paraId="2E8B5651" w14:textId="71150300" w:rsidR="00AD6D23" w:rsidRDefault="00AD6D23" w:rsidP="00EF6711">
      <w:pPr>
        <w:spacing w:after="0" w:line="240" w:lineRule="auto"/>
        <w:ind w:right="6"/>
        <w:jc w:val="both"/>
        <w:rPr>
          <w:rFonts w:cs="Arial"/>
        </w:rPr>
      </w:pPr>
    </w:p>
    <w:p w14:paraId="4E2114BB" w14:textId="77777777" w:rsidR="00AD6D23" w:rsidRPr="00AD6D23" w:rsidRDefault="00AD6D23" w:rsidP="00EF6711">
      <w:pPr>
        <w:spacing w:after="0" w:line="240" w:lineRule="auto"/>
        <w:ind w:right="6"/>
        <w:jc w:val="both"/>
        <w:rPr>
          <w:rFonts w:cs="Arial"/>
        </w:rPr>
      </w:pPr>
    </w:p>
    <w:p w14:paraId="7300F700" w14:textId="77777777" w:rsidR="004E5A39" w:rsidRPr="00860D86" w:rsidRDefault="004E5A39" w:rsidP="00EF6711">
      <w:pPr>
        <w:pStyle w:val="Paragrafoelenco"/>
        <w:spacing w:after="0" w:line="240" w:lineRule="auto"/>
        <w:ind w:left="0"/>
        <w:jc w:val="both"/>
        <w:rPr>
          <w:rFonts w:ascii="Calibri" w:hAnsi="Calibri"/>
          <w:b/>
        </w:rPr>
      </w:pPr>
      <w:r w:rsidRPr="00860D86">
        <w:rPr>
          <w:rFonts w:ascii="Calibri" w:hAnsi="Calibri"/>
          <w:b/>
        </w:rPr>
        <w:lastRenderedPageBreak/>
        <w:t>Piano di Valutazione del Rischio (</w:t>
      </w:r>
      <w:r w:rsidRPr="00860D86">
        <w:rPr>
          <w:rFonts w:ascii="Calibri" w:hAnsi="Calibri"/>
          <w:b/>
          <w:i/>
        </w:rPr>
        <w:t>Risk Management Plan</w:t>
      </w:r>
      <w:r w:rsidRPr="00860D86">
        <w:rPr>
          <w:rFonts w:ascii="Calibri" w:hAnsi="Calibri"/>
          <w:b/>
        </w:rPr>
        <w:t xml:space="preserve"> - RMP)</w:t>
      </w:r>
    </w:p>
    <w:p w14:paraId="707242A0" w14:textId="2DBBACA6" w:rsidR="0013230F" w:rsidRDefault="00A1072E" w:rsidP="00EC2A89">
      <w:pPr>
        <w:pStyle w:val="Paragrafoelenco"/>
        <w:spacing w:after="0" w:line="240" w:lineRule="auto"/>
        <w:ind w:left="0"/>
        <w:jc w:val="both"/>
        <w:rPr>
          <w:rFonts w:ascii="Calibri" w:hAnsi="Calibri"/>
        </w:rPr>
      </w:pPr>
      <w:r w:rsidRPr="00860D86">
        <w:rPr>
          <w:rFonts w:ascii="Calibri" w:hAnsi="Calibri"/>
        </w:rPr>
        <w:t xml:space="preserve">È </w:t>
      </w:r>
      <w:r w:rsidR="004E5A39" w:rsidRPr="00860D86">
        <w:rPr>
          <w:rFonts w:ascii="Calibri" w:hAnsi="Calibri"/>
        </w:rPr>
        <w:t xml:space="preserve">stato presentato un RMP in accordo a quanto previsto dalla Direttiva 2001/83/EU s.m.i. che descrive le attività di farmacovigilanza e gli interventi definiti al fine di identificare, caratterizzare, prevenire o minimizzare i rischi collegati all’uso di </w:t>
      </w:r>
      <w:r w:rsidR="00513BCF" w:rsidRPr="00860D86">
        <w:rPr>
          <w:rFonts w:ascii="Calibri" w:eastAsia="Calibri" w:hAnsi="Calibri" w:cs="Calibri"/>
          <w:color w:val="000000"/>
        </w:rPr>
        <w:t>DULOXETINA VI.REL PHARMA</w:t>
      </w:r>
      <w:r w:rsidR="004E5A39" w:rsidRPr="00860D86">
        <w:rPr>
          <w:rFonts w:ascii="Calibri" w:hAnsi="Calibri"/>
        </w:rPr>
        <w:t>.</w:t>
      </w:r>
    </w:p>
    <w:p w14:paraId="39571359" w14:textId="352A7806" w:rsidR="0013230F" w:rsidRDefault="0013230F" w:rsidP="0013230F">
      <w:pPr>
        <w:pStyle w:val="Paragrafoelenco"/>
        <w:spacing w:after="0"/>
        <w:ind w:left="0"/>
        <w:contextualSpacing w:val="0"/>
        <w:jc w:val="both"/>
        <w:rPr>
          <w:rStyle w:val="Nessuno"/>
        </w:rPr>
      </w:pPr>
      <w:r>
        <w:rPr>
          <w:rStyle w:val="Nessuno"/>
        </w:rPr>
        <w:t>Il riassunto delle problematiche di sicurezza è riportato nella tabella seguente.</w:t>
      </w:r>
    </w:p>
    <w:p w14:paraId="394B5BB1" w14:textId="4CB8AD30" w:rsidR="00C65B41" w:rsidRDefault="00C65B41" w:rsidP="0013230F">
      <w:pPr>
        <w:pStyle w:val="Paragrafoelenco"/>
        <w:spacing w:after="0"/>
        <w:ind w:left="0"/>
        <w:contextualSpacing w:val="0"/>
        <w:jc w:val="both"/>
        <w:rPr>
          <w:rStyle w:val="Nessuno"/>
        </w:rPr>
      </w:pPr>
    </w:p>
    <w:tbl>
      <w:tblPr>
        <w:tblW w:w="431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547"/>
        <w:gridCol w:w="5953"/>
      </w:tblGrid>
      <w:tr w:rsidR="00C65B41" w:rsidRPr="009C41B1" w14:paraId="15C92653" w14:textId="77777777" w:rsidTr="0021690B">
        <w:trPr>
          <w:jc w:val="center"/>
        </w:trPr>
        <w:tc>
          <w:tcPr>
            <w:tcW w:w="1498" w:type="pct"/>
            <w:shd w:val="clear" w:color="auto" w:fill="auto"/>
          </w:tcPr>
          <w:p w14:paraId="1A6F5613" w14:textId="77777777" w:rsidR="00C65B41" w:rsidRPr="009C41B1" w:rsidRDefault="00C65B41" w:rsidP="0021690B">
            <w:pPr>
              <w:pStyle w:val="TabletextrowsAgency"/>
              <w:spacing w:line="240" w:lineRule="auto"/>
              <w:rPr>
                <w:rFonts w:ascii="Calibri" w:eastAsiaTheme="minorEastAsia" w:hAnsi="Calibri" w:cstheme="minorBidi"/>
                <w:sz w:val="22"/>
                <w:szCs w:val="22"/>
                <w:lang w:val="it-IT" w:eastAsia="it-IT"/>
              </w:rPr>
            </w:pPr>
            <w:r w:rsidRPr="009C41B1">
              <w:rPr>
                <w:rFonts w:ascii="Calibri" w:eastAsiaTheme="minorEastAsia" w:hAnsi="Calibri" w:cstheme="minorBidi"/>
                <w:sz w:val="22"/>
                <w:szCs w:val="22"/>
                <w:lang w:val="it-IT" w:eastAsia="it-IT"/>
              </w:rPr>
              <w:t>Importanti rischi identificati</w:t>
            </w:r>
          </w:p>
        </w:tc>
        <w:tc>
          <w:tcPr>
            <w:tcW w:w="3502" w:type="pct"/>
            <w:shd w:val="clear" w:color="auto" w:fill="auto"/>
          </w:tcPr>
          <w:p w14:paraId="3C45DD30" w14:textId="6043CEE0" w:rsidR="00C65B41" w:rsidRPr="009C41B1" w:rsidRDefault="00C65B41" w:rsidP="00C65B41">
            <w:pPr>
              <w:pStyle w:val="Paragrafoelenco"/>
              <w:numPr>
                <w:ilvl w:val="0"/>
                <w:numId w:val="10"/>
              </w:numPr>
              <w:spacing w:after="0" w:line="240" w:lineRule="auto"/>
              <w:ind w:left="244" w:hanging="244"/>
              <w:contextualSpacing w:val="0"/>
              <w:jc w:val="both"/>
              <w:rPr>
                <w:rFonts w:ascii="Calibri" w:hAnsi="Calibri" w:cs="Calibri"/>
              </w:rPr>
            </w:pPr>
            <w:r>
              <w:rPr>
                <w:rFonts w:ascii="Calibri" w:hAnsi="Calibri" w:cs="Calibri"/>
              </w:rPr>
              <w:t>Rischi Epatici</w:t>
            </w:r>
          </w:p>
          <w:p w14:paraId="5F433C73" w14:textId="6B664727" w:rsidR="00C65B41" w:rsidRPr="009C41B1" w:rsidRDefault="00C65B41" w:rsidP="00C65B41">
            <w:pPr>
              <w:pStyle w:val="Paragrafoelenco"/>
              <w:numPr>
                <w:ilvl w:val="0"/>
                <w:numId w:val="10"/>
              </w:numPr>
              <w:spacing w:after="0" w:line="240" w:lineRule="auto"/>
              <w:ind w:left="244" w:hanging="244"/>
              <w:contextualSpacing w:val="0"/>
              <w:jc w:val="both"/>
              <w:rPr>
                <w:rFonts w:ascii="Calibri" w:hAnsi="Calibri" w:cs="Calibri"/>
              </w:rPr>
            </w:pPr>
            <w:r>
              <w:rPr>
                <w:rFonts w:ascii="Calibri" w:hAnsi="Calibri" w:cs="Calibri"/>
              </w:rPr>
              <w:t>Suicidalità</w:t>
            </w:r>
          </w:p>
          <w:p w14:paraId="3172E297" w14:textId="1B709C44" w:rsidR="00C65B41" w:rsidRPr="009C41B1" w:rsidRDefault="00C65B41" w:rsidP="00C65B41">
            <w:pPr>
              <w:pStyle w:val="Paragrafoelenco"/>
              <w:numPr>
                <w:ilvl w:val="0"/>
                <w:numId w:val="10"/>
              </w:numPr>
              <w:spacing w:after="0" w:line="240" w:lineRule="auto"/>
              <w:ind w:left="244" w:hanging="244"/>
              <w:contextualSpacing w:val="0"/>
              <w:jc w:val="both"/>
              <w:rPr>
                <w:rFonts w:ascii="Calibri" w:hAnsi="Calibri" w:cs="Calibri"/>
              </w:rPr>
            </w:pPr>
            <w:r>
              <w:rPr>
                <w:rFonts w:ascii="Calibri" w:hAnsi="Calibri" w:cs="Calibri"/>
              </w:rPr>
              <w:t>Iperglicemia</w:t>
            </w:r>
          </w:p>
          <w:p w14:paraId="1F6B9A64" w14:textId="4F3A52BF" w:rsidR="00C65B41" w:rsidRPr="009C41B1" w:rsidRDefault="00C65B41" w:rsidP="00C65B41">
            <w:pPr>
              <w:pStyle w:val="Paragrafoelenco"/>
              <w:numPr>
                <w:ilvl w:val="0"/>
                <w:numId w:val="10"/>
              </w:numPr>
              <w:spacing w:after="0" w:line="240" w:lineRule="auto"/>
              <w:ind w:left="244" w:hanging="244"/>
              <w:contextualSpacing w:val="0"/>
              <w:jc w:val="both"/>
              <w:rPr>
                <w:rFonts w:ascii="Calibri" w:hAnsi="Calibri" w:cs="Calibri"/>
              </w:rPr>
            </w:pPr>
            <w:r>
              <w:rPr>
                <w:rFonts w:ascii="Calibri" w:hAnsi="Calibri" w:cs="Calibri"/>
              </w:rPr>
              <w:t xml:space="preserve">Sindrome di </w:t>
            </w:r>
            <w:r>
              <w:rPr>
                <w:rFonts w:ascii="Verdana" w:hAnsi="Verdana" w:cs="Verdana"/>
                <w:sz w:val="18"/>
                <w:szCs w:val="18"/>
              </w:rPr>
              <w:t>Stevens-Johnson</w:t>
            </w:r>
          </w:p>
          <w:p w14:paraId="7E0EB881" w14:textId="3461BC79" w:rsidR="00C65B41" w:rsidRPr="009C41B1" w:rsidRDefault="00C65B41" w:rsidP="00C65B41">
            <w:pPr>
              <w:pStyle w:val="Paragrafoelenco"/>
              <w:numPr>
                <w:ilvl w:val="0"/>
                <w:numId w:val="10"/>
              </w:numPr>
              <w:spacing w:after="0" w:line="240" w:lineRule="auto"/>
              <w:ind w:left="244" w:hanging="244"/>
              <w:contextualSpacing w:val="0"/>
              <w:jc w:val="both"/>
              <w:rPr>
                <w:rFonts w:cstheme="minorHAnsi"/>
              </w:rPr>
            </w:pPr>
            <w:r>
              <w:rPr>
                <w:rFonts w:ascii="Calibri" w:hAnsi="Calibri" w:cs="Calibri"/>
              </w:rPr>
              <w:t>Sanguinamento del tratto gastrointestinale</w:t>
            </w:r>
          </w:p>
        </w:tc>
      </w:tr>
      <w:tr w:rsidR="00C65B41" w:rsidRPr="009C41B1" w14:paraId="46AD70FD" w14:textId="77777777" w:rsidTr="0021690B">
        <w:trPr>
          <w:jc w:val="center"/>
        </w:trPr>
        <w:tc>
          <w:tcPr>
            <w:tcW w:w="1498" w:type="pct"/>
            <w:tcBorders>
              <w:top w:val="single" w:sz="6" w:space="0" w:color="auto"/>
              <w:left w:val="single" w:sz="4" w:space="0" w:color="auto"/>
              <w:bottom w:val="single" w:sz="6" w:space="0" w:color="auto"/>
              <w:right w:val="single" w:sz="6" w:space="0" w:color="auto"/>
            </w:tcBorders>
            <w:shd w:val="clear" w:color="auto" w:fill="auto"/>
          </w:tcPr>
          <w:p w14:paraId="60D0028F" w14:textId="77777777" w:rsidR="00C65B41" w:rsidRPr="009C41B1" w:rsidRDefault="00C65B41" w:rsidP="0021690B">
            <w:pPr>
              <w:pStyle w:val="TabletextrowsAgency"/>
              <w:spacing w:line="240" w:lineRule="auto"/>
              <w:rPr>
                <w:rFonts w:ascii="Calibri" w:hAnsi="Calibri" w:cstheme="minorHAnsi"/>
                <w:sz w:val="22"/>
                <w:szCs w:val="22"/>
                <w:lang w:eastAsia="en-GB"/>
              </w:rPr>
            </w:pPr>
            <w:r w:rsidRPr="009C41B1">
              <w:rPr>
                <w:rFonts w:ascii="Calibri" w:hAnsi="Calibri" w:cstheme="minorHAnsi"/>
                <w:sz w:val="22"/>
                <w:szCs w:val="22"/>
                <w:lang w:eastAsia="en-GB"/>
              </w:rPr>
              <w:t>Importanti rischi potenziali</w:t>
            </w:r>
          </w:p>
        </w:tc>
        <w:tc>
          <w:tcPr>
            <w:tcW w:w="3502" w:type="pct"/>
            <w:tcBorders>
              <w:top w:val="single" w:sz="6" w:space="0" w:color="auto"/>
              <w:left w:val="single" w:sz="6" w:space="0" w:color="auto"/>
              <w:bottom w:val="single" w:sz="6" w:space="0" w:color="auto"/>
              <w:right w:val="single" w:sz="4" w:space="0" w:color="auto"/>
            </w:tcBorders>
            <w:shd w:val="clear" w:color="auto" w:fill="auto"/>
          </w:tcPr>
          <w:p w14:paraId="26FF21EF" w14:textId="3860771E" w:rsidR="00C65B41" w:rsidRPr="009C41B1" w:rsidRDefault="00C65B41" w:rsidP="00C65B41">
            <w:pPr>
              <w:pStyle w:val="Paragrafoelenco"/>
              <w:numPr>
                <w:ilvl w:val="0"/>
                <w:numId w:val="10"/>
              </w:numPr>
              <w:spacing w:after="0" w:line="240" w:lineRule="auto"/>
              <w:ind w:left="244" w:hanging="244"/>
              <w:contextualSpacing w:val="0"/>
              <w:jc w:val="both"/>
              <w:rPr>
                <w:rFonts w:ascii="Calibri" w:hAnsi="Calibri" w:cstheme="minorHAnsi"/>
                <w:lang w:eastAsia="en-GB"/>
              </w:rPr>
            </w:pPr>
            <w:r>
              <w:rPr>
                <w:rFonts w:ascii="Calibri" w:hAnsi="Calibri"/>
              </w:rPr>
              <w:t>Eventi cardiovascolari compresi quelli con uso concomitante di FANS (incluso infarto del miocardio, insufficienza cardiaca, Ictus)</w:t>
            </w:r>
          </w:p>
          <w:p w14:paraId="53E6573C" w14:textId="23D453D8" w:rsidR="00C65B41" w:rsidRPr="00C65B41" w:rsidRDefault="00C65B41" w:rsidP="00C65B41">
            <w:pPr>
              <w:pStyle w:val="Paragrafoelenco"/>
              <w:numPr>
                <w:ilvl w:val="0"/>
                <w:numId w:val="10"/>
              </w:numPr>
              <w:spacing w:after="0" w:line="240" w:lineRule="auto"/>
              <w:ind w:left="244" w:hanging="244"/>
              <w:contextualSpacing w:val="0"/>
              <w:jc w:val="both"/>
              <w:rPr>
                <w:rFonts w:ascii="Calibri" w:hAnsi="Calibri" w:cstheme="minorHAnsi"/>
                <w:lang w:eastAsia="en-GB"/>
              </w:rPr>
            </w:pPr>
            <w:r>
              <w:rPr>
                <w:rFonts w:ascii="Calibri" w:hAnsi="Calibri"/>
              </w:rPr>
              <w:t>Insufficienza renale</w:t>
            </w:r>
          </w:p>
        </w:tc>
      </w:tr>
      <w:tr w:rsidR="00C65B41" w:rsidRPr="009C41B1" w14:paraId="5ECE26C4" w14:textId="77777777" w:rsidTr="0021690B">
        <w:trPr>
          <w:jc w:val="center"/>
        </w:trPr>
        <w:tc>
          <w:tcPr>
            <w:tcW w:w="1498" w:type="pct"/>
            <w:tcBorders>
              <w:top w:val="single" w:sz="6" w:space="0" w:color="auto"/>
              <w:left w:val="single" w:sz="4" w:space="0" w:color="auto"/>
              <w:bottom w:val="single" w:sz="4" w:space="0" w:color="auto"/>
              <w:right w:val="single" w:sz="6" w:space="0" w:color="auto"/>
            </w:tcBorders>
            <w:shd w:val="clear" w:color="auto" w:fill="auto"/>
          </w:tcPr>
          <w:p w14:paraId="06D46BBC" w14:textId="77777777" w:rsidR="00C65B41" w:rsidRPr="009C41B1" w:rsidRDefault="00C65B41" w:rsidP="0021690B">
            <w:pPr>
              <w:pStyle w:val="TabletextrowsAgency"/>
              <w:spacing w:line="240" w:lineRule="auto"/>
              <w:rPr>
                <w:rFonts w:ascii="Calibri" w:hAnsi="Calibri" w:cstheme="minorHAnsi"/>
                <w:sz w:val="22"/>
                <w:szCs w:val="22"/>
                <w:lang w:eastAsia="en-GB"/>
              </w:rPr>
            </w:pPr>
            <w:r w:rsidRPr="009C41B1">
              <w:rPr>
                <w:rFonts w:ascii="Calibri" w:hAnsi="Calibri" w:cstheme="minorHAnsi"/>
                <w:sz w:val="22"/>
                <w:szCs w:val="22"/>
                <w:lang w:eastAsia="en-GB"/>
              </w:rPr>
              <w:t>Informazioni mancanti</w:t>
            </w:r>
          </w:p>
        </w:tc>
        <w:tc>
          <w:tcPr>
            <w:tcW w:w="3502" w:type="pct"/>
            <w:tcBorders>
              <w:top w:val="single" w:sz="6" w:space="0" w:color="auto"/>
              <w:left w:val="single" w:sz="6" w:space="0" w:color="auto"/>
              <w:bottom w:val="single" w:sz="4" w:space="0" w:color="auto"/>
              <w:right w:val="single" w:sz="4" w:space="0" w:color="auto"/>
            </w:tcBorders>
            <w:shd w:val="clear" w:color="auto" w:fill="auto"/>
          </w:tcPr>
          <w:p w14:paraId="16168EB8" w14:textId="77777777" w:rsidR="00C65B41" w:rsidRPr="00C65B41" w:rsidRDefault="00C65B41" w:rsidP="00C65B41">
            <w:pPr>
              <w:pStyle w:val="Paragrafoelenco"/>
              <w:numPr>
                <w:ilvl w:val="0"/>
                <w:numId w:val="10"/>
              </w:numPr>
              <w:spacing w:after="0" w:line="240" w:lineRule="auto"/>
              <w:ind w:left="244" w:hanging="244"/>
              <w:contextualSpacing w:val="0"/>
              <w:jc w:val="both"/>
              <w:rPr>
                <w:rFonts w:ascii="Calibri" w:hAnsi="Calibri"/>
              </w:rPr>
            </w:pPr>
            <w:r w:rsidRPr="00C65B41">
              <w:rPr>
                <w:rFonts w:ascii="Calibri" w:hAnsi="Calibri"/>
              </w:rPr>
              <w:t>Dati prospettici sui potenziali rischi di esposizione a</w:t>
            </w:r>
          </w:p>
          <w:p w14:paraId="51ED5D98" w14:textId="2CF401F2" w:rsidR="00C65B41" w:rsidRDefault="00C65B41" w:rsidP="00C65B41">
            <w:pPr>
              <w:spacing w:after="0" w:line="240" w:lineRule="auto"/>
              <w:jc w:val="both"/>
              <w:rPr>
                <w:rFonts w:ascii="Calibri" w:hAnsi="Calibri" w:cstheme="minorHAnsi"/>
                <w:lang w:eastAsia="en-GB"/>
              </w:rPr>
            </w:pPr>
            <w:r w:rsidRPr="00C65B41">
              <w:rPr>
                <w:rFonts w:ascii="Calibri" w:hAnsi="Calibri" w:cstheme="minorHAnsi"/>
                <w:lang w:eastAsia="en-GB"/>
              </w:rPr>
              <w:t>Duloxetin</w:t>
            </w:r>
            <w:r w:rsidR="00C50342">
              <w:rPr>
                <w:rFonts w:ascii="Calibri" w:hAnsi="Calibri" w:cstheme="minorHAnsi"/>
                <w:lang w:eastAsia="en-GB"/>
              </w:rPr>
              <w:t>a</w:t>
            </w:r>
            <w:r w:rsidRPr="00C65B41">
              <w:rPr>
                <w:rFonts w:ascii="Calibri" w:hAnsi="Calibri" w:cstheme="minorHAnsi"/>
                <w:lang w:eastAsia="en-GB"/>
              </w:rPr>
              <w:t xml:space="preserve"> durante la gravidanza</w:t>
            </w:r>
          </w:p>
          <w:p w14:paraId="411F09F7" w14:textId="503BC812" w:rsidR="00C65B41" w:rsidRPr="00C65B41" w:rsidRDefault="005A4CDF" w:rsidP="00C65B41">
            <w:pPr>
              <w:pStyle w:val="Paragrafoelenco"/>
              <w:numPr>
                <w:ilvl w:val="0"/>
                <w:numId w:val="10"/>
              </w:numPr>
              <w:spacing w:after="0" w:line="240" w:lineRule="auto"/>
              <w:ind w:left="313" w:hanging="283"/>
              <w:jc w:val="both"/>
              <w:rPr>
                <w:rFonts w:ascii="Calibri" w:hAnsi="Calibri" w:cstheme="minorHAnsi"/>
                <w:lang w:eastAsia="en-GB"/>
              </w:rPr>
            </w:pPr>
            <w:r>
              <w:rPr>
                <w:rFonts w:ascii="Calibri" w:hAnsi="Calibri" w:cstheme="minorHAnsi"/>
                <w:lang w:eastAsia="en-GB"/>
              </w:rPr>
              <w:t>Uso di Duloxet</w:t>
            </w:r>
            <w:r w:rsidR="00C65B41">
              <w:rPr>
                <w:rFonts w:ascii="Calibri" w:hAnsi="Calibri" w:cstheme="minorHAnsi"/>
                <w:lang w:eastAsia="en-GB"/>
              </w:rPr>
              <w:t>ina 120 mg nei pazienti anziani</w:t>
            </w:r>
          </w:p>
        </w:tc>
      </w:tr>
    </w:tbl>
    <w:p w14:paraId="4684F9FF" w14:textId="7DC59D7F" w:rsidR="0013230F" w:rsidRPr="00BE17BB" w:rsidRDefault="0013230F" w:rsidP="00EC2A89">
      <w:pPr>
        <w:pStyle w:val="Paragrafoelenco"/>
        <w:spacing w:after="0" w:line="240" w:lineRule="auto"/>
        <w:ind w:left="0"/>
        <w:jc w:val="both"/>
        <w:rPr>
          <w:rFonts w:ascii="Calibri" w:hAnsi="Calibri"/>
          <w:highlight w:val="yellow"/>
        </w:rPr>
      </w:pPr>
    </w:p>
    <w:p w14:paraId="6967EE58" w14:textId="194E7AFD" w:rsidR="00B44DF6" w:rsidRDefault="00C91A6D" w:rsidP="00EF6711">
      <w:pPr>
        <w:pStyle w:val="Paragrafoelenco"/>
        <w:spacing w:after="0" w:line="240" w:lineRule="auto"/>
        <w:ind w:left="0"/>
        <w:jc w:val="both"/>
        <w:rPr>
          <w:rFonts w:ascii="Calibri" w:hAnsi="Calibri"/>
        </w:rPr>
      </w:pPr>
      <w:r w:rsidRPr="00860D86">
        <w:rPr>
          <w:rFonts w:ascii="Calibri" w:hAnsi="Calibri"/>
        </w:rPr>
        <w:t>Azioni routinarie di farmacovigilanza e di minimizzazione del rischio sono proposte per tutte le problematiche di sicurezza.</w:t>
      </w:r>
      <w:r w:rsidR="008C4F25">
        <w:rPr>
          <w:rFonts w:ascii="Calibri" w:hAnsi="Calibri"/>
        </w:rPr>
        <w:t xml:space="preserve"> </w:t>
      </w:r>
      <w:r w:rsidRPr="00860D86">
        <w:rPr>
          <w:rFonts w:ascii="Calibri" w:hAnsi="Calibri"/>
        </w:rPr>
        <w:t>Oltre alle misure previste nel Riassunto delle caratteristiche del prodotto per DULOXETINA VI.REL PHARMA, così come notificato in sede di rilascio d</w:t>
      </w:r>
      <w:r w:rsidR="00860D86" w:rsidRPr="00860D86">
        <w:rPr>
          <w:rFonts w:ascii="Calibri" w:hAnsi="Calibri"/>
        </w:rPr>
        <w:t>ell'AIC da parte di AIFA</w:t>
      </w:r>
      <w:r w:rsidR="008C4F25">
        <w:rPr>
          <w:rFonts w:ascii="Calibri" w:hAnsi="Calibri"/>
        </w:rPr>
        <w:t>,</w:t>
      </w:r>
      <w:r w:rsidR="00860D86" w:rsidRPr="00860D86">
        <w:rPr>
          <w:rFonts w:ascii="Calibri" w:hAnsi="Calibri"/>
        </w:rPr>
        <w:t xml:space="preserve"> è stato</w:t>
      </w:r>
      <w:r w:rsidR="008C4F25">
        <w:rPr>
          <w:rFonts w:ascii="Calibri" w:hAnsi="Calibri"/>
        </w:rPr>
        <w:t xml:space="preserve"> previsto l'inserimento dell’</w:t>
      </w:r>
      <w:r w:rsidRPr="00860D86">
        <w:rPr>
          <w:rFonts w:ascii="Calibri" w:hAnsi="Calibri"/>
        </w:rPr>
        <w:t xml:space="preserve"> uso off label tra i safety concerns e la presentazione di una DHPC come misura addizionale di minimizzazione del rischio trattandosi del primo medicinale a base di duloxetina a questo dosaggio.</w:t>
      </w:r>
    </w:p>
    <w:p w14:paraId="7A6F840C" w14:textId="77777777" w:rsidR="00C91A6D" w:rsidRPr="00BE17BB" w:rsidRDefault="00C91A6D" w:rsidP="00EF6711">
      <w:pPr>
        <w:pStyle w:val="Paragrafoelenco"/>
        <w:spacing w:after="0" w:line="240" w:lineRule="auto"/>
        <w:ind w:left="0"/>
        <w:jc w:val="both"/>
        <w:rPr>
          <w:rFonts w:ascii="Calibri" w:hAnsi="Calibri"/>
        </w:rPr>
      </w:pPr>
    </w:p>
    <w:p w14:paraId="532F8B59" w14:textId="77777777" w:rsidR="004E5A39" w:rsidRPr="00565FFF" w:rsidRDefault="004E5A39" w:rsidP="00EF6711">
      <w:pPr>
        <w:pStyle w:val="Paragrafoelenco"/>
        <w:spacing w:after="0" w:line="240" w:lineRule="auto"/>
        <w:ind w:left="0"/>
        <w:jc w:val="both"/>
        <w:rPr>
          <w:rFonts w:ascii="Calibri" w:hAnsi="Calibri"/>
          <w:b/>
        </w:rPr>
      </w:pPr>
      <w:r w:rsidRPr="00565FFF">
        <w:rPr>
          <w:rFonts w:ascii="Calibri" w:hAnsi="Calibri"/>
          <w:b/>
        </w:rPr>
        <w:t>Conclusioni</w:t>
      </w:r>
    </w:p>
    <w:p w14:paraId="6201A5F4" w14:textId="04710BA9" w:rsidR="004E5A39" w:rsidRPr="00BE17BB" w:rsidRDefault="004E5A39" w:rsidP="00EF6711">
      <w:pPr>
        <w:pStyle w:val="Paragrafoelenco"/>
        <w:spacing w:after="0" w:line="240" w:lineRule="auto"/>
        <w:ind w:left="0"/>
        <w:jc w:val="both"/>
        <w:rPr>
          <w:rFonts w:ascii="Calibri" w:hAnsi="Calibri"/>
        </w:rPr>
      </w:pPr>
      <w:r w:rsidRPr="00565FFF">
        <w:rPr>
          <w:rFonts w:ascii="Calibri" w:hAnsi="Calibri"/>
        </w:rPr>
        <w:t xml:space="preserve">Per la richiesta di AIC di </w:t>
      </w:r>
      <w:r w:rsidR="00513BCF" w:rsidRPr="00565FFF">
        <w:rPr>
          <w:rFonts w:ascii="Calibri" w:eastAsia="Calibri" w:hAnsi="Calibri" w:cs="Calibri"/>
          <w:color w:val="000000"/>
        </w:rPr>
        <w:t xml:space="preserve">DULOXETINA VI.REL PHARMA </w:t>
      </w:r>
      <w:r w:rsidRPr="00565FFF">
        <w:rPr>
          <w:rFonts w:ascii="Calibri" w:hAnsi="Calibri"/>
        </w:rPr>
        <w:t>sono state presentate sufficienti informazioni cliniche.</w:t>
      </w:r>
      <w:r w:rsidR="005C3F9D" w:rsidRPr="00565FFF">
        <w:rPr>
          <w:rFonts w:ascii="Calibri" w:hAnsi="Calibri"/>
        </w:rPr>
        <w:t xml:space="preserve"> </w:t>
      </w:r>
      <w:r w:rsidRPr="00565FFF">
        <w:rPr>
          <w:rFonts w:ascii="Calibri" w:hAnsi="Calibri"/>
        </w:rPr>
        <w:t xml:space="preserve">Il rapporto beneficio/rischio di </w:t>
      </w:r>
      <w:r w:rsidR="00513BCF" w:rsidRPr="00565FFF">
        <w:rPr>
          <w:rFonts w:ascii="Calibri" w:eastAsia="Calibri" w:hAnsi="Calibri" w:cs="Calibri"/>
          <w:color w:val="000000"/>
        </w:rPr>
        <w:t xml:space="preserve">DULOXETINA VI.REL PHARMA </w:t>
      </w:r>
      <w:r w:rsidRPr="00565FFF">
        <w:rPr>
          <w:rFonts w:ascii="Calibri" w:hAnsi="Calibri"/>
        </w:rPr>
        <w:t>è considerato favorevole dal punto di vista clinico.</w:t>
      </w:r>
    </w:p>
    <w:p w14:paraId="74486C8F" w14:textId="77777777" w:rsidR="004E5A39" w:rsidRPr="00BE17BB" w:rsidRDefault="004E5A39" w:rsidP="00EF6711">
      <w:pPr>
        <w:pStyle w:val="Paragrafoelenco"/>
        <w:spacing w:after="0" w:line="240" w:lineRule="auto"/>
        <w:ind w:left="0"/>
        <w:jc w:val="both"/>
        <w:rPr>
          <w:rFonts w:ascii="Calibri" w:hAnsi="Calibri"/>
        </w:rPr>
      </w:pPr>
    </w:p>
    <w:p w14:paraId="1979B1DF" w14:textId="38CC42F1" w:rsidR="000C7E5F" w:rsidRDefault="000C7E5F">
      <w:pPr>
        <w:rPr>
          <w:rFonts w:ascii="Calibri" w:hAnsi="Calibri"/>
        </w:rPr>
      </w:pPr>
      <w:r>
        <w:rPr>
          <w:rFonts w:ascii="Calibri" w:hAnsi="Calibri"/>
        </w:rPr>
        <w:br w:type="page"/>
      </w:r>
    </w:p>
    <w:p w14:paraId="6CA97EAB" w14:textId="77777777" w:rsidR="004E5A39" w:rsidRPr="00BE17BB" w:rsidRDefault="004E5A39" w:rsidP="00374D70">
      <w:pPr>
        <w:pStyle w:val="Paragrafoelenco"/>
        <w:numPr>
          <w:ilvl w:val="0"/>
          <w:numId w:val="2"/>
        </w:numPr>
        <w:spacing w:after="0" w:line="240" w:lineRule="auto"/>
        <w:ind w:left="709"/>
        <w:jc w:val="both"/>
        <w:rPr>
          <w:rFonts w:ascii="Calibri" w:hAnsi="Calibri"/>
          <w:b/>
          <w:sz w:val="24"/>
          <w:szCs w:val="24"/>
        </w:rPr>
      </w:pPr>
      <w:r w:rsidRPr="00BE17BB">
        <w:rPr>
          <w:rFonts w:ascii="Calibri" w:hAnsi="Calibri"/>
          <w:b/>
          <w:sz w:val="24"/>
          <w:szCs w:val="24"/>
        </w:rPr>
        <w:lastRenderedPageBreak/>
        <w:t>CONSULTAZIONE SUL FOGLIO ILLUSTRATIVO</w:t>
      </w:r>
    </w:p>
    <w:p w14:paraId="24E21F2E" w14:textId="38F42BA6" w:rsidR="004E5A39" w:rsidRPr="00BE17BB" w:rsidRDefault="00624A54" w:rsidP="00EF6711">
      <w:pPr>
        <w:pStyle w:val="Paragrafoelenco"/>
        <w:spacing w:after="0" w:line="240" w:lineRule="auto"/>
        <w:ind w:left="0"/>
        <w:jc w:val="both"/>
        <w:rPr>
          <w:rFonts w:ascii="Calibri" w:hAnsi="Calibri"/>
        </w:rPr>
      </w:pPr>
      <w:r w:rsidRPr="00624A54">
        <w:rPr>
          <w:rFonts w:ascii="Calibri" w:hAnsi="Calibri"/>
        </w:rPr>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11D2F0B2" w14:textId="77777777" w:rsidR="004E5A39" w:rsidRPr="00BE17BB" w:rsidRDefault="004E5A39" w:rsidP="00EF6711">
      <w:pPr>
        <w:spacing w:after="0" w:line="240" w:lineRule="auto"/>
        <w:jc w:val="both"/>
        <w:rPr>
          <w:rFonts w:ascii="Calibri" w:hAnsi="Calibri"/>
        </w:rPr>
      </w:pPr>
    </w:p>
    <w:p w14:paraId="64688CFE" w14:textId="77777777" w:rsidR="004E5A39" w:rsidRPr="00374D70" w:rsidRDefault="004E5A39" w:rsidP="00374D70">
      <w:pPr>
        <w:pStyle w:val="Paragrafoelenco"/>
        <w:numPr>
          <w:ilvl w:val="0"/>
          <w:numId w:val="2"/>
        </w:numPr>
        <w:spacing w:after="0" w:line="240" w:lineRule="auto"/>
        <w:ind w:left="709"/>
        <w:jc w:val="both"/>
        <w:rPr>
          <w:rFonts w:ascii="Calibri" w:hAnsi="Calibri"/>
          <w:b/>
        </w:rPr>
      </w:pPr>
      <w:r w:rsidRPr="00374D70">
        <w:rPr>
          <w:rFonts w:ascii="Calibri" w:hAnsi="Calibri"/>
          <w:b/>
          <w:sz w:val="24"/>
          <w:szCs w:val="24"/>
        </w:rPr>
        <w:t>CONCLUSIONI, VALUTAZIONE DEL RAPPORTO BENEFICIO/RISCHIO E RACCOMANDAZIONI</w:t>
      </w:r>
    </w:p>
    <w:p w14:paraId="4D364957" w14:textId="589D88B0" w:rsidR="00F5579E" w:rsidRDefault="004E5A39" w:rsidP="00EF6711">
      <w:pPr>
        <w:spacing w:after="0" w:line="240" w:lineRule="auto"/>
        <w:jc w:val="both"/>
        <w:rPr>
          <w:rFonts w:ascii="Calibri" w:hAnsi="Calibri"/>
        </w:rPr>
      </w:pPr>
      <w:r w:rsidRPr="00374D70">
        <w:rPr>
          <w:rFonts w:ascii="Calibri" w:hAnsi="Calibri"/>
        </w:rPr>
        <w:t xml:space="preserve">La qualità di </w:t>
      </w:r>
      <w:r w:rsidR="008873AD" w:rsidRPr="00374D70">
        <w:rPr>
          <w:rFonts w:ascii="Calibri" w:eastAsia="Calibri" w:hAnsi="Calibri" w:cs="Calibri"/>
          <w:color w:val="000000"/>
        </w:rPr>
        <w:t xml:space="preserve">DULOXETINA VI.REL </w:t>
      </w:r>
      <w:r w:rsidR="00AD6D23" w:rsidRPr="00565FFF">
        <w:rPr>
          <w:rFonts w:ascii="Calibri" w:eastAsia="Calibri" w:hAnsi="Calibri" w:cs="Calibri"/>
          <w:color w:val="000000"/>
        </w:rPr>
        <w:t>PHARMA</w:t>
      </w:r>
      <w:r w:rsidR="00AD6D23" w:rsidRPr="00374D70">
        <w:rPr>
          <w:rFonts w:ascii="Calibri" w:hAnsi="Calibri"/>
        </w:rPr>
        <w:t xml:space="preserve"> </w:t>
      </w:r>
      <w:bookmarkStart w:id="1" w:name="_GoBack"/>
      <w:bookmarkEnd w:id="1"/>
      <w:r w:rsidRPr="00374D70">
        <w:rPr>
          <w:rFonts w:ascii="Calibri" w:hAnsi="Calibri"/>
        </w:rPr>
        <w:t>è accettabile e non sono state rilevate criticità da un punto di vista non clinico e clinico.</w:t>
      </w:r>
    </w:p>
    <w:p w14:paraId="36A859E9" w14:textId="06C7C408" w:rsidR="00F5579E" w:rsidRDefault="00F5579E" w:rsidP="00F5579E">
      <w:pPr>
        <w:spacing w:after="0" w:line="240" w:lineRule="auto"/>
        <w:jc w:val="both"/>
      </w:pPr>
      <w:r>
        <w:t xml:space="preserve">Gli studi di bioequivalenza e i relativi risultati confermano che </w:t>
      </w:r>
      <w:r w:rsidRPr="00565FFF">
        <w:rPr>
          <w:rFonts w:ascii="Calibri" w:eastAsia="Calibri" w:hAnsi="Calibri" w:cs="Calibri"/>
          <w:color w:val="000000"/>
        </w:rPr>
        <w:t>DULOXETINA VI.REL PHARMA</w:t>
      </w:r>
      <w:r>
        <w:rPr>
          <w:rFonts w:eastAsia="Calibri" w:cs="Calibri"/>
          <w:color w:val="000000"/>
        </w:rPr>
        <w:t xml:space="preserve"> </w:t>
      </w:r>
      <w:r>
        <w:t>e il medicinale di riferimento Cymbalta sono bioequivalenti e che i risultati possono essere estrapolati anche al dosaggio da 45 mg.</w:t>
      </w:r>
    </w:p>
    <w:p w14:paraId="19F5CC2F" w14:textId="16170871" w:rsidR="004E5A39" w:rsidRPr="00374D70" w:rsidRDefault="004E5A39" w:rsidP="00EF6711">
      <w:pPr>
        <w:spacing w:after="0" w:line="240" w:lineRule="auto"/>
        <w:jc w:val="both"/>
        <w:rPr>
          <w:rFonts w:ascii="Calibri" w:hAnsi="Calibri"/>
        </w:rPr>
      </w:pPr>
      <w:r w:rsidRPr="00374D70">
        <w:rPr>
          <w:rFonts w:ascii="Calibri" w:hAnsi="Calibri"/>
        </w:rPr>
        <w:t>Il rapporto beneficio/rischio è considerato positivo.</w:t>
      </w:r>
    </w:p>
    <w:p w14:paraId="05A6EDBC" w14:textId="77777777" w:rsidR="00CE62A1" w:rsidRPr="00BE17BB" w:rsidRDefault="004E5A39" w:rsidP="00EF6711">
      <w:pPr>
        <w:spacing w:after="0" w:line="240" w:lineRule="auto"/>
        <w:jc w:val="both"/>
        <w:rPr>
          <w:rFonts w:ascii="Calibri" w:eastAsia="Calibri" w:hAnsi="Calibri" w:cs="Calibri"/>
        </w:rPr>
      </w:pPr>
      <w:r w:rsidRPr="00374D70">
        <w:rPr>
          <w:rFonts w:ascii="Calibri" w:hAnsi="Calibri"/>
        </w:rPr>
        <w:t xml:space="preserve">Il riassunto delle caratteristiche del prodotto, il foglio illustrativo e le etichette sono in linea con le correnti linee guida. Questi documenti possono essere consultati sul sito istituzionale di AIFA </w:t>
      </w:r>
      <w:r w:rsidRPr="00374D70">
        <w:rPr>
          <w:rFonts w:ascii="Calibri" w:eastAsia="Calibri" w:hAnsi="Calibri" w:cs="Calibri"/>
        </w:rPr>
        <w:t>(</w:t>
      </w:r>
      <w:hyperlink r:id="rId14" w:history="1">
        <w:r w:rsidRPr="00374D70">
          <w:rPr>
            <w:rStyle w:val="Collegamentoipertestuale"/>
            <w:rFonts w:ascii="Calibri" w:eastAsia="Calibri" w:hAnsi="Calibri" w:cs="Calibri"/>
          </w:rPr>
          <w:t>https://farmaci.agenziafarmaco.gov.it/bancadatifarmaci</w:t>
        </w:r>
      </w:hyperlink>
      <w:r w:rsidRPr="00374D70">
        <w:rPr>
          <w:rFonts w:ascii="Calibri" w:eastAsia="Calibri" w:hAnsi="Calibri" w:cs="Calibri"/>
        </w:rPr>
        <w:t>).</w:t>
      </w:r>
    </w:p>
    <w:p w14:paraId="6FFB03C9" w14:textId="77777777" w:rsidR="006B311C" w:rsidRPr="00BE17BB" w:rsidRDefault="006B311C" w:rsidP="00EF6711">
      <w:pPr>
        <w:spacing w:after="0" w:line="240" w:lineRule="auto"/>
        <w:jc w:val="both"/>
        <w:rPr>
          <w:rFonts w:ascii="Calibri" w:eastAsia="Calibri" w:hAnsi="Calibri" w:cs="Calibri"/>
        </w:rPr>
      </w:pPr>
    </w:p>
    <w:sectPr w:rsidR="006B311C" w:rsidRPr="00BE17BB" w:rsidSect="00EF6711">
      <w:footerReference w:type="default" r:id="rId15"/>
      <w:pgSz w:w="11906" w:h="16838"/>
      <w:pgMar w:top="1418" w:right="1021" w:bottom="1021" w:left="102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86CBC6" w16cid:durableId="27383EA7"/>
  <w16cid:commentId w16cid:paraId="7AAEFA50" w16cid:durableId="273852AA"/>
  <w16cid:commentId w16cid:paraId="46B86832" w16cid:durableId="27383EA8"/>
  <w16cid:commentId w16cid:paraId="7A8F2F45" w16cid:durableId="273852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1B96B" w14:textId="77777777" w:rsidR="00457D74" w:rsidRDefault="00457D74" w:rsidP="00E95587">
      <w:pPr>
        <w:spacing w:after="0" w:line="240" w:lineRule="auto"/>
      </w:pPr>
      <w:r>
        <w:separator/>
      </w:r>
    </w:p>
  </w:endnote>
  <w:endnote w:type="continuationSeparator" w:id="0">
    <w:p w14:paraId="12CB72BC" w14:textId="77777777" w:rsidR="00457D74" w:rsidRDefault="00457D74" w:rsidP="00E9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6A5F" w14:textId="48D4C116" w:rsidR="00E95587" w:rsidRDefault="00E95587" w:rsidP="00E95587">
    <w:pPr>
      <w:pStyle w:val="Pidipagina"/>
      <w:jc w:val="right"/>
      <w:rPr>
        <w:rStyle w:val="Numeropagina"/>
        <w:rFonts w:ascii="Calibri" w:hAnsi="Calibri"/>
        <w:sz w:val="16"/>
        <w:szCs w:val="16"/>
      </w:rPr>
    </w:pPr>
    <w:r>
      <w:rPr>
        <w:rFonts w:ascii="Calibri" w:hAnsi="Calibri"/>
        <w:sz w:val="16"/>
        <w:szCs w:val="16"/>
      </w:rPr>
      <w:t xml:space="preserve">Pagina </w:t>
    </w:r>
    <w:r>
      <w:rPr>
        <w:rStyle w:val="Numeropagina"/>
        <w:rFonts w:ascii="Calibri" w:hAnsi="Calibri"/>
        <w:sz w:val="16"/>
        <w:szCs w:val="16"/>
      </w:rPr>
      <w:fldChar w:fldCharType="begin"/>
    </w:r>
    <w:r>
      <w:rPr>
        <w:rStyle w:val="Numeropagina"/>
        <w:rFonts w:ascii="Calibri" w:hAnsi="Calibri"/>
        <w:sz w:val="16"/>
        <w:szCs w:val="16"/>
      </w:rPr>
      <w:instrText xml:space="preserve"> PAGE </w:instrText>
    </w:r>
    <w:r>
      <w:rPr>
        <w:rStyle w:val="Numeropagina"/>
        <w:rFonts w:ascii="Calibri" w:hAnsi="Calibri"/>
        <w:sz w:val="16"/>
        <w:szCs w:val="16"/>
      </w:rPr>
      <w:fldChar w:fldCharType="separate"/>
    </w:r>
    <w:r w:rsidR="00AD6D23">
      <w:rPr>
        <w:rStyle w:val="Numeropagina"/>
        <w:rFonts w:ascii="Calibri" w:hAnsi="Calibri"/>
        <w:noProof/>
        <w:sz w:val="16"/>
        <w:szCs w:val="16"/>
      </w:rPr>
      <w:t>10</w:t>
    </w:r>
    <w:r>
      <w:rPr>
        <w:rStyle w:val="Numeropagina"/>
        <w:rFonts w:ascii="Calibri" w:hAnsi="Calibri"/>
        <w:sz w:val="16"/>
        <w:szCs w:val="16"/>
      </w:rPr>
      <w:fldChar w:fldCharType="end"/>
    </w:r>
    <w:r>
      <w:rPr>
        <w:rStyle w:val="Numeropagina"/>
        <w:rFonts w:ascii="Calibri" w:hAnsi="Calibri"/>
        <w:sz w:val="16"/>
        <w:szCs w:val="16"/>
      </w:rPr>
      <w:t xml:space="preserve"> di </w:t>
    </w:r>
    <w:r w:rsidR="00C34ECE">
      <w:rPr>
        <w:rStyle w:val="Numeropagina"/>
        <w:rFonts w:ascii="Calibri" w:hAnsi="Calibri"/>
        <w:sz w:val="16"/>
        <w:szCs w:val="16"/>
      </w:rPr>
      <w:t>8</w:t>
    </w:r>
  </w:p>
  <w:p w14:paraId="4BB26E51" w14:textId="77777777" w:rsidR="00E95587" w:rsidRDefault="00E95587" w:rsidP="00E95587">
    <w:pPr>
      <w:pStyle w:val="Pidipagina"/>
      <w:jc w:val="right"/>
      <w:rPr>
        <w:rStyle w:val="Numeropagina"/>
        <w:rFonts w:ascii="Calibri" w:hAnsi="Calibri"/>
        <w:sz w:val="16"/>
        <w:szCs w:val="16"/>
      </w:rPr>
    </w:pPr>
  </w:p>
  <w:p w14:paraId="173EEEEC" w14:textId="77777777" w:rsidR="00E95587" w:rsidRDefault="00E95587" w:rsidP="00E95587">
    <w:pPr>
      <w:pStyle w:val="Pidipagina"/>
      <w:jc w:val="right"/>
      <w:rPr>
        <w:rFonts w:ascii="Calibri" w:hAnsi="Calibri"/>
        <w:sz w:val="16"/>
        <w:szCs w:val="16"/>
      </w:rPr>
    </w:pPr>
    <w:r>
      <w:rPr>
        <w:rFonts w:ascii="Calibri" w:hAnsi="Calibri"/>
        <w:noProof/>
        <w:sz w:val="16"/>
        <w:szCs w:val="16"/>
      </w:rPr>
      <w:drawing>
        <wp:anchor distT="0" distB="0" distL="114300" distR="114300" simplePos="0" relativeHeight="251659264" behindDoc="1" locked="0" layoutInCell="1" allowOverlap="1" wp14:anchorId="58A879CF" wp14:editId="5255F262">
          <wp:simplePos x="0" y="0"/>
          <wp:positionH relativeFrom="page">
            <wp:align>center</wp:align>
          </wp:positionH>
          <wp:positionV relativeFrom="page">
            <wp:align>bottom</wp:align>
          </wp:positionV>
          <wp:extent cx="7562849" cy="790574"/>
          <wp:effectExtent l="0" t="0" r="0" b="0"/>
          <wp:wrapNone/>
          <wp:docPr id="1" name="Immagine 2" descr="AIFA18_Def_Piede_No_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AIFA18_Def_Piede_No_Ind"/>
                  <pic:cNvPicPr>
                    <a:picLocks noChangeAspect="1"/>
                  </pic:cNvPicPr>
                </pic:nvPicPr>
                <pic:blipFill>
                  <a:blip r:embed="rId1"/>
                  <a:stretch/>
                </pic:blipFill>
                <pic:spPr bwMode="auto">
                  <a:xfrm>
                    <a:off x="0" y="0"/>
                    <a:ext cx="7562850" cy="790575"/>
                  </a:xfrm>
                  <a:prstGeom prst="rect">
                    <a:avLst/>
                  </a:prstGeom>
                  <a:noFill/>
                  <a:ln>
                    <a:noFill/>
                  </a:ln>
                </pic:spPr>
              </pic:pic>
            </a:graphicData>
          </a:graphic>
        </wp:anchor>
      </w:drawing>
    </w:r>
  </w:p>
  <w:p w14:paraId="646090E0" w14:textId="77777777" w:rsidR="00E95587" w:rsidRDefault="00E95587">
    <w:pPr>
      <w:pStyle w:val="Pidipagina"/>
    </w:pPr>
  </w:p>
  <w:p w14:paraId="699526AB" w14:textId="77777777" w:rsidR="00AA330E" w:rsidRDefault="00AA33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01D81" w14:textId="77777777" w:rsidR="00457D74" w:rsidRDefault="00457D74" w:rsidP="00E95587">
      <w:pPr>
        <w:spacing w:after="0" w:line="240" w:lineRule="auto"/>
      </w:pPr>
      <w:r>
        <w:separator/>
      </w:r>
    </w:p>
  </w:footnote>
  <w:footnote w:type="continuationSeparator" w:id="0">
    <w:p w14:paraId="7F076A45" w14:textId="77777777" w:rsidR="00457D74" w:rsidRDefault="00457D74" w:rsidP="00E95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B5"/>
    <w:multiLevelType w:val="hybridMultilevel"/>
    <w:tmpl w:val="0C5A3A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00D655E"/>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B72EE8"/>
    <w:multiLevelType w:val="hybridMultilevel"/>
    <w:tmpl w:val="59E066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505DAE"/>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E435766"/>
    <w:multiLevelType w:val="hybridMultilevel"/>
    <w:tmpl w:val="66343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1B45B6"/>
    <w:multiLevelType w:val="hybridMultilevel"/>
    <w:tmpl w:val="23AE0B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A891CF4"/>
    <w:multiLevelType w:val="hybridMultilevel"/>
    <w:tmpl w:val="D3CA8F4C"/>
    <w:lvl w:ilvl="0" w:tplc="FE049DD0">
      <w:start w:val="1"/>
      <w:numFmt w:val="upperRoman"/>
      <w:lvlText w:val="%1."/>
      <w:lvlJc w:val="left"/>
      <w:pPr>
        <w:ind w:left="1800" w:hanging="720"/>
      </w:pPr>
      <w:rPr>
        <w:rFonts w:hint="default"/>
        <w:sz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5B476C5B"/>
    <w:multiLevelType w:val="multilevel"/>
    <w:tmpl w:val="7BD0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1"/>
  </w:num>
  <w:num w:numId="4">
    <w:abstractNumId w:val="5"/>
  </w:num>
  <w:num w:numId="5">
    <w:abstractNumId w:val="4"/>
  </w:num>
  <w:num w:numId="6">
    <w:abstractNumId w:val="10"/>
  </w:num>
  <w:num w:numId="7">
    <w:abstractNumId w:val="0"/>
  </w:num>
  <w:num w:numId="8">
    <w:abstractNumId w:val="8"/>
  </w:num>
  <w:num w:numId="9">
    <w:abstractNumId w:val="2"/>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502F"/>
    <w:rsid w:val="0000611E"/>
    <w:rsid w:val="00013020"/>
    <w:rsid w:val="00014743"/>
    <w:rsid w:val="00022511"/>
    <w:rsid w:val="00023CEA"/>
    <w:rsid w:val="000317B2"/>
    <w:rsid w:val="00046E28"/>
    <w:rsid w:val="00052C23"/>
    <w:rsid w:val="00062636"/>
    <w:rsid w:val="0006488F"/>
    <w:rsid w:val="00075A5F"/>
    <w:rsid w:val="000808A3"/>
    <w:rsid w:val="0009772C"/>
    <w:rsid w:val="000A20B5"/>
    <w:rsid w:val="000A4BA1"/>
    <w:rsid w:val="000B145C"/>
    <w:rsid w:val="000B7AC8"/>
    <w:rsid w:val="000C034E"/>
    <w:rsid w:val="000C6F36"/>
    <w:rsid w:val="000C7E5F"/>
    <w:rsid w:val="000D341B"/>
    <w:rsid w:val="000E1F86"/>
    <w:rsid w:val="000E2562"/>
    <w:rsid w:val="000E3732"/>
    <w:rsid w:val="000E4494"/>
    <w:rsid w:val="000F658F"/>
    <w:rsid w:val="00111E9E"/>
    <w:rsid w:val="00112394"/>
    <w:rsid w:val="0011323A"/>
    <w:rsid w:val="0011596B"/>
    <w:rsid w:val="00115F89"/>
    <w:rsid w:val="00116FAF"/>
    <w:rsid w:val="001178D8"/>
    <w:rsid w:val="00125ED8"/>
    <w:rsid w:val="001302C1"/>
    <w:rsid w:val="0013230F"/>
    <w:rsid w:val="0013451A"/>
    <w:rsid w:val="001460CA"/>
    <w:rsid w:val="001618FF"/>
    <w:rsid w:val="00194D8F"/>
    <w:rsid w:val="001C15DF"/>
    <w:rsid w:val="001C2CD3"/>
    <w:rsid w:val="001D00D9"/>
    <w:rsid w:val="001F2FB6"/>
    <w:rsid w:val="002140D2"/>
    <w:rsid w:val="00221A5E"/>
    <w:rsid w:val="00222523"/>
    <w:rsid w:val="002263E1"/>
    <w:rsid w:val="00247F0A"/>
    <w:rsid w:val="00254926"/>
    <w:rsid w:val="0026191F"/>
    <w:rsid w:val="0026320F"/>
    <w:rsid w:val="00265B61"/>
    <w:rsid w:val="00277A0E"/>
    <w:rsid w:val="002A162C"/>
    <w:rsid w:val="002A4042"/>
    <w:rsid w:val="002B4BA6"/>
    <w:rsid w:val="002C226D"/>
    <w:rsid w:val="002C3B49"/>
    <w:rsid w:val="002D2387"/>
    <w:rsid w:val="002D4250"/>
    <w:rsid w:val="002E5A65"/>
    <w:rsid w:val="002F2543"/>
    <w:rsid w:val="002F4000"/>
    <w:rsid w:val="00300BEA"/>
    <w:rsid w:val="003061E0"/>
    <w:rsid w:val="0032291E"/>
    <w:rsid w:val="00330A82"/>
    <w:rsid w:val="00332166"/>
    <w:rsid w:val="003414B0"/>
    <w:rsid w:val="003514DF"/>
    <w:rsid w:val="0035195E"/>
    <w:rsid w:val="00362900"/>
    <w:rsid w:val="00363792"/>
    <w:rsid w:val="00367CE0"/>
    <w:rsid w:val="00371290"/>
    <w:rsid w:val="00374D6E"/>
    <w:rsid w:val="00374D70"/>
    <w:rsid w:val="00383B7C"/>
    <w:rsid w:val="003928A0"/>
    <w:rsid w:val="003A5209"/>
    <w:rsid w:val="003B32BB"/>
    <w:rsid w:val="003C489D"/>
    <w:rsid w:val="00400B94"/>
    <w:rsid w:val="004140B4"/>
    <w:rsid w:val="0042214D"/>
    <w:rsid w:val="00423A97"/>
    <w:rsid w:val="004241AC"/>
    <w:rsid w:val="00427C1D"/>
    <w:rsid w:val="00432C60"/>
    <w:rsid w:val="004368FD"/>
    <w:rsid w:val="00457D74"/>
    <w:rsid w:val="004609F8"/>
    <w:rsid w:val="00467D2B"/>
    <w:rsid w:val="00494426"/>
    <w:rsid w:val="004B20A8"/>
    <w:rsid w:val="004C43BE"/>
    <w:rsid w:val="004D47C5"/>
    <w:rsid w:val="004E5A39"/>
    <w:rsid w:val="004E7B55"/>
    <w:rsid w:val="004F5969"/>
    <w:rsid w:val="00500ACA"/>
    <w:rsid w:val="005049A1"/>
    <w:rsid w:val="00504FC1"/>
    <w:rsid w:val="00513BCF"/>
    <w:rsid w:val="00516286"/>
    <w:rsid w:val="00520216"/>
    <w:rsid w:val="00522BED"/>
    <w:rsid w:val="0053410A"/>
    <w:rsid w:val="0056372C"/>
    <w:rsid w:val="00565FFF"/>
    <w:rsid w:val="00567615"/>
    <w:rsid w:val="00573995"/>
    <w:rsid w:val="005743ED"/>
    <w:rsid w:val="00575C97"/>
    <w:rsid w:val="005950D6"/>
    <w:rsid w:val="00597EE3"/>
    <w:rsid w:val="005A4CDF"/>
    <w:rsid w:val="005C3F9D"/>
    <w:rsid w:val="005C4554"/>
    <w:rsid w:val="005D0F7B"/>
    <w:rsid w:val="005E0A99"/>
    <w:rsid w:val="005F6388"/>
    <w:rsid w:val="00603910"/>
    <w:rsid w:val="00621AE2"/>
    <w:rsid w:val="00624A54"/>
    <w:rsid w:val="00642D6A"/>
    <w:rsid w:val="00645125"/>
    <w:rsid w:val="0064646C"/>
    <w:rsid w:val="00647E7C"/>
    <w:rsid w:val="00654D9E"/>
    <w:rsid w:val="00664931"/>
    <w:rsid w:val="006727BD"/>
    <w:rsid w:val="00673E51"/>
    <w:rsid w:val="006809D9"/>
    <w:rsid w:val="006857B1"/>
    <w:rsid w:val="006914B4"/>
    <w:rsid w:val="006970E2"/>
    <w:rsid w:val="006B311C"/>
    <w:rsid w:val="006B3E12"/>
    <w:rsid w:val="006B5B8D"/>
    <w:rsid w:val="006D7B8C"/>
    <w:rsid w:val="00716DF5"/>
    <w:rsid w:val="007170D7"/>
    <w:rsid w:val="007221B6"/>
    <w:rsid w:val="00730000"/>
    <w:rsid w:val="0074089C"/>
    <w:rsid w:val="00745E21"/>
    <w:rsid w:val="007503DB"/>
    <w:rsid w:val="007564C9"/>
    <w:rsid w:val="00766E26"/>
    <w:rsid w:val="007722E1"/>
    <w:rsid w:val="007743B7"/>
    <w:rsid w:val="00793ABA"/>
    <w:rsid w:val="00797416"/>
    <w:rsid w:val="007B65E4"/>
    <w:rsid w:val="007C0E5E"/>
    <w:rsid w:val="007C55A9"/>
    <w:rsid w:val="007C5C9B"/>
    <w:rsid w:val="007E24DB"/>
    <w:rsid w:val="00802E2F"/>
    <w:rsid w:val="00807599"/>
    <w:rsid w:val="00823F4C"/>
    <w:rsid w:val="008273E7"/>
    <w:rsid w:val="0084109D"/>
    <w:rsid w:val="00851296"/>
    <w:rsid w:val="008547B3"/>
    <w:rsid w:val="00860D86"/>
    <w:rsid w:val="00872F8B"/>
    <w:rsid w:val="008819D4"/>
    <w:rsid w:val="0088216F"/>
    <w:rsid w:val="008843BD"/>
    <w:rsid w:val="008873AD"/>
    <w:rsid w:val="008A6FEC"/>
    <w:rsid w:val="008B60D7"/>
    <w:rsid w:val="008C3D30"/>
    <w:rsid w:val="008C4F25"/>
    <w:rsid w:val="008C741F"/>
    <w:rsid w:val="008C7468"/>
    <w:rsid w:val="008D10A9"/>
    <w:rsid w:val="008D1529"/>
    <w:rsid w:val="008E760D"/>
    <w:rsid w:val="00920D99"/>
    <w:rsid w:val="00927866"/>
    <w:rsid w:val="00943785"/>
    <w:rsid w:val="00957832"/>
    <w:rsid w:val="0096643F"/>
    <w:rsid w:val="009858D4"/>
    <w:rsid w:val="00996FB2"/>
    <w:rsid w:val="009A0D74"/>
    <w:rsid w:val="009A23DE"/>
    <w:rsid w:val="009A260F"/>
    <w:rsid w:val="009A442F"/>
    <w:rsid w:val="009B03DB"/>
    <w:rsid w:val="009C6678"/>
    <w:rsid w:val="009D3446"/>
    <w:rsid w:val="009E0140"/>
    <w:rsid w:val="009E1EDF"/>
    <w:rsid w:val="009E2BC0"/>
    <w:rsid w:val="009F1411"/>
    <w:rsid w:val="009F3867"/>
    <w:rsid w:val="009F79F8"/>
    <w:rsid w:val="00A01AB1"/>
    <w:rsid w:val="00A02801"/>
    <w:rsid w:val="00A05D07"/>
    <w:rsid w:val="00A1072E"/>
    <w:rsid w:val="00A17450"/>
    <w:rsid w:val="00A40FF3"/>
    <w:rsid w:val="00A62D2A"/>
    <w:rsid w:val="00A62D55"/>
    <w:rsid w:val="00A65BEE"/>
    <w:rsid w:val="00A87812"/>
    <w:rsid w:val="00A908B9"/>
    <w:rsid w:val="00A966D1"/>
    <w:rsid w:val="00AA330E"/>
    <w:rsid w:val="00AB0F1E"/>
    <w:rsid w:val="00AB35C0"/>
    <w:rsid w:val="00AD201E"/>
    <w:rsid w:val="00AD6D23"/>
    <w:rsid w:val="00AE4939"/>
    <w:rsid w:val="00AE7D25"/>
    <w:rsid w:val="00B00EA1"/>
    <w:rsid w:val="00B023E9"/>
    <w:rsid w:val="00B1186F"/>
    <w:rsid w:val="00B2068E"/>
    <w:rsid w:val="00B30431"/>
    <w:rsid w:val="00B44DF6"/>
    <w:rsid w:val="00B529DE"/>
    <w:rsid w:val="00B65EE5"/>
    <w:rsid w:val="00B72380"/>
    <w:rsid w:val="00B82939"/>
    <w:rsid w:val="00B83FAE"/>
    <w:rsid w:val="00BA0ACD"/>
    <w:rsid w:val="00BA0AFB"/>
    <w:rsid w:val="00BA7542"/>
    <w:rsid w:val="00BB27C2"/>
    <w:rsid w:val="00BB2AF8"/>
    <w:rsid w:val="00BB7B54"/>
    <w:rsid w:val="00BC26C0"/>
    <w:rsid w:val="00BC74C2"/>
    <w:rsid w:val="00BD7A7D"/>
    <w:rsid w:val="00BE17BB"/>
    <w:rsid w:val="00BE7CDB"/>
    <w:rsid w:val="00BF2399"/>
    <w:rsid w:val="00BF2995"/>
    <w:rsid w:val="00BF55B9"/>
    <w:rsid w:val="00BF7A42"/>
    <w:rsid w:val="00C2565A"/>
    <w:rsid w:val="00C27537"/>
    <w:rsid w:val="00C34ECE"/>
    <w:rsid w:val="00C3688B"/>
    <w:rsid w:val="00C42AAC"/>
    <w:rsid w:val="00C50342"/>
    <w:rsid w:val="00C65B41"/>
    <w:rsid w:val="00C66597"/>
    <w:rsid w:val="00C66AA0"/>
    <w:rsid w:val="00C8385B"/>
    <w:rsid w:val="00C91A6D"/>
    <w:rsid w:val="00CC52A3"/>
    <w:rsid w:val="00CC7AFF"/>
    <w:rsid w:val="00CD75CD"/>
    <w:rsid w:val="00CE032D"/>
    <w:rsid w:val="00CE62A1"/>
    <w:rsid w:val="00CF3612"/>
    <w:rsid w:val="00D031E9"/>
    <w:rsid w:val="00D125B4"/>
    <w:rsid w:val="00D20170"/>
    <w:rsid w:val="00D212AA"/>
    <w:rsid w:val="00D27199"/>
    <w:rsid w:val="00D60600"/>
    <w:rsid w:val="00D65622"/>
    <w:rsid w:val="00D7264F"/>
    <w:rsid w:val="00D806B5"/>
    <w:rsid w:val="00D85BBA"/>
    <w:rsid w:val="00D96199"/>
    <w:rsid w:val="00DB359A"/>
    <w:rsid w:val="00DC5684"/>
    <w:rsid w:val="00DD4E72"/>
    <w:rsid w:val="00DE633C"/>
    <w:rsid w:val="00DF6075"/>
    <w:rsid w:val="00E0025E"/>
    <w:rsid w:val="00E00920"/>
    <w:rsid w:val="00E10D6C"/>
    <w:rsid w:val="00E15084"/>
    <w:rsid w:val="00E43089"/>
    <w:rsid w:val="00E641B5"/>
    <w:rsid w:val="00E83F8D"/>
    <w:rsid w:val="00E84D38"/>
    <w:rsid w:val="00E95587"/>
    <w:rsid w:val="00E97F9E"/>
    <w:rsid w:val="00EA7CE0"/>
    <w:rsid w:val="00EC20D3"/>
    <w:rsid w:val="00EC2A89"/>
    <w:rsid w:val="00EC3589"/>
    <w:rsid w:val="00EC4F2F"/>
    <w:rsid w:val="00EC7575"/>
    <w:rsid w:val="00ED2355"/>
    <w:rsid w:val="00EE1929"/>
    <w:rsid w:val="00EE2058"/>
    <w:rsid w:val="00EE6200"/>
    <w:rsid w:val="00EF062E"/>
    <w:rsid w:val="00EF6711"/>
    <w:rsid w:val="00F04FD2"/>
    <w:rsid w:val="00F21084"/>
    <w:rsid w:val="00F26F36"/>
    <w:rsid w:val="00F30D40"/>
    <w:rsid w:val="00F43E9B"/>
    <w:rsid w:val="00F5030D"/>
    <w:rsid w:val="00F5579E"/>
    <w:rsid w:val="00F66767"/>
    <w:rsid w:val="00F85989"/>
    <w:rsid w:val="00F96473"/>
    <w:rsid w:val="00FA2702"/>
    <w:rsid w:val="00FA49B4"/>
    <w:rsid w:val="00FB4443"/>
    <w:rsid w:val="00FB69C8"/>
    <w:rsid w:val="00FC1709"/>
    <w:rsid w:val="00FD4B20"/>
    <w:rsid w:val="00FE7C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F072"/>
  <w15:docId w15:val="{45CD72BA-E869-4C5B-B2C6-437BB5EC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61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nhideWhenUsed/>
    <w:rsid w:val="00265B61"/>
    <w:pPr>
      <w:spacing w:before="100" w:beforeAutospacing="1" w:after="100" w:afterAutospacing="1"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E955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5587"/>
  </w:style>
  <w:style w:type="paragraph" w:styleId="Pidipagina">
    <w:name w:val="footer"/>
    <w:basedOn w:val="Normale"/>
    <w:link w:val="PidipaginaCarattere"/>
    <w:unhideWhenUsed/>
    <w:rsid w:val="00E955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5587"/>
  </w:style>
  <w:style w:type="character" w:styleId="Numeropagina">
    <w:name w:val="page number"/>
    <w:basedOn w:val="Carpredefinitoparagrafo"/>
    <w:rsid w:val="00E95587"/>
  </w:style>
  <w:style w:type="character" w:styleId="Rimandocommento">
    <w:name w:val="annotation reference"/>
    <w:basedOn w:val="Carpredefinitoparagrafo"/>
    <w:unhideWhenUsed/>
    <w:rsid w:val="00432C60"/>
    <w:rPr>
      <w:sz w:val="16"/>
      <w:szCs w:val="16"/>
    </w:rPr>
  </w:style>
  <w:style w:type="paragraph" w:styleId="Testocommento">
    <w:name w:val="annotation text"/>
    <w:basedOn w:val="Normale"/>
    <w:link w:val="TestocommentoCarattere"/>
    <w:uiPriority w:val="99"/>
    <w:semiHidden/>
    <w:unhideWhenUsed/>
    <w:rsid w:val="00432C6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2C60"/>
    <w:rPr>
      <w:sz w:val="20"/>
      <w:szCs w:val="20"/>
    </w:rPr>
  </w:style>
  <w:style w:type="paragraph" w:styleId="Soggettocommento">
    <w:name w:val="annotation subject"/>
    <w:basedOn w:val="Testocommento"/>
    <w:next w:val="Testocommento"/>
    <w:link w:val="SoggettocommentoCarattere"/>
    <w:uiPriority w:val="99"/>
    <w:semiHidden/>
    <w:unhideWhenUsed/>
    <w:rsid w:val="00432C60"/>
    <w:rPr>
      <w:b/>
      <w:bCs/>
    </w:rPr>
  </w:style>
  <w:style w:type="character" w:customStyle="1" w:styleId="SoggettocommentoCarattere">
    <w:name w:val="Soggetto commento Carattere"/>
    <w:basedOn w:val="TestocommentoCarattere"/>
    <w:link w:val="Soggettocommento"/>
    <w:uiPriority w:val="99"/>
    <w:semiHidden/>
    <w:rsid w:val="00432C60"/>
    <w:rPr>
      <w:b/>
      <w:bCs/>
      <w:sz w:val="20"/>
      <w:szCs w:val="20"/>
    </w:rPr>
  </w:style>
  <w:style w:type="character" w:customStyle="1" w:styleId="NessunoA">
    <w:name w:val="Nessuno A"/>
    <w:rsid w:val="005D0F7B"/>
    <w:rPr>
      <w:lang w:val="it-IT"/>
    </w:rPr>
  </w:style>
  <w:style w:type="character" w:customStyle="1" w:styleId="Hyperlink0">
    <w:name w:val="Hyperlink.0"/>
    <w:basedOn w:val="Carpredefinitoparagrafo"/>
    <w:rsid w:val="00CD75CD"/>
    <w:rPr>
      <w:sz w:val="22"/>
      <w:szCs w:val="22"/>
    </w:rPr>
  </w:style>
  <w:style w:type="character" w:customStyle="1" w:styleId="Nessuno">
    <w:name w:val="Nessuno"/>
    <w:rsid w:val="00927866"/>
  </w:style>
  <w:style w:type="paragraph" w:customStyle="1" w:styleId="CorpoA">
    <w:name w:val="Corpo A"/>
    <w:rsid w:val="00116FAF"/>
    <w:pPr>
      <w:pBdr>
        <w:top w:val="nil"/>
        <w:left w:val="nil"/>
        <w:bottom w:val="nil"/>
        <w:right w:val="nil"/>
        <w:between w:val="nil"/>
        <w:bar w:val="nil"/>
      </w:pBdr>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orpotesto1">
    <w:name w:val="Corpo testo1"/>
    <w:rsid w:val="004E7B55"/>
    <w:pPr>
      <w:widowControl w:val="0"/>
      <w:snapToGrid w:val="0"/>
      <w:spacing w:after="0" w:line="240" w:lineRule="auto"/>
    </w:pPr>
    <w:rPr>
      <w:rFonts w:ascii="TimesNewRomanPS" w:eastAsia="Times New Roman" w:hAnsi="TimesNewRomanPS" w:cs="Times New Roman"/>
      <w:color w:val="000000"/>
      <w:sz w:val="24"/>
      <w:szCs w:val="20"/>
    </w:rPr>
  </w:style>
  <w:style w:type="paragraph" w:customStyle="1" w:styleId="a">
    <w:basedOn w:val="Normale"/>
    <w:next w:val="Corpotesto"/>
    <w:link w:val="CorpodeltestoCarattere"/>
    <w:uiPriority w:val="1"/>
    <w:qFormat/>
    <w:rsid w:val="0000611E"/>
    <w:pPr>
      <w:widowControl w:val="0"/>
      <w:autoSpaceDE w:val="0"/>
      <w:autoSpaceDN w:val="0"/>
      <w:spacing w:after="0" w:line="240" w:lineRule="auto"/>
    </w:pPr>
    <w:rPr>
      <w:rFonts w:eastAsia="Times New Roman"/>
      <w:lang w:val="en-US"/>
    </w:rPr>
  </w:style>
  <w:style w:type="character" w:customStyle="1" w:styleId="CorpodeltestoCarattere">
    <w:name w:val="Corpo del testo Carattere"/>
    <w:link w:val="a"/>
    <w:uiPriority w:val="1"/>
    <w:rsid w:val="0000611E"/>
    <w:rPr>
      <w:rFonts w:eastAsia="Times New Roman"/>
      <w:color w:val="auto"/>
      <w:spacing w:val="0"/>
      <w:w w:val="100"/>
      <w:sz w:val="22"/>
      <w:szCs w:val="22"/>
      <w:lang w:val="en-US"/>
    </w:rPr>
  </w:style>
  <w:style w:type="paragraph" w:styleId="Corpotesto">
    <w:name w:val="Body Text"/>
    <w:basedOn w:val="Normale"/>
    <w:link w:val="CorpotestoCarattere"/>
    <w:uiPriority w:val="99"/>
    <w:semiHidden/>
    <w:unhideWhenUsed/>
    <w:rsid w:val="0000611E"/>
    <w:pPr>
      <w:spacing w:after="120"/>
    </w:pPr>
  </w:style>
  <w:style w:type="character" w:customStyle="1" w:styleId="CorpotestoCarattere">
    <w:name w:val="Corpo testo Carattere"/>
    <w:basedOn w:val="Carpredefinitoparagrafo"/>
    <w:link w:val="Corpotesto"/>
    <w:uiPriority w:val="99"/>
    <w:semiHidden/>
    <w:rsid w:val="0000611E"/>
  </w:style>
  <w:style w:type="paragraph" w:customStyle="1" w:styleId="Default">
    <w:name w:val="Default"/>
    <w:rsid w:val="00AB35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45929">
      <w:bodyDiv w:val="1"/>
      <w:marLeft w:val="0"/>
      <w:marRight w:val="0"/>
      <w:marTop w:val="0"/>
      <w:marBottom w:val="0"/>
      <w:divBdr>
        <w:top w:val="none" w:sz="0" w:space="0" w:color="auto"/>
        <w:left w:val="none" w:sz="0" w:space="0" w:color="auto"/>
        <w:bottom w:val="none" w:sz="0" w:space="0" w:color="auto"/>
        <w:right w:val="none" w:sz="0" w:space="0" w:color="auto"/>
      </w:divBdr>
      <w:divsChild>
        <w:div w:id="985165669">
          <w:marLeft w:val="0"/>
          <w:marRight w:val="0"/>
          <w:marTop w:val="0"/>
          <w:marBottom w:val="0"/>
          <w:divBdr>
            <w:top w:val="none" w:sz="0" w:space="0" w:color="auto"/>
            <w:left w:val="none" w:sz="0" w:space="0" w:color="auto"/>
            <w:bottom w:val="none" w:sz="0" w:space="0" w:color="auto"/>
            <w:right w:val="none" w:sz="0" w:space="0" w:color="auto"/>
          </w:divBdr>
        </w:div>
        <w:div w:id="282461850">
          <w:marLeft w:val="0"/>
          <w:marRight w:val="0"/>
          <w:marTop w:val="0"/>
          <w:marBottom w:val="0"/>
          <w:divBdr>
            <w:top w:val="none" w:sz="0" w:space="0" w:color="auto"/>
            <w:left w:val="none" w:sz="0" w:space="0" w:color="auto"/>
            <w:bottom w:val="none" w:sz="0" w:space="0" w:color="auto"/>
            <w:right w:val="none" w:sz="0" w:space="0" w:color="auto"/>
          </w:divBdr>
        </w:div>
        <w:div w:id="995644174">
          <w:marLeft w:val="0"/>
          <w:marRight w:val="0"/>
          <w:marTop w:val="0"/>
          <w:marBottom w:val="0"/>
          <w:divBdr>
            <w:top w:val="none" w:sz="0" w:space="0" w:color="auto"/>
            <w:left w:val="none" w:sz="0" w:space="0" w:color="auto"/>
            <w:bottom w:val="none" w:sz="0" w:space="0" w:color="auto"/>
            <w:right w:val="none" w:sz="0" w:space="0" w:color="auto"/>
          </w:divBdr>
        </w:div>
        <w:div w:id="1568371576">
          <w:marLeft w:val="0"/>
          <w:marRight w:val="0"/>
          <w:marTop w:val="0"/>
          <w:marBottom w:val="0"/>
          <w:divBdr>
            <w:top w:val="none" w:sz="0" w:space="0" w:color="auto"/>
            <w:left w:val="none" w:sz="0" w:space="0" w:color="auto"/>
            <w:bottom w:val="none" w:sz="0" w:space="0" w:color="auto"/>
            <w:right w:val="none" w:sz="0" w:space="0" w:color="auto"/>
          </w:divBdr>
        </w:div>
        <w:div w:id="1839997658">
          <w:marLeft w:val="0"/>
          <w:marRight w:val="0"/>
          <w:marTop w:val="0"/>
          <w:marBottom w:val="0"/>
          <w:divBdr>
            <w:top w:val="none" w:sz="0" w:space="0" w:color="auto"/>
            <w:left w:val="none" w:sz="0" w:space="0" w:color="auto"/>
            <w:bottom w:val="none" w:sz="0" w:space="0" w:color="auto"/>
            <w:right w:val="none" w:sz="0" w:space="0" w:color="auto"/>
          </w:divBdr>
        </w:div>
        <w:div w:id="325939764">
          <w:marLeft w:val="0"/>
          <w:marRight w:val="0"/>
          <w:marTop w:val="0"/>
          <w:marBottom w:val="0"/>
          <w:divBdr>
            <w:top w:val="none" w:sz="0" w:space="0" w:color="auto"/>
            <w:left w:val="none" w:sz="0" w:space="0" w:color="auto"/>
            <w:bottom w:val="none" w:sz="0" w:space="0" w:color="auto"/>
            <w:right w:val="none" w:sz="0" w:space="0" w:color="auto"/>
          </w:divBdr>
        </w:div>
        <w:div w:id="1427916969">
          <w:marLeft w:val="0"/>
          <w:marRight w:val="0"/>
          <w:marTop w:val="0"/>
          <w:marBottom w:val="0"/>
          <w:divBdr>
            <w:top w:val="none" w:sz="0" w:space="0" w:color="auto"/>
            <w:left w:val="none" w:sz="0" w:space="0" w:color="auto"/>
            <w:bottom w:val="none" w:sz="0" w:space="0" w:color="auto"/>
            <w:right w:val="none" w:sz="0" w:space="0" w:color="auto"/>
          </w:divBdr>
        </w:div>
      </w:divsChild>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475954682">
      <w:bodyDiv w:val="1"/>
      <w:marLeft w:val="0"/>
      <w:marRight w:val="0"/>
      <w:marTop w:val="0"/>
      <w:marBottom w:val="0"/>
      <w:divBdr>
        <w:top w:val="none" w:sz="0" w:space="0" w:color="auto"/>
        <w:left w:val="none" w:sz="0" w:space="0" w:color="auto"/>
        <w:bottom w:val="none" w:sz="0" w:space="0" w:color="auto"/>
        <w:right w:val="none" w:sz="0" w:space="0" w:color="auto"/>
      </w:divBdr>
      <w:divsChild>
        <w:div w:id="1967347326">
          <w:marLeft w:val="0"/>
          <w:marRight w:val="0"/>
          <w:marTop w:val="0"/>
          <w:marBottom w:val="0"/>
          <w:divBdr>
            <w:top w:val="none" w:sz="0" w:space="0" w:color="auto"/>
            <w:left w:val="none" w:sz="0" w:space="0" w:color="auto"/>
            <w:bottom w:val="none" w:sz="0" w:space="0" w:color="auto"/>
            <w:right w:val="none" w:sz="0" w:space="0" w:color="auto"/>
          </w:divBdr>
        </w:div>
        <w:div w:id="913202307">
          <w:marLeft w:val="0"/>
          <w:marRight w:val="0"/>
          <w:marTop w:val="0"/>
          <w:marBottom w:val="0"/>
          <w:divBdr>
            <w:top w:val="none" w:sz="0" w:space="0" w:color="auto"/>
            <w:left w:val="none" w:sz="0" w:space="0" w:color="auto"/>
            <w:bottom w:val="none" w:sz="0" w:space="0" w:color="auto"/>
            <w:right w:val="none" w:sz="0" w:space="0" w:color="auto"/>
          </w:divBdr>
        </w:div>
        <w:div w:id="1055351869">
          <w:marLeft w:val="0"/>
          <w:marRight w:val="0"/>
          <w:marTop w:val="0"/>
          <w:marBottom w:val="0"/>
          <w:divBdr>
            <w:top w:val="none" w:sz="0" w:space="0" w:color="auto"/>
            <w:left w:val="none" w:sz="0" w:space="0" w:color="auto"/>
            <w:bottom w:val="none" w:sz="0" w:space="0" w:color="auto"/>
            <w:right w:val="none" w:sz="0" w:space="0" w:color="auto"/>
          </w:divBdr>
        </w:div>
      </w:divsChild>
    </w:div>
    <w:div w:id="1553735083">
      <w:bodyDiv w:val="1"/>
      <w:marLeft w:val="0"/>
      <w:marRight w:val="0"/>
      <w:marTop w:val="0"/>
      <w:marBottom w:val="0"/>
      <w:divBdr>
        <w:top w:val="none" w:sz="0" w:space="0" w:color="auto"/>
        <w:left w:val="none" w:sz="0" w:space="0" w:color="auto"/>
        <w:bottom w:val="none" w:sz="0" w:space="0" w:color="auto"/>
        <w:right w:val="none" w:sz="0" w:space="0" w:color="auto"/>
      </w:divBdr>
      <w:divsChild>
        <w:div w:id="1884781999">
          <w:marLeft w:val="0"/>
          <w:marRight w:val="0"/>
          <w:marTop w:val="0"/>
          <w:marBottom w:val="0"/>
          <w:divBdr>
            <w:top w:val="none" w:sz="0" w:space="0" w:color="auto"/>
            <w:left w:val="none" w:sz="0" w:space="0" w:color="auto"/>
            <w:bottom w:val="none" w:sz="0" w:space="0" w:color="auto"/>
            <w:right w:val="none" w:sz="0" w:space="0" w:color="auto"/>
          </w:divBdr>
        </w:div>
        <w:div w:id="1530291280">
          <w:marLeft w:val="0"/>
          <w:marRight w:val="0"/>
          <w:marTop w:val="0"/>
          <w:marBottom w:val="0"/>
          <w:divBdr>
            <w:top w:val="none" w:sz="0" w:space="0" w:color="auto"/>
            <w:left w:val="none" w:sz="0" w:space="0" w:color="auto"/>
            <w:bottom w:val="none" w:sz="0" w:space="0" w:color="auto"/>
            <w:right w:val="none" w:sz="0" w:space="0" w:color="auto"/>
          </w:divBdr>
        </w:div>
        <w:div w:id="62723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farmaci.agenziafarmaco.gov.it/bancadatifarmaci"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hyperlink" Target="https://farmaci.agenziafarmaco.gov.it/bancadatifarmac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6A7C-04A5-4B77-A482-0E5278E5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3585</Words>
  <Characters>20441</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lannig</cp:lastModifiedBy>
  <cp:revision>2</cp:revision>
  <dcterms:created xsi:type="dcterms:W3CDTF">2022-12-16T14:09:00Z</dcterms:created>
  <dcterms:modified xsi:type="dcterms:W3CDTF">2022-12-16T14:09:00Z</dcterms:modified>
</cp:coreProperties>
</file>