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E90B2" w14:textId="77777777" w:rsidR="004241AC" w:rsidRPr="00A31CC1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6A585279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1CC29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5E23663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224D2040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DAF824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26E3C19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A043557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E7F3587" w14:textId="6EEB525D" w:rsidR="00823F4C" w:rsidRPr="00A31CC1" w:rsidRDefault="00823F4C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Relazione Pubblica di Valutazione</w:t>
      </w:r>
    </w:p>
    <w:p w14:paraId="309297B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02D26E3F" w14:textId="77777777" w:rsidR="00823F4C" w:rsidRPr="00A31CC1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DDC0D8C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E00A993" w14:textId="2BC4A1F6" w:rsidR="00BF7A42" w:rsidRPr="00A31CC1" w:rsidRDefault="00257617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MESALAZINA DOC</w:t>
      </w:r>
    </w:p>
    <w:p w14:paraId="5A764497" w14:textId="77777777" w:rsidR="004609F8" w:rsidRPr="00A31CC1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06324D0B" w14:textId="3E1FABB6" w:rsidR="004241AC" w:rsidRPr="00A31CC1" w:rsidRDefault="004241AC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A31CC1">
        <w:rPr>
          <w:rFonts w:cstheme="minorHAnsi"/>
          <w:snapToGrid w:val="0"/>
          <w:sz w:val="24"/>
          <w:szCs w:val="24"/>
        </w:rPr>
        <w:t>(</w:t>
      </w:r>
      <w:r w:rsidR="00257617">
        <w:rPr>
          <w:rFonts w:cstheme="minorHAnsi"/>
          <w:snapToGrid w:val="0"/>
          <w:sz w:val="24"/>
          <w:szCs w:val="24"/>
        </w:rPr>
        <w:t>mesalazina</w:t>
      </w:r>
      <w:r w:rsidR="002A1800" w:rsidRPr="00A31CC1">
        <w:rPr>
          <w:rFonts w:cstheme="minorHAnsi"/>
          <w:snapToGrid w:val="0"/>
          <w:sz w:val="24"/>
          <w:szCs w:val="24"/>
        </w:rPr>
        <w:t xml:space="preserve">, </w:t>
      </w:r>
      <w:r w:rsidR="00257617" w:rsidRPr="00257617">
        <w:rPr>
          <w:rFonts w:cstheme="minorHAnsi"/>
          <w:snapToGrid w:val="0"/>
          <w:sz w:val="24"/>
          <w:szCs w:val="24"/>
        </w:rPr>
        <w:t>1200 mg compresse gastroresistenti</w:t>
      </w:r>
      <w:r w:rsidRPr="00A31CC1">
        <w:rPr>
          <w:rFonts w:cstheme="minorHAnsi"/>
          <w:snapToGrid w:val="0"/>
          <w:sz w:val="24"/>
          <w:szCs w:val="24"/>
        </w:rPr>
        <w:t>)</w:t>
      </w:r>
    </w:p>
    <w:p w14:paraId="52C25FF5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5E8265B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6141733" w14:textId="77777777" w:rsidR="00797416" w:rsidRPr="00A31CC1" w:rsidRDefault="002A1800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Titolare AIC</w:t>
      </w:r>
    </w:p>
    <w:p w14:paraId="3BCAC476" w14:textId="32FC3791" w:rsidR="00EC3589" w:rsidRPr="00FB5CEC" w:rsidRDefault="00257617" w:rsidP="004241AC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B5CEC">
        <w:rPr>
          <w:rFonts w:cstheme="minorHAnsi"/>
          <w:sz w:val="24"/>
          <w:szCs w:val="24"/>
        </w:rPr>
        <w:t>DOC Generici S.r.l.</w:t>
      </w:r>
    </w:p>
    <w:p w14:paraId="6CDFC0E6" w14:textId="77777777" w:rsidR="004609F8" w:rsidRPr="00A31CC1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EF8362F" w14:textId="2A9D1860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Numero di AIC: </w:t>
      </w:r>
      <w:r w:rsidR="00257617" w:rsidRPr="00257617">
        <w:rPr>
          <w:rFonts w:cstheme="minorHAnsi"/>
          <w:b/>
          <w:sz w:val="24"/>
          <w:szCs w:val="24"/>
        </w:rPr>
        <w:t>035386</w:t>
      </w:r>
    </w:p>
    <w:p w14:paraId="73438203" w14:textId="77777777" w:rsidR="00797416" w:rsidRPr="00A31CC1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14:paraId="7FDF9E3A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0C62210" w14:textId="77777777" w:rsidR="004E5A39" w:rsidRPr="00A31CC1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C15978F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3363F0F6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C1FE70F" w14:textId="139D510B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>Public Assessment Report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257617">
        <w:rPr>
          <w:rFonts w:eastAsia="Calibri" w:cstheme="minorHAnsi"/>
          <w:color w:val="000000"/>
          <w:sz w:val="24"/>
          <w:szCs w:val="24"/>
          <w:lang w:eastAsia="it-IT"/>
        </w:rPr>
        <w:t xml:space="preserve">MESALAZINA DOC </w:t>
      </w:r>
      <w:r w:rsidR="00257617" w:rsidRPr="00257617">
        <w:rPr>
          <w:rFonts w:eastAsia="Calibri" w:cstheme="minorHAnsi"/>
          <w:color w:val="000000"/>
          <w:sz w:val="24"/>
          <w:szCs w:val="24"/>
          <w:lang w:eastAsia="it-IT"/>
        </w:rPr>
        <w:t>1200 mg compresse gastroresistenti</w:t>
      </w:r>
      <w:r w:rsidR="002A1800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C072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r w:rsidR="00257617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valutato </w:t>
      </w:r>
      <w:r w:rsidR="000C1389" w:rsidRPr="00A31CC1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r w:rsidR="00257617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</w:p>
    <w:p w14:paraId="0EEFEE30" w14:textId="76FDA05F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257617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14:paraId="259162B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584873B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844B53A" w14:textId="22812C10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 w:rsidR="00257617">
        <w:rPr>
          <w:rFonts w:eastAsia="Calibri" w:cstheme="minorHAnsi"/>
          <w:b/>
          <w:color w:val="000000"/>
          <w:sz w:val="24"/>
          <w:szCs w:val="24"/>
          <w:lang w:eastAsia="it-IT"/>
        </w:rPr>
        <w:t>MESALAZINA DOC</w:t>
      </w:r>
      <w:r w:rsidR="00797416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0B362EF3" w14:textId="77777777" w:rsidR="00257617" w:rsidRDefault="00257617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è un medicinale</w:t>
      </w:r>
      <w:r w:rsidR="009565B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contenente il principio attivo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mesalazina.</w:t>
      </w:r>
    </w:p>
    <w:p w14:paraId="38B3D58D" w14:textId="385C455C" w:rsidR="00257617" w:rsidRDefault="00257617" w:rsidP="00257617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2C4810">
        <w:rPr>
          <w:rFonts w:eastAsia="Calibri" w:cstheme="minorHAnsi"/>
          <w:color w:val="000000"/>
          <w:sz w:val="24"/>
          <w:szCs w:val="24"/>
          <w:lang w:eastAsia="it-IT"/>
        </w:rPr>
        <w:t xml:space="preserve">Oggetto di questa Relazione Pubblica di Valutazione è la presentazione da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12</w:t>
      </w:r>
      <w:r w:rsidRPr="002C4810">
        <w:rPr>
          <w:rFonts w:eastAsia="Calibri" w:cstheme="minorHAnsi"/>
          <w:color w:val="000000"/>
          <w:sz w:val="24"/>
          <w:szCs w:val="24"/>
          <w:lang w:eastAsia="it-IT"/>
        </w:rPr>
        <w:t xml:space="preserve">00 mg compresse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gastroresistenti</w:t>
      </w:r>
      <w:r w:rsidRPr="002C4810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00323A67" w14:textId="77777777" w:rsidR="007A1C0E" w:rsidRPr="00A31CC1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4FDE7C45" w14:textId="30CF3413" w:rsidR="00BB2AF8" w:rsidRDefault="00257617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300BE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1200 mg </w:t>
      </w:r>
      <w:bookmarkStart w:id="1" w:name="_Hlk198747060"/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compresse gastroresistenti </w:t>
      </w:r>
      <w:bookmarkEnd w:id="1"/>
      <w:r w:rsidR="00BB2AF8" w:rsidRPr="00A31CC1">
        <w:rPr>
          <w:rFonts w:eastAsia="Calibri" w:cstheme="minorHAnsi"/>
          <w:sz w:val="24"/>
          <w:szCs w:val="24"/>
          <w:lang w:eastAsia="it-IT"/>
        </w:rPr>
        <w:t>si usa</w:t>
      </w:r>
      <w:r w:rsidR="00B03E01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257617">
        <w:rPr>
          <w:rFonts w:eastAsia="Calibri" w:cstheme="minorHAnsi"/>
          <w:sz w:val="24"/>
          <w:szCs w:val="24"/>
          <w:lang w:eastAsia="it-IT"/>
        </w:rPr>
        <w:t>per il trattamento della colite ulcerosa, una malattia infiammatoria cronica dell’intestino</w:t>
      </w:r>
      <w:r w:rsidR="00FB5CEC">
        <w:rPr>
          <w:rFonts w:eastAsia="Calibri" w:cstheme="minorHAnsi"/>
          <w:sz w:val="24"/>
          <w:szCs w:val="24"/>
          <w:lang w:eastAsia="it-IT"/>
        </w:rPr>
        <w:t>.</w:t>
      </w:r>
    </w:p>
    <w:p w14:paraId="180D8D27" w14:textId="77777777" w:rsidR="00FB5CEC" w:rsidRPr="00FB5CEC" w:rsidRDefault="00FB5CE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25523EEE" w14:textId="05D1D11F" w:rsidR="00BB2AF8" w:rsidRPr="00A31CC1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E’ PRESCRITTO/USATO </w:t>
      </w:r>
      <w:r w:rsidR="00410030">
        <w:rPr>
          <w:rFonts w:eastAsia="Calibri" w:cstheme="minorHAnsi"/>
          <w:b/>
          <w:color w:val="000000"/>
          <w:sz w:val="24"/>
          <w:szCs w:val="24"/>
          <w:lang w:eastAsia="it-IT"/>
        </w:rPr>
        <w:t>MESALAZINA DOC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5F44FE76" w14:textId="1BFDB811" w:rsidR="00300BEA" w:rsidRPr="00A31CC1" w:rsidRDefault="00410030" w:rsidP="001C15DF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>
        <w:rPr>
          <w:rFonts w:asciiTheme="minorHAnsi" w:eastAsia="Calibri" w:hAnsiTheme="minorHAnsi" w:cstheme="minorHAnsi"/>
          <w:color w:val="000000"/>
          <w:sz w:val="24"/>
          <w:szCs w:val="24"/>
        </w:rPr>
        <w:t>MESALAZINA DOC</w:t>
      </w:r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BB2AF8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può essere ottenuto </w:t>
      </w:r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>solo su prescrizione da parte del medico (ricetta ripetibile)</w:t>
      </w:r>
      <w:r>
        <w:rPr>
          <w:rFonts w:asciiTheme="minorHAnsi" w:eastAsia="Calibri" w:hAnsiTheme="minorHAnsi" w:cstheme="minorHAnsi"/>
          <w:color w:val="000000"/>
          <w:sz w:val="24"/>
          <w:szCs w:val="24"/>
        </w:rPr>
        <w:t>.</w:t>
      </w:r>
    </w:p>
    <w:p w14:paraId="74E2D213" w14:textId="77777777" w:rsidR="001C15DF" w:rsidRPr="00A31CC1" w:rsidRDefault="001C15DF" w:rsidP="001C15DF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186E202D" w14:textId="77777777" w:rsidR="00410030" w:rsidRPr="0086657E" w:rsidRDefault="00410030" w:rsidP="00410030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86657E">
        <w:rPr>
          <w:rFonts w:cstheme="minorHAnsi"/>
          <w:sz w:val="24"/>
          <w:szCs w:val="24"/>
        </w:rPr>
        <w:t xml:space="preserve">La posologia va adattata al singolo paziente in base all’estensione ed alla gravità della malattia. </w:t>
      </w:r>
    </w:p>
    <w:p w14:paraId="2F1CA8B5" w14:textId="77777777" w:rsidR="00410030" w:rsidRPr="0086657E" w:rsidRDefault="00410030" w:rsidP="00410030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7785402" w14:textId="272CEB41" w:rsidR="00410030" w:rsidRPr="0086657E" w:rsidRDefault="00410030" w:rsidP="00410030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86657E">
        <w:rPr>
          <w:rFonts w:cstheme="minorHAnsi"/>
          <w:sz w:val="24"/>
          <w:szCs w:val="24"/>
        </w:rPr>
        <w:t xml:space="preserve">La dose raccomandata giornaliera negli adulti è </w:t>
      </w:r>
      <w:r w:rsidR="00A84E96" w:rsidRPr="0086657E">
        <w:rPr>
          <w:rFonts w:cstheme="minorHAnsi"/>
          <w:sz w:val="24"/>
          <w:szCs w:val="24"/>
        </w:rPr>
        <w:t>2,4 g/die (2 compresse da 1200 mg) suddivisa in due o tre somministrazioni al giorno, nella f</w:t>
      </w:r>
      <w:r w:rsidRPr="0086657E">
        <w:rPr>
          <w:rFonts w:cstheme="minorHAnsi"/>
          <w:sz w:val="24"/>
          <w:szCs w:val="24"/>
        </w:rPr>
        <w:t>ase di mantenimento della remissione</w:t>
      </w:r>
      <w:r w:rsidR="00A84E96" w:rsidRPr="0086657E">
        <w:rPr>
          <w:rFonts w:cstheme="minorHAnsi"/>
          <w:sz w:val="24"/>
          <w:szCs w:val="24"/>
        </w:rPr>
        <w:t xml:space="preserve"> della colite ulcerosa.</w:t>
      </w:r>
    </w:p>
    <w:p w14:paraId="5590A110" w14:textId="77777777" w:rsidR="00A84E96" w:rsidRPr="0086657E" w:rsidRDefault="00A84E96" w:rsidP="00410030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2C2B3F" w14:textId="0149E380" w:rsidR="00A84E96" w:rsidRPr="0086657E" w:rsidRDefault="00410030" w:rsidP="00410030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86657E">
        <w:rPr>
          <w:rFonts w:cstheme="minorHAnsi"/>
          <w:sz w:val="24"/>
          <w:szCs w:val="24"/>
        </w:rPr>
        <w:t>Ne</w:t>
      </w:r>
      <w:r w:rsidR="00A84E96" w:rsidRPr="0086657E">
        <w:rPr>
          <w:rFonts w:cstheme="minorHAnsi"/>
          <w:sz w:val="24"/>
          <w:szCs w:val="24"/>
        </w:rPr>
        <w:t>lla f</w:t>
      </w:r>
      <w:r w:rsidRPr="0086657E">
        <w:rPr>
          <w:rFonts w:cstheme="minorHAnsi"/>
          <w:sz w:val="24"/>
          <w:szCs w:val="24"/>
        </w:rPr>
        <w:t>ase di induzione della remissione della colite ulcerosa</w:t>
      </w:r>
      <w:r w:rsidR="00A84E96" w:rsidRPr="0086657E">
        <w:rPr>
          <w:rFonts w:cstheme="minorHAnsi"/>
          <w:sz w:val="24"/>
          <w:szCs w:val="24"/>
        </w:rPr>
        <w:t>, n</w:t>
      </w:r>
      <w:r w:rsidRPr="0086657E">
        <w:rPr>
          <w:rFonts w:cstheme="minorHAnsi"/>
          <w:sz w:val="24"/>
          <w:szCs w:val="24"/>
        </w:rPr>
        <w:t xml:space="preserve">elle forme acute di grado lieve della malattia, la dose giornaliera di partenza raccomandata è di 2,4 g (2 compresse da 1200 mg), suddivisa in due o tre somministrazioni al giorno; nelle forme acute moderate della malattia, si può aumentare la dose fino a 4,8 g al giorno, suddivisa in due o tre somministrazioni al giorno. </w:t>
      </w:r>
    </w:p>
    <w:p w14:paraId="31124294" w14:textId="1083E096" w:rsidR="00410030" w:rsidRPr="0086657E" w:rsidRDefault="00410030" w:rsidP="00410030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86657E">
        <w:rPr>
          <w:rFonts w:cstheme="minorHAnsi"/>
          <w:sz w:val="24"/>
          <w:szCs w:val="24"/>
        </w:rPr>
        <w:t>La durata del trattamento nelle fasi attive è di 4-6 settimane.</w:t>
      </w:r>
    </w:p>
    <w:p w14:paraId="2E4BA605" w14:textId="77777777" w:rsidR="00A84E96" w:rsidRPr="0086657E" w:rsidRDefault="00A84E96" w:rsidP="00410030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B6E885B" w14:textId="2490F984" w:rsidR="00410030" w:rsidRPr="00A31CC1" w:rsidRDefault="00410030" w:rsidP="00410030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86657E">
        <w:rPr>
          <w:rFonts w:cstheme="minorHAnsi"/>
          <w:sz w:val="24"/>
          <w:szCs w:val="24"/>
        </w:rPr>
        <w:t>Le compresse di MESALAZINA DOC da 1200 mg non possono essere assunte da bambini e adolescenti al di sotto dei 18 anni di età a causa della potenziale difficoltà di deglutizione dovuta alla dimensione delle compresse.</w:t>
      </w:r>
    </w:p>
    <w:p w14:paraId="5B572A43" w14:textId="77777777" w:rsidR="008A6FEC" w:rsidRPr="00A31CC1" w:rsidRDefault="008A6FEC" w:rsidP="008A6F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sz w:val="24"/>
          <w:szCs w:val="24"/>
          <w:highlight w:val="green"/>
        </w:rPr>
      </w:pPr>
    </w:p>
    <w:p w14:paraId="5A254D87" w14:textId="77333AC0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410030">
        <w:rPr>
          <w:rFonts w:eastAsia="Calibri" w:cstheme="minorHAnsi"/>
          <w:b/>
          <w:color w:val="000000"/>
          <w:sz w:val="24"/>
          <w:szCs w:val="24"/>
          <w:lang w:eastAsia="it-IT"/>
        </w:rPr>
        <w:t>MESALAZINA DOC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641C26E8" w14:textId="5652845F" w:rsidR="00BB2AF8" w:rsidRPr="00A31CC1" w:rsidRDefault="00410030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BB2AF8"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, il cui codice ATC è </w:t>
      </w:r>
      <w:r w:rsidR="00A84E96" w:rsidRPr="00A84E96">
        <w:rPr>
          <w:rFonts w:cstheme="minorHAnsi"/>
          <w:sz w:val="24"/>
          <w:szCs w:val="24"/>
        </w:rPr>
        <w:t>A07EC02.</w:t>
      </w:r>
      <w:r w:rsidR="00BB2AF8" w:rsidRPr="00A31CC1">
        <w:rPr>
          <w:rFonts w:eastAsia="DejaVuSans"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contiene il principio attivo </w:t>
      </w:r>
      <w:r w:rsidR="00A84E96">
        <w:rPr>
          <w:rFonts w:eastAsia="Calibri" w:cstheme="minorHAnsi"/>
          <w:color w:val="000000"/>
          <w:sz w:val="24"/>
          <w:szCs w:val="24"/>
          <w:lang w:eastAsia="it-IT"/>
        </w:rPr>
        <w:t>mesalazina</w:t>
      </w:r>
      <w:r w:rsidR="00F9647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DejaVuSans" w:cstheme="minorHAnsi"/>
          <w:sz w:val="24"/>
          <w:szCs w:val="24"/>
        </w:rPr>
        <w:t xml:space="preserve">che </w:t>
      </w:r>
      <w:r w:rsidR="00BB2AF8" w:rsidRPr="00A31CC1">
        <w:rPr>
          <w:rFonts w:cstheme="minorHAnsi"/>
          <w:sz w:val="24"/>
          <w:szCs w:val="24"/>
        </w:rPr>
        <w:t xml:space="preserve">appartiene alla classe </w:t>
      </w:r>
      <w:r w:rsidR="00A84E96">
        <w:rPr>
          <w:rFonts w:cstheme="minorHAnsi"/>
          <w:sz w:val="24"/>
          <w:szCs w:val="24"/>
        </w:rPr>
        <w:t>degli</w:t>
      </w:r>
      <w:r w:rsidR="00A84E96" w:rsidRPr="00A84E96">
        <w:t xml:space="preserve"> </w:t>
      </w:r>
      <w:r w:rsidR="00A84E96">
        <w:rPr>
          <w:rFonts w:cstheme="minorHAnsi"/>
          <w:sz w:val="24"/>
          <w:szCs w:val="24"/>
        </w:rPr>
        <w:t>a</w:t>
      </w:r>
      <w:r w:rsidR="00A84E96" w:rsidRPr="00A84E96">
        <w:rPr>
          <w:rFonts w:cstheme="minorHAnsi"/>
          <w:sz w:val="24"/>
          <w:szCs w:val="24"/>
        </w:rPr>
        <w:t>ntinfiammatori intestinal</w:t>
      </w:r>
      <w:r w:rsidR="00A84E96">
        <w:rPr>
          <w:rFonts w:cstheme="minorHAnsi"/>
          <w:sz w:val="24"/>
          <w:szCs w:val="24"/>
        </w:rPr>
        <w:t>i</w:t>
      </w:r>
      <w:r w:rsidR="00BB2AF8" w:rsidRPr="00A31CC1">
        <w:rPr>
          <w:rFonts w:cstheme="minorHAnsi"/>
          <w:sz w:val="24"/>
          <w:szCs w:val="24"/>
        </w:rPr>
        <w:t xml:space="preserve"> e agisce </w:t>
      </w:r>
      <w:r w:rsidR="00A84E96" w:rsidRPr="00A84E96">
        <w:rPr>
          <w:rFonts w:cstheme="minorHAnsi"/>
          <w:sz w:val="24"/>
          <w:szCs w:val="24"/>
        </w:rPr>
        <w:t>sui tratti della mucosa intestinale interessati dalle lesioni. La sua presenza nel lume intestinale a concentrazioni sufficienti è in grado di inibire efficacemente la biosintesi di derivati del metabolismo dell’acido arachidonico</w:t>
      </w:r>
      <w:r w:rsidR="00A84E96">
        <w:rPr>
          <w:rFonts w:cstheme="minorHAnsi"/>
          <w:sz w:val="24"/>
          <w:szCs w:val="24"/>
        </w:rPr>
        <w:t xml:space="preserve"> </w:t>
      </w:r>
      <w:r w:rsidR="00A84E96" w:rsidRPr="00A84E96">
        <w:rPr>
          <w:rFonts w:cstheme="minorHAnsi"/>
          <w:sz w:val="24"/>
          <w:szCs w:val="24"/>
        </w:rPr>
        <w:t xml:space="preserve">i cui livelli </w:t>
      </w:r>
      <w:r w:rsidR="00A84E96">
        <w:rPr>
          <w:rFonts w:cstheme="minorHAnsi"/>
          <w:sz w:val="24"/>
          <w:szCs w:val="24"/>
        </w:rPr>
        <w:t>elevati</w:t>
      </w:r>
      <w:r w:rsidR="00A84E96" w:rsidRPr="00A84E96">
        <w:rPr>
          <w:rFonts w:cstheme="minorHAnsi"/>
          <w:sz w:val="24"/>
          <w:szCs w:val="24"/>
        </w:rPr>
        <w:t xml:space="preserve"> </w:t>
      </w:r>
      <w:r w:rsidR="00A84E96">
        <w:rPr>
          <w:rFonts w:cstheme="minorHAnsi"/>
          <w:sz w:val="24"/>
          <w:szCs w:val="24"/>
        </w:rPr>
        <w:t>nella</w:t>
      </w:r>
      <w:r w:rsidR="00A84E96" w:rsidRPr="00A84E96">
        <w:rPr>
          <w:rFonts w:cstheme="minorHAnsi"/>
          <w:sz w:val="24"/>
          <w:szCs w:val="24"/>
        </w:rPr>
        <w:t xml:space="preserve"> mucosa rettale d</w:t>
      </w:r>
      <w:r w:rsidR="00A84E96">
        <w:rPr>
          <w:rFonts w:cstheme="minorHAnsi"/>
          <w:sz w:val="24"/>
          <w:szCs w:val="24"/>
        </w:rPr>
        <w:t>e</w:t>
      </w:r>
      <w:r w:rsidR="00A84E96" w:rsidRPr="00A84E96">
        <w:rPr>
          <w:rFonts w:cstheme="minorHAnsi"/>
          <w:sz w:val="24"/>
          <w:szCs w:val="24"/>
        </w:rPr>
        <w:t xml:space="preserve">i pazienti </w:t>
      </w:r>
      <w:r w:rsidR="00A84E96">
        <w:rPr>
          <w:rFonts w:cstheme="minorHAnsi"/>
          <w:sz w:val="24"/>
          <w:szCs w:val="24"/>
        </w:rPr>
        <w:t>affetti da</w:t>
      </w:r>
      <w:r w:rsidR="00A84E96" w:rsidRPr="00A84E96">
        <w:rPr>
          <w:rFonts w:cstheme="minorHAnsi"/>
          <w:sz w:val="24"/>
          <w:szCs w:val="24"/>
        </w:rPr>
        <w:t xml:space="preserve"> colite ulcerosa</w:t>
      </w:r>
      <w:r w:rsidR="00A84E96">
        <w:rPr>
          <w:rFonts w:cstheme="minorHAnsi"/>
          <w:sz w:val="24"/>
          <w:szCs w:val="24"/>
        </w:rPr>
        <w:t>.</w:t>
      </w:r>
    </w:p>
    <w:p w14:paraId="270D7D95" w14:textId="1745025E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4B9774CD" w14:textId="4B0052D1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410030">
        <w:rPr>
          <w:rFonts w:eastAsia="Calibri" w:cstheme="minorHAnsi"/>
          <w:b/>
          <w:color w:val="000000"/>
          <w:sz w:val="24"/>
          <w:szCs w:val="24"/>
          <w:lang w:eastAsia="it-IT"/>
        </w:rPr>
        <w:t>MESALAZINA DOC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037543FD" w14:textId="5AECD93F" w:rsidR="00112B76" w:rsidRPr="00871F37" w:rsidRDefault="00410030" w:rsidP="00112B76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871F37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F76F77" w:rsidRPr="00871F37">
        <w:rPr>
          <w:rFonts w:eastAsia="Calibri" w:cstheme="minorHAnsi"/>
          <w:color w:val="000000"/>
          <w:sz w:val="24"/>
          <w:szCs w:val="24"/>
          <w:lang w:eastAsia="it-IT"/>
        </w:rPr>
        <w:t xml:space="preserve"> è un “medicinale generico ibrido” ed è considerato </w:t>
      </w:r>
      <w:r w:rsidR="00387CA8" w:rsidRPr="00871F37">
        <w:rPr>
          <w:rFonts w:eastAsia="Calibri" w:cstheme="minorHAnsi"/>
          <w:color w:val="000000"/>
          <w:sz w:val="24"/>
          <w:szCs w:val="24"/>
          <w:lang w:eastAsia="it-IT"/>
        </w:rPr>
        <w:t xml:space="preserve">terapeuticamente equivalente </w:t>
      </w:r>
      <w:r w:rsidR="00F76F77" w:rsidRPr="00871F37">
        <w:rPr>
          <w:rFonts w:eastAsia="Calibri" w:cstheme="minorHAnsi"/>
          <w:color w:val="000000"/>
          <w:sz w:val="24"/>
          <w:szCs w:val="24"/>
          <w:lang w:eastAsia="it-IT"/>
        </w:rPr>
        <w:t>al medicinale di riferimento</w:t>
      </w:r>
      <w:r w:rsidR="00FB5CEC">
        <w:rPr>
          <w:rFonts w:eastAsia="Calibri" w:cstheme="minorHAnsi"/>
          <w:color w:val="000000"/>
          <w:sz w:val="24"/>
          <w:szCs w:val="24"/>
          <w:lang w:eastAsia="it-IT"/>
        </w:rPr>
        <w:t>,</w:t>
      </w:r>
      <w:r w:rsidR="00F76F77" w:rsidRPr="00871F37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57617" w:rsidRPr="00871F37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EB4398" w:rsidRPr="00871F37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871F37" w:rsidRPr="00871F37">
        <w:rPr>
          <w:rFonts w:eastAsia="Calibri" w:cstheme="minorHAnsi"/>
          <w:color w:val="000000"/>
          <w:sz w:val="24"/>
          <w:szCs w:val="24"/>
          <w:lang w:eastAsia="it-IT"/>
        </w:rPr>
        <w:t>400 mg e 800 mg</w:t>
      </w:r>
      <w:r w:rsidR="0036061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60611" w:rsidRPr="00360611">
        <w:rPr>
          <w:rFonts w:eastAsia="Calibri" w:cstheme="minorHAnsi"/>
          <w:color w:val="000000"/>
          <w:sz w:val="24"/>
          <w:szCs w:val="24"/>
          <w:lang w:eastAsia="it-IT"/>
        </w:rPr>
        <w:t>compresse gastroresistenti</w:t>
      </w:r>
      <w:r w:rsidR="00F76F77" w:rsidRPr="00871F37">
        <w:rPr>
          <w:rFonts w:eastAsia="Calibri" w:cstheme="minorHAnsi"/>
          <w:color w:val="000000"/>
          <w:sz w:val="24"/>
          <w:szCs w:val="24"/>
          <w:lang w:eastAsia="it-IT"/>
        </w:rPr>
        <w:t>, quindi con lo stesso rapporto rischio/beneficio.</w:t>
      </w:r>
    </w:p>
    <w:p w14:paraId="44BDF908" w14:textId="77777777" w:rsidR="003238CF" w:rsidRPr="006F7375" w:rsidRDefault="003238CF" w:rsidP="00112B76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highlight w:val="magenta"/>
          <w:lang w:eastAsia="it-IT"/>
        </w:rPr>
      </w:pPr>
    </w:p>
    <w:p w14:paraId="586ACECB" w14:textId="3EA64370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410030">
        <w:rPr>
          <w:rFonts w:eastAsia="Calibri" w:cstheme="minorHAnsi"/>
          <w:b/>
          <w:color w:val="000000"/>
          <w:sz w:val="24"/>
          <w:szCs w:val="24"/>
          <w:lang w:eastAsia="it-IT"/>
        </w:rPr>
        <w:t>MESALAZINA DOC</w:t>
      </w:r>
      <w:r w:rsidRPr="00A31CC1">
        <w:rPr>
          <w:rFonts w:eastAsia="Calibri" w:cstheme="minorHAnsi"/>
          <w:b/>
          <w:sz w:val="24"/>
          <w:szCs w:val="24"/>
          <w:lang w:eastAsia="it-IT"/>
        </w:rPr>
        <w:t>?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61275757" w14:textId="5C16890D" w:rsidR="00BB2AF8" w:rsidRPr="00A31CC1" w:rsidRDefault="00410030" w:rsidP="00871F37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7170D7" w:rsidRPr="00A31CC1">
        <w:rPr>
          <w:rFonts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è un medicinale generico ed è bioequivalente al medicinale di riferimento; pertanto, i suoi benefici e rischi sono sovrapponibili a quelli del medicinale di riferimento. </w:t>
      </w:r>
    </w:p>
    <w:p w14:paraId="0E4D84AF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EE7D68F" w14:textId="5FCABDFC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410030">
        <w:rPr>
          <w:rFonts w:eastAsia="Calibri" w:cstheme="minorHAnsi"/>
          <w:b/>
          <w:color w:val="000000"/>
          <w:sz w:val="24"/>
          <w:szCs w:val="24"/>
          <w:lang w:eastAsia="it-IT"/>
        </w:rPr>
        <w:t>MESALAZINA DOC</w:t>
      </w:r>
      <w:r w:rsidR="007170D7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E’ STATO APPROVATO? </w:t>
      </w:r>
    </w:p>
    <w:p w14:paraId="2F1F1380" w14:textId="78454D3B" w:rsidR="00BB2AF8" w:rsidRPr="00A31CC1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>
        <w:rPr>
          <w:rFonts w:eastAsia="Calibri" w:cstheme="minorHAnsi"/>
          <w:sz w:val="24"/>
          <w:szCs w:val="24"/>
          <w:lang w:eastAsia="it-IT"/>
        </w:rPr>
        <w:t>a</w:t>
      </w:r>
      <w:r w:rsidRPr="00A31CC1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, conformemente ai requisiti della normativa vigente, , i benefici di </w:t>
      </w:r>
      <w:r w:rsidR="00410030" w:rsidRPr="00871F37">
        <w:rPr>
          <w:rFonts w:eastAsia="Calibri" w:cstheme="minorHAnsi"/>
          <w:sz w:val="24"/>
          <w:szCs w:val="24"/>
          <w:lang w:eastAsia="it-IT"/>
        </w:rPr>
        <w:t>MESALAZINA DOC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FB5CEC">
        <w:rPr>
          <w:rFonts w:eastAsia="Calibri" w:cstheme="minorHAnsi"/>
          <w:color w:val="000000"/>
          <w:sz w:val="24"/>
          <w:szCs w:val="24"/>
          <w:lang w:eastAsia="it-IT"/>
        </w:rPr>
        <w:t xml:space="preserve">1200 </w:t>
      </w:r>
      <w:r w:rsidR="00FB5CEC" w:rsidRPr="00871F37">
        <w:rPr>
          <w:rFonts w:eastAsia="Calibri" w:cstheme="minorHAnsi"/>
          <w:color w:val="000000"/>
          <w:sz w:val="24"/>
          <w:szCs w:val="24"/>
          <w:lang w:eastAsia="it-IT"/>
        </w:rPr>
        <w:t>mg</w:t>
      </w:r>
      <w:r w:rsidR="00FB5CE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FB5CEC" w:rsidRPr="00360611">
        <w:rPr>
          <w:rFonts w:eastAsia="Calibri" w:cstheme="minorHAnsi"/>
          <w:color w:val="000000"/>
          <w:sz w:val="24"/>
          <w:szCs w:val="24"/>
          <w:lang w:eastAsia="it-IT"/>
        </w:rPr>
        <w:t>compresse gastroresistenti</w:t>
      </w:r>
      <w:r w:rsidR="00FB5CEC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sono superiori ai rischi individuati. La CS</w:t>
      </w:r>
      <w:r w:rsidR="00C50582">
        <w:rPr>
          <w:rFonts w:eastAsia="Calibri" w:cstheme="minorHAnsi"/>
          <w:sz w:val="24"/>
          <w:szCs w:val="24"/>
          <w:lang w:eastAsia="it-IT"/>
        </w:rPr>
        <w:t>E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ha, inoltre, definito le modalità di prescrizione di cui al punto 2) di questo Riassunto e la classe di rimborsabilità del medicinale</w:t>
      </w:r>
      <w:r w:rsidR="007170D7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871F37" w:rsidRPr="00871F37">
        <w:rPr>
          <w:rFonts w:eastAsia="Calibri" w:cstheme="minorHAnsi"/>
          <w:sz w:val="24"/>
          <w:szCs w:val="24"/>
          <w:lang w:eastAsia="it-IT"/>
        </w:rPr>
        <w:t>(</w:t>
      </w:r>
      <w:r w:rsidR="0098470E" w:rsidRPr="00871F37">
        <w:rPr>
          <w:rFonts w:eastAsia="Calibri" w:cstheme="minorHAnsi"/>
          <w:sz w:val="24"/>
          <w:szCs w:val="24"/>
          <w:lang w:eastAsia="it-IT"/>
        </w:rPr>
        <w:t>Cnn</w:t>
      </w:r>
      <w:r w:rsidR="00871F37" w:rsidRPr="00871F37">
        <w:rPr>
          <w:rFonts w:eastAsia="Calibri" w:cstheme="minorHAnsi"/>
          <w:sz w:val="24"/>
          <w:szCs w:val="24"/>
          <w:lang w:eastAsia="it-IT"/>
        </w:rPr>
        <w:t>)</w:t>
      </w:r>
      <w:r w:rsidR="0098470E" w:rsidRPr="00871F37">
        <w:rPr>
          <w:rFonts w:eastAsia="Calibri" w:cstheme="minorHAnsi"/>
          <w:sz w:val="24"/>
          <w:szCs w:val="24"/>
          <w:lang w:eastAsia="it-IT"/>
        </w:rPr>
        <w:t>.</w:t>
      </w:r>
    </w:p>
    <w:p w14:paraId="563BF06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5481EC77" w14:textId="4931148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410030">
        <w:rPr>
          <w:rFonts w:eastAsia="Calibri" w:cstheme="minorHAnsi"/>
          <w:b/>
          <w:color w:val="000000"/>
          <w:sz w:val="24"/>
          <w:szCs w:val="24"/>
          <w:lang w:eastAsia="it-IT"/>
        </w:rPr>
        <w:t>MESALAZINA DOC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17597DA8" w14:textId="44A1A457" w:rsidR="004241AC" w:rsidRPr="00A31CC1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257617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</w:p>
    <w:p w14:paraId="3FBA7CE4" w14:textId="77777777" w:rsidR="00663BCD" w:rsidRPr="00A31CC1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056153C" w14:textId="008E4FB9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410030">
        <w:rPr>
          <w:rFonts w:eastAsia="Calibri" w:cstheme="minorHAnsi"/>
          <w:b/>
          <w:color w:val="000000"/>
          <w:sz w:val="24"/>
          <w:szCs w:val="24"/>
          <w:lang w:eastAsia="it-IT"/>
        </w:rPr>
        <w:t>MESALAZINA DOC</w:t>
      </w:r>
    </w:p>
    <w:p w14:paraId="317999E8" w14:textId="73A65355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871F37" w:rsidRPr="00240F42">
        <w:rPr>
          <w:rFonts w:eastAsia="Calibri" w:cstheme="minorHAnsi"/>
          <w:b/>
          <w:bCs/>
          <w:iCs/>
          <w:sz w:val="24"/>
          <w:szCs w:val="24"/>
          <w:lang w:eastAsia="it-IT"/>
        </w:rPr>
        <w:t>15/04/2025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l’AIFA ha rilasciato l’autorizzazione all’immissione in commercio di </w:t>
      </w:r>
      <w:r w:rsidR="00257617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Pr="00A31CC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</w:p>
    <w:p w14:paraId="21121D8B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F04232E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  <w:bookmarkStart w:id="2" w:name="_GoBack"/>
      <w:bookmarkEnd w:id="2"/>
    </w:p>
    <w:p w14:paraId="6CC672B3" w14:textId="69F8CDBA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410030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7170D7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D20170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567615" w:rsidRPr="00A31CC1">
        <w:rPr>
          <w:rFonts w:eastAsia="Calibri" w:cstheme="minorHAnsi"/>
          <w:sz w:val="24"/>
          <w:szCs w:val="24"/>
          <w:lang w:eastAsia="it-IT"/>
        </w:rPr>
        <w:t>(</w:t>
      </w:r>
      <w:hyperlink r:id="rId9" w:history="1">
        <w:r w:rsidR="00567615" w:rsidRPr="00A31CC1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https://farmaci.agenziafarmaco.gov.it/bancadatifarmaci</w:t>
        </w:r>
      </w:hyperlink>
      <w:r w:rsidR="00567615" w:rsidRPr="00A31CC1">
        <w:rPr>
          <w:rFonts w:eastAsia="Calibri" w:cstheme="minorHAnsi"/>
          <w:sz w:val="24"/>
          <w:szCs w:val="24"/>
          <w:lang w:eastAsia="it-IT"/>
        </w:rPr>
        <w:t xml:space="preserve">)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A31CC1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14:paraId="142B38D0" w14:textId="77777777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92F39BC" w14:textId="2727BF69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6A7483">
        <w:rPr>
          <w:rFonts w:eastAsia="Calibri" w:cstheme="minorHAnsi"/>
          <w:sz w:val="24"/>
          <w:szCs w:val="24"/>
          <w:lang w:eastAsia="it-IT"/>
        </w:rPr>
        <w:lastRenderedPageBreak/>
        <w:t xml:space="preserve">Questo riassunto è stato redatto in </w:t>
      </w:r>
      <w:r w:rsidR="00B1186F" w:rsidRPr="006A7483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871F37" w:rsidRPr="006A7483">
        <w:rPr>
          <w:rFonts w:eastAsia="Calibri" w:cstheme="minorHAnsi"/>
          <w:sz w:val="24"/>
          <w:szCs w:val="24"/>
          <w:lang w:eastAsia="it-IT"/>
        </w:rPr>
        <w:t>2</w:t>
      </w:r>
      <w:r w:rsidR="006A7483" w:rsidRPr="006A7483">
        <w:rPr>
          <w:rFonts w:eastAsia="Calibri" w:cstheme="minorHAnsi"/>
          <w:sz w:val="24"/>
          <w:szCs w:val="24"/>
          <w:lang w:eastAsia="it-IT"/>
        </w:rPr>
        <w:t>7</w:t>
      </w:r>
      <w:r w:rsidR="00871F37" w:rsidRPr="006A7483">
        <w:rPr>
          <w:rFonts w:eastAsia="Calibri" w:cstheme="minorHAnsi"/>
          <w:sz w:val="24"/>
          <w:szCs w:val="24"/>
          <w:lang w:eastAsia="it-IT"/>
        </w:rPr>
        <w:t>/05/2025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03C6C7A7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E609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3126618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3E38D26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BAAA9E5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D448D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A001875" w14:textId="77777777" w:rsidR="006222F7" w:rsidRDefault="006222F7" w:rsidP="00A31CC1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0B72270" w14:textId="77777777"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CB0E5AD" w14:textId="77777777"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967E029" w14:textId="77777777" w:rsidR="006222F7" w:rsidRPr="00A31CC1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10F5538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8573400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51CC268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E6D14A3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387580E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355BA49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6766875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17A1515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6F59864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4AD288D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FF72296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44239BE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0EBBE61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6C047BB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0BD4AEC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3AC4DB1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94EBC6E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7EBAF25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7BE348D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FD14A10" w14:textId="190FEF00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3509EAE" w14:textId="77777777" w:rsidR="0086657E" w:rsidRDefault="0086657E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43BE0A9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F9F6816" w14:textId="77777777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00606BD" w14:textId="15B0DB21" w:rsidR="00871F37" w:rsidRDefault="00871F3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CD33CDB" w14:textId="0ED27C6C" w:rsidR="00FB5CEC" w:rsidRDefault="00FB5CEC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BFBED10" w14:textId="4AC250A2" w:rsidR="00FB5CEC" w:rsidRDefault="00FB5CEC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B9C3E2E" w14:textId="540A30B1" w:rsidR="00FB5CEC" w:rsidRDefault="00FB5CEC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5FAE92B" w14:textId="25CFDB8F" w:rsidR="00FB5CEC" w:rsidRDefault="00FB5CEC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226B49F" w14:textId="11EC1008" w:rsidR="00FB5CEC" w:rsidRDefault="00FB5CEC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82FB556" w14:textId="494C6115" w:rsidR="00FB5CEC" w:rsidRDefault="00FB5CEC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2354F5A" w14:textId="2231F8AD" w:rsidR="00FB5CEC" w:rsidRDefault="00FB5CEC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21DDB89" w14:textId="7E7C1D0A" w:rsidR="00FB5CEC" w:rsidRDefault="00FB5CEC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A72F5A6" w14:textId="2746EC99" w:rsidR="00FB5CEC" w:rsidRDefault="00FB5CEC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6EF76D5" w14:textId="0BAEADA3" w:rsidR="00FB5CEC" w:rsidRDefault="00FB5CEC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747FB0A" w14:textId="2F768AA5" w:rsidR="00FB5CEC" w:rsidRDefault="00FB5CEC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1B1B7E0" w14:textId="49E807B5" w:rsidR="00FB5CEC" w:rsidRDefault="00FB5CEC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57C83FE" w14:textId="77777777" w:rsidR="00FB5CEC" w:rsidRDefault="00FB5CEC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4451466" w14:textId="6168E42A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RELAZIONE PUBBLICA DI VALUTAZIONE</w:t>
      </w:r>
    </w:p>
    <w:p w14:paraId="692C325E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F952B85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B37251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73587F0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ACB50F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INDICE</w:t>
      </w:r>
    </w:p>
    <w:p w14:paraId="2BAB0D77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306260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AD60A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321D51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14:paraId="189B848B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38935A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14:paraId="1279A8C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4CC643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7C5EEEB9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F92F1C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5291216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24BB83A0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48B559BB" w14:textId="77777777" w:rsidR="004E5A39" w:rsidRPr="00A31CC1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70403525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6A43C0F4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444E3BDD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085B645B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3525AD15" w14:textId="77777777" w:rsidR="00CC52A3" w:rsidRPr="00A31CC1" w:rsidRDefault="00CC52A3" w:rsidP="004E5A39">
      <w:pPr>
        <w:rPr>
          <w:rFonts w:cstheme="minorHAnsi"/>
          <w:sz w:val="24"/>
          <w:szCs w:val="24"/>
        </w:rPr>
      </w:pPr>
    </w:p>
    <w:p w14:paraId="016DD70C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6DDFA7B8" w14:textId="77777777" w:rsidR="0099120C" w:rsidRDefault="0099120C" w:rsidP="004E5A39">
      <w:pPr>
        <w:rPr>
          <w:rFonts w:cstheme="minorHAnsi"/>
          <w:sz w:val="24"/>
          <w:szCs w:val="24"/>
        </w:rPr>
      </w:pPr>
    </w:p>
    <w:p w14:paraId="38323F2C" w14:textId="77777777" w:rsidR="008B214E" w:rsidRPr="00A31CC1" w:rsidRDefault="008B214E" w:rsidP="004E5A39">
      <w:pPr>
        <w:rPr>
          <w:rFonts w:cstheme="minorHAnsi"/>
          <w:sz w:val="24"/>
          <w:szCs w:val="24"/>
        </w:rPr>
      </w:pPr>
    </w:p>
    <w:p w14:paraId="7AAE4DA1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0BE500BE" w14:textId="77777777" w:rsidR="006222F7" w:rsidRDefault="006222F7" w:rsidP="004E5A39">
      <w:pPr>
        <w:rPr>
          <w:rFonts w:cstheme="minorHAnsi"/>
          <w:sz w:val="24"/>
          <w:szCs w:val="24"/>
        </w:rPr>
      </w:pPr>
    </w:p>
    <w:p w14:paraId="6B5A3830" w14:textId="6188DD27" w:rsidR="00EF6711" w:rsidRDefault="00EF6711" w:rsidP="004E5A39">
      <w:pPr>
        <w:rPr>
          <w:rFonts w:cstheme="minorHAnsi"/>
          <w:sz w:val="24"/>
          <w:szCs w:val="24"/>
        </w:rPr>
      </w:pPr>
    </w:p>
    <w:p w14:paraId="5A991515" w14:textId="3DCAA065" w:rsidR="00871F37" w:rsidRDefault="00871F37" w:rsidP="004E5A39">
      <w:pPr>
        <w:rPr>
          <w:rFonts w:cstheme="minorHAnsi"/>
          <w:sz w:val="24"/>
          <w:szCs w:val="24"/>
        </w:rPr>
      </w:pPr>
    </w:p>
    <w:p w14:paraId="21780D66" w14:textId="15A6B934" w:rsidR="00871F37" w:rsidRDefault="00871F37" w:rsidP="004E5A39">
      <w:pPr>
        <w:rPr>
          <w:rFonts w:cstheme="minorHAnsi"/>
          <w:sz w:val="24"/>
          <w:szCs w:val="24"/>
        </w:rPr>
      </w:pPr>
    </w:p>
    <w:p w14:paraId="381BCDBE" w14:textId="74E08DEC" w:rsidR="00871F37" w:rsidRDefault="00871F37" w:rsidP="004E5A39">
      <w:pPr>
        <w:rPr>
          <w:rFonts w:cstheme="minorHAnsi"/>
          <w:sz w:val="24"/>
          <w:szCs w:val="24"/>
        </w:rPr>
      </w:pPr>
    </w:p>
    <w:p w14:paraId="65B19117" w14:textId="68181105" w:rsidR="00FB5CEC" w:rsidRDefault="00FB5CEC" w:rsidP="004E5A39">
      <w:pPr>
        <w:rPr>
          <w:rFonts w:cstheme="minorHAnsi"/>
          <w:sz w:val="24"/>
          <w:szCs w:val="24"/>
        </w:rPr>
      </w:pPr>
    </w:p>
    <w:p w14:paraId="7E51DBB5" w14:textId="77777777" w:rsidR="00FB5CEC" w:rsidRPr="00A31CC1" w:rsidRDefault="00FB5CEC" w:rsidP="004E5A39">
      <w:pPr>
        <w:rPr>
          <w:rFonts w:cstheme="minorHAnsi"/>
          <w:sz w:val="24"/>
          <w:szCs w:val="24"/>
        </w:rPr>
      </w:pPr>
    </w:p>
    <w:p w14:paraId="7F2A67FE" w14:textId="77777777" w:rsidR="004E5A39" w:rsidRPr="00871F37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871F37">
        <w:rPr>
          <w:rFonts w:cstheme="minorHAnsi"/>
          <w:b/>
          <w:sz w:val="24"/>
          <w:szCs w:val="24"/>
        </w:rPr>
        <w:lastRenderedPageBreak/>
        <w:t>INTRODUZIONE</w:t>
      </w:r>
    </w:p>
    <w:p w14:paraId="18E48478" w14:textId="6381DD54" w:rsidR="004E5A39" w:rsidRPr="00A31CC1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71F37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r w:rsidR="00FB5CEC" w:rsidRPr="00FB5CEC">
        <w:rPr>
          <w:rFonts w:cstheme="minorHAnsi"/>
          <w:sz w:val="24"/>
          <w:szCs w:val="24"/>
        </w:rPr>
        <w:t>DOC Generici S.r.l.</w:t>
      </w:r>
      <w:r w:rsidR="00FB5CEC">
        <w:rPr>
          <w:rFonts w:cstheme="minorHAnsi"/>
          <w:sz w:val="24"/>
          <w:szCs w:val="24"/>
        </w:rPr>
        <w:t xml:space="preserve"> </w:t>
      </w:r>
      <w:r w:rsidRPr="00871F37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410030" w:rsidRPr="00871F37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7170D7" w:rsidRPr="00871F37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871F37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871F37" w:rsidRPr="00871F37">
        <w:rPr>
          <w:rFonts w:eastAsia="Calibri" w:cstheme="minorHAnsi"/>
          <w:bCs/>
          <w:iCs/>
          <w:sz w:val="24"/>
          <w:szCs w:val="24"/>
          <w:lang w:eastAsia="it-IT"/>
        </w:rPr>
        <w:t>15/04/2025.</w:t>
      </w:r>
    </w:p>
    <w:p w14:paraId="11BAB98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6D146A" w14:textId="71D414FB" w:rsidR="004E5A39" w:rsidRPr="00A31CC1" w:rsidRDefault="0086657E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86657E">
        <w:rPr>
          <w:rFonts w:eastAsia="Calibri" w:cstheme="minorHAnsi"/>
          <w:color w:val="000000"/>
          <w:sz w:val="24"/>
          <w:szCs w:val="24"/>
          <w:lang w:eastAsia="it-IT"/>
        </w:rPr>
        <w:t>MESALAZINA DOC può essere ottenuto solo su prescrizione da parte del medico (ricetta ripetibile).</w:t>
      </w:r>
    </w:p>
    <w:p w14:paraId="4AB4F735" w14:textId="77777777" w:rsidR="00EF6711" w:rsidRPr="00A31CC1" w:rsidRDefault="00EF6711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7C77C9" w14:textId="6F2CBCE1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Questa procedura è stata presentata ai sensi dell’art. </w:t>
      </w:r>
      <w:r w:rsidR="0086657E">
        <w:rPr>
          <w:rFonts w:cstheme="minorHAnsi"/>
          <w:sz w:val="24"/>
          <w:szCs w:val="24"/>
        </w:rPr>
        <w:t xml:space="preserve">10 (3) </w:t>
      </w:r>
      <w:r w:rsidRPr="00A31CC1">
        <w:rPr>
          <w:rFonts w:cstheme="minorHAnsi"/>
          <w:sz w:val="24"/>
          <w:szCs w:val="24"/>
        </w:rPr>
        <w:t>della Direttiva 2001/83/EU s.m.i.</w:t>
      </w:r>
      <w:r w:rsidR="00F964BE" w:rsidRPr="00A31CC1">
        <w:rPr>
          <w:rFonts w:cstheme="minorHAnsi"/>
          <w:sz w:val="24"/>
          <w:szCs w:val="24"/>
        </w:rPr>
        <w:t xml:space="preserve"> (</w:t>
      </w:r>
      <w:r w:rsidR="0086657E" w:rsidRPr="0086657E">
        <w:rPr>
          <w:rFonts w:cstheme="minorHAnsi"/>
          <w:sz w:val="24"/>
          <w:szCs w:val="24"/>
        </w:rPr>
        <w:t>Hybrid application</w:t>
      </w:r>
      <w:r w:rsidR="00F964BE" w:rsidRPr="00A31CC1">
        <w:rPr>
          <w:rFonts w:cstheme="minorHAnsi"/>
          <w:sz w:val="24"/>
          <w:szCs w:val="24"/>
        </w:rPr>
        <w:t>)</w:t>
      </w:r>
      <w:r w:rsidR="0040368D">
        <w:rPr>
          <w:rFonts w:cstheme="minorHAnsi"/>
          <w:sz w:val="24"/>
          <w:szCs w:val="24"/>
        </w:rPr>
        <w:t>.</w:t>
      </w:r>
    </w:p>
    <w:p w14:paraId="110C1118" w14:textId="77777777" w:rsidR="0098470E" w:rsidRPr="00A31CC1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38CFF0F2" w14:textId="1B9AAEA4" w:rsidR="0086657E" w:rsidRDefault="00410030" w:rsidP="0086657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è un medicinale contenente </w:t>
      </w:r>
      <w:r w:rsidR="0086657E">
        <w:rPr>
          <w:rFonts w:eastAsia="Calibri" w:cstheme="minorHAnsi"/>
          <w:sz w:val="24"/>
          <w:szCs w:val="24"/>
          <w:lang w:eastAsia="it-IT"/>
        </w:rPr>
        <w:t>il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principio attivo</w:t>
      </w:r>
      <w:r w:rsidR="0099120C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86657E" w:rsidRPr="0086657E">
        <w:rPr>
          <w:rFonts w:eastAsia="Calibri" w:cstheme="minorHAnsi"/>
          <w:sz w:val="24"/>
          <w:szCs w:val="24"/>
          <w:lang w:eastAsia="it-IT"/>
        </w:rPr>
        <w:t xml:space="preserve">contenente mesalazina </w:t>
      </w:r>
      <w:r w:rsidR="00F964BE" w:rsidRPr="00A31CC1">
        <w:rPr>
          <w:rFonts w:eastAsia="Calibri" w:cstheme="minorHAnsi"/>
          <w:sz w:val="24"/>
          <w:szCs w:val="24"/>
          <w:lang w:eastAsia="it-IT"/>
        </w:rPr>
        <w:t xml:space="preserve">e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present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e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nel medicinale di riferimento </w:t>
      </w:r>
      <w:r w:rsidR="0086657E" w:rsidRPr="0086657E">
        <w:rPr>
          <w:rFonts w:eastAsia="Calibri" w:cstheme="minorHAnsi"/>
          <w:sz w:val="24"/>
          <w:szCs w:val="24"/>
          <w:lang w:eastAsia="it-IT"/>
        </w:rPr>
        <w:t>MESALAZINA DOC 400 mg e 800 mg</w:t>
      </w:r>
      <w:r w:rsidR="0086657E">
        <w:rPr>
          <w:rFonts w:eastAsia="Calibri" w:cstheme="minorHAnsi"/>
          <w:sz w:val="24"/>
          <w:szCs w:val="24"/>
          <w:lang w:eastAsia="it-IT"/>
        </w:rPr>
        <w:t>.</w:t>
      </w:r>
    </w:p>
    <w:p w14:paraId="182A9209" w14:textId="77777777" w:rsidR="0086657E" w:rsidRPr="0086657E" w:rsidRDefault="0086657E" w:rsidP="0086657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697A3949" w14:textId="28415031" w:rsidR="0086657E" w:rsidRPr="0086657E" w:rsidRDefault="00410030" w:rsidP="003606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bCs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4E5A39" w:rsidRPr="00A31CC1">
        <w:rPr>
          <w:rFonts w:cstheme="minorHAnsi"/>
          <w:sz w:val="24"/>
          <w:szCs w:val="24"/>
        </w:rPr>
        <w:t>il cui c</w:t>
      </w:r>
      <w:r w:rsidR="004E5A39" w:rsidRPr="00A31CC1">
        <w:rPr>
          <w:rFonts w:cstheme="minorHAnsi"/>
          <w:iCs/>
          <w:sz w:val="24"/>
          <w:szCs w:val="24"/>
        </w:rPr>
        <w:t xml:space="preserve">odice ATC è </w:t>
      </w:r>
      <w:r w:rsidR="0086657E">
        <w:rPr>
          <w:rFonts w:cstheme="minorHAnsi"/>
          <w:sz w:val="24"/>
          <w:szCs w:val="24"/>
        </w:rPr>
        <w:t>A07EC02</w:t>
      </w:r>
      <w:r w:rsidR="004E5A39" w:rsidRPr="00A31CC1">
        <w:rPr>
          <w:rFonts w:eastAsia="DejaVuSans" w:cstheme="minorHAnsi"/>
          <w:sz w:val="24"/>
          <w:szCs w:val="24"/>
        </w:rPr>
        <w:t>,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contiene 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il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principi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attiv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86657E">
        <w:rPr>
          <w:rFonts w:eastAsia="Calibri" w:cstheme="minorHAnsi"/>
          <w:sz w:val="24"/>
          <w:szCs w:val="24"/>
          <w:lang w:eastAsia="it-IT"/>
        </w:rPr>
        <w:t>mesalazina</w:t>
      </w:r>
      <w:r w:rsidR="00383640">
        <w:rPr>
          <w:rFonts w:eastAsia="Calibri" w:cstheme="minorHAnsi"/>
          <w:sz w:val="24"/>
          <w:szCs w:val="24"/>
          <w:lang w:eastAsia="it-IT"/>
        </w:rPr>
        <w:t xml:space="preserve"> </w:t>
      </w:r>
      <w:r w:rsidR="0086657E" w:rsidRPr="0086657E">
        <w:rPr>
          <w:rFonts w:eastAsia="Calibri" w:cstheme="minorHAnsi"/>
          <w:bCs/>
          <w:sz w:val="24"/>
          <w:szCs w:val="24"/>
          <w:lang w:eastAsia="it-IT"/>
        </w:rPr>
        <w:t>(acido 5-aminosalicilico, 5-ASA) di dimostrata</w:t>
      </w:r>
      <w:r w:rsidR="00383640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86657E" w:rsidRPr="0086657E">
        <w:rPr>
          <w:rFonts w:eastAsia="Calibri" w:cstheme="minorHAnsi"/>
          <w:bCs/>
          <w:sz w:val="24"/>
          <w:szCs w:val="24"/>
          <w:lang w:eastAsia="it-IT"/>
        </w:rPr>
        <w:t>utilità nelle malattie</w:t>
      </w:r>
      <w:r w:rsidR="00383640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86657E" w:rsidRPr="0086657E">
        <w:rPr>
          <w:rFonts w:eastAsia="Calibri" w:cstheme="minorHAnsi"/>
          <w:bCs/>
          <w:sz w:val="24"/>
          <w:szCs w:val="24"/>
          <w:lang w:eastAsia="it-IT"/>
        </w:rPr>
        <w:t xml:space="preserve">mucosa intestinale interessati dalle lesioni. </w:t>
      </w:r>
      <w:r w:rsidR="00360611">
        <w:rPr>
          <w:rFonts w:eastAsia="Calibri" w:cstheme="minorHAnsi"/>
          <w:bCs/>
          <w:sz w:val="24"/>
          <w:szCs w:val="24"/>
          <w:lang w:eastAsia="it-IT"/>
        </w:rPr>
        <w:t xml:space="preserve">La sua presenza nel lume intestinale a </w:t>
      </w:r>
      <w:r w:rsidR="0086657E" w:rsidRPr="0086657E">
        <w:rPr>
          <w:rFonts w:eastAsia="Calibri" w:cstheme="minorHAnsi"/>
          <w:bCs/>
          <w:sz w:val="24"/>
          <w:szCs w:val="24"/>
          <w:lang w:eastAsia="it-IT"/>
        </w:rPr>
        <w:t>concentrazioni sufficienti è</w:t>
      </w:r>
      <w:r w:rsidR="0036061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86657E" w:rsidRPr="0086657E">
        <w:rPr>
          <w:rFonts w:eastAsia="Calibri" w:cstheme="minorHAnsi"/>
          <w:bCs/>
          <w:sz w:val="24"/>
          <w:szCs w:val="24"/>
          <w:lang w:eastAsia="it-IT"/>
        </w:rPr>
        <w:t xml:space="preserve">in grado di inibire efficacemente la biosintesi di </w:t>
      </w:r>
      <w:r w:rsidR="00360611">
        <w:rPr>
          <w:rFonts w:eastAsia="Calibri" w:cstheme="minorHAnsi"/>
          <w:bCs/>
          <w:sz w:val="24"/>
          <w:szCs w:val="24"/>
          <w:lang w:eastAsia="it-IT"/>
        </w:rPr>
        <w:t xml:space="preserve">metaboliti dell’acido arachidonico, </w:t>
      </w:r>
      <w:r w:rsidR="0086657E" w:rsidRPr="0086657E">
        <w:rPr>
          <w:rFonts w:eastAsia="Calibri" w:cstheme="minorHAnsi"/>
          <w:bCs/>
          <w:sz w:val="24"/>
          <w:szCs w:val="24"/>
          <w:lang w:eastAsia="it-IT"/>
        </w:rPr>
        <w:t>quali la</w:t>
      </w:r>
      <w:r w:rsidR="0036061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86657E" w:rsidRPr="0086657E">
        <w:rPr>
          <w:rFonts w:eastAsia="Calibri" w:cstheme="minorHAnsi"/>
          <w:bCs/>
          <w:sz w:val="24"/>
          <w:szCs w:val="24"/>
          <w:lang w:eastAsia="it-IT"/>
        </w:rPr>
        <w:t xml:space="preserve">prostaglandina E2, il </w:t>
      </w:r>
      <w:r w:rsidR="00360611">
        <w:rPr>
          <w:rFonts w:eastAsia="Calibri" w:cstheme="minorHAnsi"/>
          <w:bCs/>
          <w:sz w:val="24"/>
          <w:szCs w:val="24"/>
          <w:lang w:eastAsia="it-IT"/>
        </w:rPr>
        <w:t xml:space="preserve">trombossano B2 e i leucotrieni i cui valori sono </w:t>
      </w:r>
      <w:r w:rsidR="0086657E" w:rsidRPr="0086657E">
        <w:rPr>
          <w:rFonts w:eastAsia="Calibri" w:cstheme="minorHAnsi"/>
          <w:bCs/>
          <w:sz w:val="24"/>
          <w:szCs w:val="24"/>
          <w:lang w:eastAsia="it-IT"/>
        </w:rPr>
        <w:t>enormemente alti in campioni bioptici</w:t>
      </w:r>
      <w:r w:rsidR="0036061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86657E" w:rsidRPr="0086657E">
        <w:rPr>
          <w:rFonts w:eastAsia="Calibri" w:cstheme="minorHAnsi"/>
          <w:bCs/>
          <w:sz w:val="24"/>
          <w:szCs w:val="24"/>
          <w:lang w:eastAsia="it-IT"/>
        </w:rPr>
        <w:t xml:space="preserve">prelevati dalla mucosa rettale di pazienti cliniche. </w:t>
      </w:r>
      <w:r w:rsidR="00360611">
        <w:rPr>
          <w:rFonts w:eastAsia="Calibri" w:cstheme="minorHAnsi"/>
          <w:bCs/>
          <w:sz w:val="24"/>
          <w:szCs w:val="24"/>
          <w:lang w:eastAsia="it-IT"/>
        </w:rPr>
        <w:t xml:space="preserve">La </w:t>
      </w:r>
      <w:r w:rsidR="00360611" w:rsidRPr="00360611">
        <w:rPr>
          <w:rFonts w:eastAsia="Calibri" w:cstheme="minorHAnsi"/>
          <w:bCs/>
          <w:sz w:val="24"/>
          <w:szCs w:val="24"/>
          <w:lang w:eastAsia="it-IT"/>
        </w:rPr>
        <w:t>cessione della mesalazina a livello dell’ileo terminale e del colon assicura un effetto antiinfiammatorio lungo tutto tale tratto</w:t>
      </w:r>
    </w:p>
    <w:p w14:paraId="7A21CE17" w14:textId="77777777" w:rsidR="00EF6711" w:rsidRPr="00A31CC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7DEC4316" w14:textId="17A13E03" w:rsidR="00265B61" w:rsidRPr="00A31CC1" w:rsidRDefault="00410030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60611">
        <w:rPr>
          <w:rFonts w:eastAsia="Calibri" w:cstheme="minorHAnsi"/>
          <w:color w:val="000000"/>
          <w:sz w:val="24"/>
          <w:szCs w:val="24"/>
          <w:lang w:eastAsia="it-IT"/>
        </w:rPr>
        <w:t xml:space="preserve">1200 mg compresse </w:t>
      </w:r>
      <w:r w:rsidR="00265B61" w:rsidRPr="00A31CC1">
        <w:rPr>
          <w:rFonts w:cstheme="minorHAnsi"/>
          <w:sz w:val="24"/>
          <w:szCs w:val="24"/>
        </w:rPr>
        <w:t>è utilizzato per</w:t>
      </w:r>
      <w:r w:rsidR="00360611">
        <w:rPr>
          <w:rFonts w:cstheme="minorHAnsi"/>
          <w:sz w:val="24"/>
          <w:szCs w:val="24"/>
        </w:rPr>
        <w:t xml:space="preserve"> il trattamento della colite ulcerosa.</w:t>
      </w:r>
    </w:p>
    <w:p w14:paraId="6BD69136" w14:textId="77777777" w:rsidR="00265B61" w:rsidRPr="00A31CC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294ED284" w14:textId="0748E91C" w:rsidR="00D36F9A" w:rsidRPr="00A31CC1" w:rsidRDefault="00410030" w:rsidP="00D36F9A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D36F9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un “medicinale generico ibrido” ed è </w:t>
      </w:r>
      <w:r w:rsidR="00712DB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terapeuticamente equivalente </w:t>
      </w:r>
      <w:r w:rsidR="00D36F9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al medicinale di riferimento </w:t>
      </w:r>
      <w:r w:rsidR="00360611" w:rsidRPr="00360611">
        <w:rPr>
          <w:rFonts w:eastAsia="Calibri" w:cstheme="minorHAnsi"/>
          <w:color w:val="000000"/>
          <w:sz w:val="24"/>
          <w:szCs w:val="24"/>
          <w:lang w:eastAsia="it-IT"/>
        </w:rPr>
        <w:t>MESALAZINA DOC 400 mg e 800 mg compresse gastroresistenti</w:t>
      </w:r>
      <w:r w:rsidR="00D36F9A" w:rsidRPr="00A31CC1">
        <w:rPr>
          <w:rFonts w:eastAsia="Calibri" w:cstheme="minorHAnsi"/>
          <w:color w:val="000000"/>
          <w:sz w:val="24"/>
          <w:szCs w:val="24"/>
          <w:lang w:eastAsia="it-IT"/>
        </w:rPr>
        <w:t>, quindi con lo stesso rapporto rischio/ beneficio.</w:t>
      </w:r>
    </w:p>
    <w:p w14:paraId="1DB56BD5" w14:textId="225703B8" w:rsidR="00CF08A6" w:rsidRPr="00A31CC1" w:rsidRDefault="00CF08A6" w:rsidP="003606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F682F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r w:rsidRPr="00A31CC1">
        <w:rPr>
          <w:rFonts w:cstheme="minorHAnsi"/>
          <w:i/>
          <w:sz w:val="24"/>
          <w:szCs w:val="24"/>
        </w:rPr>
        <w:t>Good Manufacturing Practice</w:t>
      </w:r>
      <w:r w:rsidRPr="00A31CC1">
        <w:rPr>
          <w:rFonts w:cstheme="minorHAnsi"/>
          <w:sz w:val="24"/>
          <w:szCs w:val="24"/>
        </w:rPr>
        <w:t xml:space="preserve"> - GMP). </w:t>
      </w:r>
    </w:p>
    <w:p w14:paraId="330A837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5612D64" w14:textId="05C15DBE" w:rsidR="00B862CA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Il sistema di Farmacovigilanza descritto dal titolare dell’AIC è conforme ai requisiti previsti dalla normativa corrente. E’ stato presentato un Piano di gestione del rischio (</w:t>
      </w:r>
      <w:r w:rsidRPr="00A31CC1">
        <w:rPr>
          <w:rFonts w:cstheme="minorHAnsi"/>
          <w:i/>
          <w:sz w:val="24"/>
          <w:szCs w:val="24"/>
        </w:rPr>
        <w:t>Risk Management Plan</w:t>
      </w:r>
      <w:r w:rsidRPr="00A31CC1">
        <w:rPr>
          <w:rFonts w:cstheme="minorHAnsi"/>
          <w:sz w:val="24"/>
          <w:szCs w:val="24"/>
        </w:rPr>
        <w:t xml:space="preserve"> – RMP) accettabile.</w:t>
      </w:r>
    </w:p>
    <w:p w14:paraId="6635F918" w14:textId="77777777" w:rsidR="00B55A2A" w:rsidRPr="00A31CC1" w:rsidRDefault="00B55A2A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C1716AA" w14:textId="3EE3BBD0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titolare di AIC ha presentato una adeguata giustificazione della non presentazione della Valutazione del Rischio ambientale; questo approccio è accettabile in quanto </w:t>
      </w:r>
      <w:r w:rsidR="00410030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A046A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65B61" w:rsidRPr="00A31CC1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present</w:t>
      </w:r>
      <w:r w:rsidR="00265B61" w:rsidRPr="00A31CC1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4CCD6095" w14:textId="77777777" w:rsidR="009F584E" w:rsidRPr="00A31CC1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6CCC1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14:paraId="6D7546E8" w14:textId="77777777" w:rsidR="00B55A2A" w:rsidRDefault="00B55A2A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D0E7D57" w14:textId="0FDEB292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II.1 PRINCIPIO ATTIVO </w:t>
      </w:r>
      <w:r w:rsidR="00CC52A3" w:rsidRPr="00A31CC1">
        <w:rPr>
          <w:rFonts w:cstheme="minorHAnsi"/>
          <w:b/>
          <w:sz w:val="24"/>
          <w:szCs w:val="24"/>
        </w:rPr>
        <w:t>……………..</w:t>
      </w:r>
    </w:p>
    <w:p w14:paraId="2FEB5D4E" w14:textId="4719ABC1" w:rsidR="004E5A39" w:rsidRPr="00A31CC1" w:rsidRDefault="00B51571" w:rsidP="00CC52A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u w:val="single"/>
        </w:rPr>
        <w:t>Denominazione</w:t>
      </w:r>
      <w:r w:rsidR="004E5A39" w:rsidRPr="00A31CC1">
        <w:rPr>
          <w:rFonts w:cstheme="minorHAnsi"/>
          <w:sz w:val="24"/>
          <w:szCs w:val="24"/>
          <w:u w:val="single"/>
        </w:rPr>
        <w:t xml:space="preserve"> chimic</w:t>
      </w:r>
      <w:r w:rsidR="00B55A2A">
        <w:rPr>
          <w:rFonts w:cstheme="minorHAnsi"/>
          <w:sz w:val="24"/>
          <w:szCs w:val="24"/>
          <w:u w:val="single"/>
        </w:rPr>
        <w:t xml:space="preserve">a: </w:t>
      </w:r>
      <w:r w:rsidR="00B55A2A" w:rsidRPr="00B55A2A">
        <w:rPr>
          <w:rFonts w:cstheme="minorHAnsi"/>
          <w:sz w:val="24"/>
          <w:szCs w:val="24"/>
          <w:u w:val="single"/>
        </w:rPr>
        <w:t>5-Amino-2-hydroxybenzoic acid.</w:t>
      </w:r>
      <w:r w:rsidR="004E5A39" w:rsidRPr="00A31CC1">
        <w:rPr>
          <w:rStyle w:val="s1"/>
          <w:rFonts w:asciiTheme="minorHAnsi" w:hAnsiTheme="minorHAnsi" w:cstheme="minorHAnsi"/>
          <w:sz w:val="24"/>
          <w:szCs w:val="24"/>
        </w:rPr>
        <w:t>.</w:t>
      </w:r>
    </w:p>
    <w:p w14:paraId="59874799" w14:textId="2FDD0663" w:rsidR="004E5A39" w:rsidRDefault="004E5A39" w:rsidP="00B55A2A">
      <w:pPr>
        <w:spacing w:after="0" w:line="240" w:lineRule="auto"/>
        <w:jc w:val="both"/>
        <w:rPr>
          <w:noProof/>
        </w:rPr>
      </w:pPr>
      <w:r w:rsidRPr="00A31CC1">
        <w:rPr>
          <w:rFonts w:cstheme="minorHAnsi"/>
          <w:sz w:val="24"/>
          <w:szCs w:val="24"/>
          <w:u w:val="single"/>
        </w:rPr>
        <w:t>Struttura</w:t>
      </w:r>
      <w:r w:rsidRPr="00A31CC1">
        <w:rPr>
          <w:rFonts w:cstheme="minorHAnsi"/>
          <w:sz w:val="24"/>
          <w:szCs w:val="24"/>
        </w:rPr>
        <w:t>:</w:t>
      </w:r>
      <w:r w:rsidR="00B55A2A" w:rsidRPr="00B55A2A">
        <w:rPr>
          <w:noProof/>
        </w:rPr>
        <w:t xml:space="preserve"> </w:t>
      </w:r>
    </w:p>
    <w:p w14:paraId="4D4AD2B7" w14:textId="6698229D" w:rsidR="00B55A2A" w:rsidRDefault="00B55A2A" w:rsidP="00B55A2A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7574C343" w14:textId="1B73E691" w:rsidR="00B55A2A" w:rsidRPr="00A31CC1" w:rsidRDefault="00B55A2A" w:rsidP="00B55A2A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noProof/>
          <w:lang w:eastAsia="it-IT"/>
        </w:rPr>
        <w:lastRenderedPageBreak/>
        <w:drawing>
          <wp:inline distT="0" distB="0" distL="0" distR="0" wp14:anchorId="4860FAA7" wp14:editId="4B7CB86D">
            <wp:extent cx="2190710" cy="897147"/>
            <wp:effectExtent l="0" t="0" r="63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5395" t="45046" r="51796" b="45629"/>
                    <a:stretch/>
                  </pic:blipFill>
                  <pic:spPr bwMode="auto">
                    <a:xfrm>
                      <a:off x="0" y="0"/>
                      <a:ext cx="2218798" cy="908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D29F89" w14:textId="3D23A7B2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Formula molecolare</w:t>
      </w:r>
      <w:r w:rsidRPr="00A31CC1">
        <w:rPr>
          <w:rFonts w:cstheme="minorHAnsi"/>
          <w:sz w:val="24"/>
          <w:szCs w:val="24"/>
        </w:rPr>
        <w:t>:</w:t>
      </w:r>
      <w:r w:rsidRPr="00A31CC1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B55A2A">
        <w:rPr>
          <w:rFonts w:cstheme="minorHAnsi"/>
          <w:sz w:val="24"/>
          <w:szCs w:val="24"/>
        </w:rPr>
        <w:t>C</w:t>
      </w:r>
      <w:r w:rsidR="00B55A2A" w:rsidRPr="00B55A2A">
        <w:rPr>
          <w:rFonts w:cstheme="minorHAnsi"/>
          <w:sz w:val="24"/>
          <w:szCs w:val="24"/>
          <w:vertAlign w:val="subscript"/>
        </w:rPr>
        <w:t>7</w:t>
      </w:r>
      <w:r w:rsidR="00B55A2A">
        <w:rPr>
          <w:rFonts w:cstheme="minorHAnsi"/>
          <w:sz w:val="24"/>
          <w:szCs w:val="24"/>
        </w:rPr>
        <w:t>H</w:t>
      </w:r>
      <w:r w:rsidR="00B55A2A" w:rsidRPr="00B55A2A">
        <w:rPr>
          <w:rFonts w:cstheme="minorHAnsi"/>
          <w:sz w:val="24"/>
          <w:szCs w:val="24"/>
          <w:vertAlign w:val="subscript"/>
        </w:rPr>
        <w:t>7</w:t>
      </w:r>
      <w:r w:rsidR="00B55A2A">
        <w:rPr>
          <w:rFonts w:cstheme="minorHAnsi"/>
          <w:sz w:val="24"/>
          <w:szCs w:val="24"/>
        </w:rPr>
        <w:t>NO</w:t>
      </w:r>
      <w:r w:rsidR="00B55A2A" w:rsidRPr="00B55A2A">
        <w:rPr>
          <w:rFonts w:cstheme="minorHAnsi"/>
          <w:sz w:val="24"/>
          <w:szCs w:val="24"/>
          <w:vertAlign w:val="subscript"/>
        </w:rPr>
        <w:t>3</w:t>
      </w:r>
    </w:p>
    <w:p w14:paraId="6C3F1446" w14:textId="1B44ACE8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Peso molecolare</w:t>
      </w:r>
      <w:r w:rsidRPr="00A31CC1">
        <w:rPr>
          <w:rFonts w:cstheme="minorHAnsi"/>
          <w:sz w:val="24"/>
          <w:szCs w:val="24"/>
        </w:rPr>
        <w:t>:</w:t>
      </w:r>
      <w:r w:rsidRPr="00A31CC1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="00B55A2A">
        <w:rPr>
          <w:rFonts w:cstheme="minorHAnsi"/>
          <w:sz w:val="24"/>
          <w:szCs w:val="24"/>
        </w:rPr>
        <w:t>153,1</w:t>
      </w:r>
      <w:r w:rsidR="009A23DE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Style w:val="s1"/>
          <w:rFonts w:asciiTheme="minorHAnsi" w:hAnsiTheme="minorHAnsi" w:cstheme="minorHAnsi"/>
          <w:sz w:val="24"/>
          <w:szCs w:val="24"/>
        </w:rPr>
        <w:t>g/mol</w:t>
      </w:r>
    </w:p>
    <w:p w14:paraId="29384574" w14:textId="7CEB8A82" w:rsidR="00B55A2A" w:rsidRDefault="004E5A39" w:rsidP="00B55A2A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A31CC1">
        <w:rPr>
          <w:rFonts w:cstheme="minorHAnsi"/>
          <w:sz w:val="24"/>
          <w:szCs w:val="24"/>
          <w:u w:val="single"/>
        </w:rPr>
        <w:t>Aspetto</w:t>
      </w:r>
      <w:r w:rsidRPr="00A31CC1">
        <w:rPr>
          <w:rFonts w:cstheme="minorHAnsi"/>
          <w:sz w:val="24"/>
          <w:szCs w:val="24"/>
        </w:rPr>
        <w:t xml:space="preserve">: </w:t>
      </w:r>
      <w:r w:rsidR="00B55A2A" w:rsidRPr="00B55A2A">
        <w:rPr>
          <w:rFonts w:cstheme="minorHAnsi"/>
          <w:sz w:val="24"/>
          <w:szCs w:val="24"/>
        </w:rPr>
        <w:t>polvere o cristalli quasi bianchi o grigio chiaro o rosa chiaro</w:t>
      </w:r>
      <w:r w:rsidR="00B55A2A">
        <w:rPr>
          <w:rFonts w:cstheme="minorHAnsi"/>
          <w:sz w:val="24"/>
          <w:szCs w:val="24"/>
        </w:rPr>
        <w:t xml:space="preserve">, </w:t>
      </w:r>
      <w:r w:rsidR="00B55A2A" w:rsidRPr="00B55A2A">
        <w:rPr>
          <w:rFonts w:cstheme="minorHAnsi"/>
          <w:sz w:val="24"/>
          <w:szCs w:val="24"/>
        </w:rPr>
        <w:t>o cristalli.</w:t>
      </w:r>
      <w:r w:rsidR="00B55A2A" w:rsidRPr="00B55A2A">
        <w:rPr>
          <w:rFonts w:cstheme="minorHAnsi"/>
          <w:sz w:val="24"/>
          <w:szCs w:val="24"/>
          <w:u w:val="single"/>
        </w:rPr>
        <w:t xml:space="preserve"> </w:t>
      </w:r>
    </w:p>
    <w:p w14:paraId="759A8671" w14:textId="707E62C4" w:rsidR="004E5A39" w:rsidRPr="00A31CC1" w:rsidRDefault="004E5A39" w:rsidP="00B55A2A">
      <w:pPr>
        <w:spacing w:after="0" w:line="240" w:lineRule="auto"/>
        <w:jc w:val="both"/>
        <w:rPr>
          <w:rStyle w:val="s1"/>
          <w:rFonts w:asciiTheme="minorHAnsi" w:hAnsiTheme="minorHAnsi"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Solubilità</w:t>
      </w:r>
      <w:r w:rsidRPr="00A31CC1">
        <w:rPr>
          <w:rFonts w:cstheme="minorHAnsi"/>
          <w:sz w:val="24"/>
          <w:szCs w:val="24"/>
        </w:rPr>
        <w:t xml:space="preserve">: </w:t>
      </w:r>
      <w:r w:rsidR="009B7E4A">
        <w:rPr>
          <w:rFonts w:cstheme="minorHAnsi"/>
          <w:sz w:val="24"/>
          <w:szCs w:val="24"/>
        </w:rPr>
        <w:t>mo</w:t>
      </w:r>
      <w:r w:rsidR="00B55A2A" w:rsidRPr="00B55A2A">
        <w:rPr>
          <w:rFonts w:cstheme="minorHAnsi"/>
          <w:sz w:val="24"/>
          <w:szCs w:val="24"/>
        </w:rPr>
        <w:t>lto poco solubile in acqua, praticamente insolubile in etanolo (96%).</w:t>
      </w:r>
      <w:r w:rsidR="00B55A2A">
        <w:rPr>
          <w:rFonts w:cstheme="minorHAnsi"/>
          <w:sz w:val="24"/>
          <w:szCs w:val="24"/>
        </w:rPr>
        <w:t xml:space="preserve"> </w:t>
      </w:r>
      <w:r w:rsidR="00B55A2A" w:rsidRPr="00B55A2A">
        <w:rPr>
          <w:rFonts w:cstheme="minorHAnsi"/>
          <w:sz w:val="24"/>
          <w:szCs w:val="24"/>
        </w:rPr>
        <w:t>Si scioglie in soluzioni diluite di</w:t>
      </w:r>
      <w:r w:rsidR="00B55A2A">
        <w:rPr>
          <w:rFonts w:cstheme="minorHAnsi"/>
          <w:sz w:val="24"/>
          <w:szCs w:val="24"/>
        </w:rPr>
        <w:t xml:space="preserve"> </w:t>
      </w:r>
      <w:r w:rsidR="00B55A2A" w:rsidRPr="00B55A2A">
        <w:rPr>
          <w:rFonts w:cstheme="minorHAnsi"/>
          <w:sz w:val="24"/>
          <w:szCs w:val="24"/>
        </w:rPr>
        <w:t>idrossidi alcalini e in acido cloridrico diluito.</w:t>
      </w:r>
    </w:p>
    <w:p w14:paraId="44248F9E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23C7C0BA" w14:textId="1393D8CC" w:rsidR="00B55A2A" w:rsidRPr="00B55A2A" w:rsidRDefault="00265B61" w:rsidP="00B55A2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principio attivo </w:t>
      </w:r>
      <w:r w:rsidR="00CC52A3" w:rsidRPr="00A31CC1">
        <w:rPr>
          <w:rFonts w:cstheme="minorHAnsi"/>
          <w:sz w:val="24"/>
          <w:szCs w:val="24"/>
        </w:rPr>
        <w:t>è</w:t>
      </w:r>
      <w:r w:rsidRPr="00A31CC1">
        <w:rPr>
          <w:rFonts w:cstheme="minorHAnsi"/>
          <w:sz w:val="24"/>
          <w:szCs w:val="24"/>
        </w:rPr>
        <w:t xml:space="preserve"> presente in Farmacopea Europea; </w:t>
      </w:r>
      <w:r w:rsidR="00B55A2A" w:rsidRPr="00B55A2A">
        <w:rPr>
          <w:rFonts w:cstheme="minorHAnsi"/>
          <w:sz w:val="24"/>
          <w:szCs w:val="24"/>
        </w:rPr>
        <w:t>e il Direttorato Europeo per la Qualità dei Medicinali (European Directorate for the Quality of Medicines – EDQM) ha rilasciato a</w:t>
      </w:r>
      <w:r w:rsidR="00B55A2A">
        <w:rPr>
          <w:rFonts w:cstheme="minorHAnsi"/>
          <w:sz w:val="24"/>
          <w:szCs w:val="24"/>
        </w:rPr>
        <w:t>i</w:t>
      </w:r>
      <w:r w:rsidR="00B55A2A" w:rsidRPr="00B55A2A">
        <w:rPr>
          <w:rFonts w:cstheme="minorHAnsi"/>
          <w:sz w:val="24"/>
          <w:szCs w:val="24"/>
        </w:rPr>
        <w:t xml:space="preserve"> produttor</w:t>
      </w:r>
      <w:r w:rsidR="00B55A2A">
        <w:rPr>
          <w:rFonts w:cstheme="minorHAnsi"/>
          <w:sz w:val="24"/>
          <w:szCs w:val="24"/>
        </w:rPr>
        <w:t>i</w:t>
      </w:r>
      <w:r w:rsidR="00B55A2A" w:rsidRPr="00B55A2A">
        <w:rPr>
          <w:rFonts w:cstheme="minorHAnsi"/>
          <w:sz w:val="24"/>
          <w:szCs w:val="24"/>
        </w:rPr>
        <w:t xml:space="preserve"> il certificato di conformità alla Farmacopea Europea.</w:t>
      </w:r>
    </w:p>
    <w:p w14:paraId="21660833" w14:textId="77777777" w:rsidR="00274AD1" w:rsidRDefault="00B55A2A" w:rsidP="00274AD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55A2A">
        <w:rPr>
          <w:rFonts w:cstheme="minorHAnsi"/>
          <w:sz w:val="24"/>
          <w:szCs w:val="24"/>
        </w:rPr>
        <w:t xml:space="preserve">Tutti gli aspetti di produzione e controllo sono coperti dal certificato di conformità alla Farmacopea Europea. Il periodo di retest è definito in </w:t>
      </w:r>
      <w:r w:rsidR="00274AD1">
        <w:rPr>
          <w:rFonts w:cstheme="minorHAnsi"/>
          <w:sz w:val="24"/>
          <w:szCs w:val="24"/>
        </w:rPr>
        <w:t>60</w:t>
      </w:r>
      <w:r w:rsidRPr="00B55A2A">
        <w:rPr>
          <w:rFonts w:cstheme="minorHAnsi"/>
          <w:sz w:val="24"/>
          <w:szCs w:val="24"/>
        </w:rPr>
        <w:t xml:space="preserve"> mesi, quando confezionato </w:t>
      </w:r>
      <w:r w:rsidR="00274AD1" w:rsidRPr="00274AD1">
        <w:rPr>
          <w:rFonts w:cstheme="minorHAnsi"/>
          <w:sz w:val="24"/>
          <w:szCs w:val="24"/>
        </w:rPr>
        <w:t xml:space="preserve">sotto </w:t>
      </w:r>
      <w:r w:rsidR="00274AD1">
        <w:rPr>
          <w:rFonts w:cstheme="minorHAnsi"/>
          <w:sz w:val="24"/>
          <w:szCs w:val="24"/>
        </w:rPr>
        <w:t>atmosfera di azoto</w:t>
      </w:r>
      <w:r w:rsidR="00274AD1" w:rsidRPr="00274AD1">
        <w:rPr>
          <w:rFonts w:cstheme="minorHAnsi"/>
          <w:sz w:val="24"/>
          <w:szCs w:val="24"/>
        </w:rPr>
        <w:t xml:space="preserve"> in un doppio sacchetto di polietilene (esterno nero), posto in un contenitore di polietilene</w:t>
      </w:r>
      <w:r w:rsidR="00274AD1">
        <w:rPr>
          <w:rFonts w:cstheme="minorHAnsi"/>
          <w:sz w:val="24"/>
          <w:szCs w:val="24"/>
        </w:rPr>
        <w:t xml:space="preserve">, oppure in </w:t>
      </w:r>
      <w:r w:rsidR="00274AD1" w:rsidRPr="00274AD1">
        <w:rPr>
          <w:rFonts w:cstheme="minorHAnsi"/>
          <w:sz w:val="24"/>
          <w:szCs w:val="24"/>
        </w:rPr>
        <w:t xml:space="preserve">doppi sacchi di polietilene in atmosfera di azoto, posti in un fusto </w:t>
      </w:r>
      <w:r w:rsidR="00274AD1">
        <w:rPr>
          <w:rFonts w:cstheme="minorHAnsi"/>
          <w:sz w:val="24"/>
          <w:szCs w:val="24"/>
        </w:rPr>
        <w:t>in</w:t>
      </w:r>
      <w:r w:rsidR="00274AD1" w:rsidRPr="00274AD1">
        <w:rPr>
          <w:rFonts w:cstheme="minorHAnsi"/>
          <w:sz w:val="24"/>
          <w:szCs w:val="24"/>
        </w:rPr>
        <w:t xml:space="preserve"> cartone.</w:t>
      </w:r>
    </w:p>
    <w:p w14:paraId="271BAA5F" w14:textId="77777777" w:rsidR="000B7AC8" w:rsidRPr="00A31CC1" w:rsidRDefault="000B7AC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63BE2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II.2 PRODOTTO FINITO</w:t>
      </w:r>
    </w:p>
    <w:p w14:paraId="6C81B3A1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Descrizione e composizione</w:t>
      </w:r>
    </w:p>
    <w:p w14:paraId="38546983" w14:textId="4E10360F" w:rsidR="00311A67" w:rsidRPr="00A31CC1" w:rsidRDefault="00410030" w:rsidP="0040368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0368D">
        <w:rPr>
          <w:rFonts w:cstheme="minorHAnsi"/>
          <w:sz w:val="24"/>
          <w:szCs w:val="24"/>
        </w:rPr>
        <w:t>MESALAZINA DOC</w:t>
      </w:r>
      <w:r w:rsidR="000B7AC8" w:rsidRPr="0040368D">
        <w:rPr>
          <w:rFonts w:cstheme="minorHAnsi"/>
          <w:sz w:val="24"/>
          <w:szCs w:val="24"/>
        </w:rPr>
        <w:t xml:space="preserve"> </w:t>
      </w:r>
      <w:r w:rsidR="00311A67" w:rsidRPr="0040368D">
        <w:rPr>
          <w:rFonts w:cstheme="minorHAnsi"/>
          <w:sz w:val="24"/>
          <w:szCs w:val="24"/>
        </w:rPr>
        <w:t xml:space="preserve">oggetto dell’ultima autorizzazione è disponibile in compresse gastroresistenti, nel dosaggio 1200 mg. </w:t>
      </w:r>
    </w:p>
    <w:p w14:paraId="46D517CE" w14:textId="0EBB08FC" w:rsidR="004E5A39" w:rsidRPr="00A31CC1" w:rsidRDefault="004E5A39" w:rsidP="0040368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731C3B2" w14:textId="77777777" w:rsidR="00311A67" w:rsidRDefault="00311A67" w:rsidP="0040368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F680F">
        <w:rPr>
          <w:rFonts w:cstheme="minorHAnsi"/>
          <w:sz w:val="24"/>
          <w:szCs w:val="24"/>
        </w:rPr>
        <w:t xml:space="preserve">Gli eccipienti costituenti il nucleo della compressa sono: </w:t>
      </w:r>
      <w:r>
        <w:rPr>
          <w:rFonts w:cstheme="minorHAnsi"/>
          <w:sz w:val="24"/>
          <w:szCs w:val="24"/>
        </w:rPr>
        <w:t>m</w:t>
      </w:r>
      <w:r w:rsidRPr="00311A67">
        <w:rPr>
          <w:rFonts w:cstheme="minorHAnsi"/>
          <w:sz w:val="24"/>
          <w:szCs w:val="24"/>
        </w:rPr>
        <w:t>altodestrina, povidone, sodio laurilsolfato, sodio amido glicolato, talco, magnesio stearato.</w:t>
      </w:r>
      <w:r>
        <w:rPr>
          <w:rFonts w:cstheme="minorHAnsi"/>
          <w:sz w:val="24"/>
          <w:szCs w:val="24"/>
        </w:rPr>
        <w:t xml:space="preserve">. </w:t>
      </w:r>
      <w:r w:rsidRPr="009F680F">
        <w:rPr>
          <w:rFonts w:cstheme="minorHAnsi"/>
          <w:sz w:val="24"/>
          <w:szCs w:val="24"/>
        </w:rPr>
        <w:t xml:space="preserve">Gli eccipienti costituenti il film di rivestimento sono: </w:t>
      </w:r>
      <w:r w:rsidRPr="00311A67">
        <w:rPr>
          <w:rFonts w:cstheme="minorHAnsi"/>
          <w:sz w:val="24"/>
          <w:szCs w:val="24"/>
        </w:rPr>
        <w:t>copolimero dell’acido metacrilico – metacrilato e metil metacrilato (Eudragit FS 30 D), sodio idrossido, trietilcitrato, ossido di ferro rosso, ossido di ferro giallo, titanio biossido, talco, polietilenglicole 6000</w:t>
      </w:r>
      <w:r>
        <w:rPr>
          <w:rFonts w:cstheme="minorHAnsi"/>
          <w:sz w:val="24"/>
          <w:szCs w:val="24"/>
        </w:rPr>
        <w:t>.</w:t>
      </w:r>
    </w:p>
    <w:p w14:paraId="1A9B4884" w14:textId="4B60A40C" w:rsidR="00311A67" w:rsidRPr="00311A67" w:rsidRDefault="00311A67" w:rsidP="0040368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11A67">
        <w:rPr>
          <w:rFonts w:cstheme="minorHAnsi"/>
          <w:sz w:val="24"/>
          <w:szCs w:val="24"/>
        </w:rPr>
        <w:t xml:space="preserve">Tutti gli eccipienti sono conformi alla relativa monografia di Farmacopea Europea, ad eccezione dell’eccipiente copolimero dell’acido metacrilico – metacrilato e metil metacrilato (Eudragit FS 30 D), per il quale il produttore ha proposto specifiche di controllo accettabili. </w:t>
      </w:r>
    </w:p>
    <w:p w14:paraId="5E141CE6" w14:textId="5239A620" w:rsidR="000808A3" w:rsidRPr="00A31CC1" w:rsidRDefault="00311A67" w:rsidP="0040368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11A67">
        <w:rPr>
          <w:rFonts w:cstheme="minorHAnsi"/>
          <w:sz w:val="24"/>
          <w:szCs w:val="24"/>
        </w:rPr>
        <w:t>Nessun eccipiente è ottenuto da organismi geneticamente modificati; non sono presenti eccipienti mai utilizzati nell’uomo.</w:t>
      </w:r>
      <w:r w:rsidRPr="00A31CC1">
        <w:rPr>
          <w:rFonts w:cstheme="minorHAnsi"/>
          <w:sz w:val="24"/>
          <w:szCs w:val="24"/>
        </w:rPr>
        <w:t xml:space="preserve"> </w:t>
      </w:r>
    </w:p>
    <w:p w14:paraId="1FE18E2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A4EB2F1" w14:textId="77777777" w:rsidR="00311A67" w:rsidRPr="00A31CC1" w:rsidRDefault="00311A67" w:rsidP="00311A6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Sviluppo farmaceutico</w:t>
      </w:r>
    </w:p>
    <w:p w14:paraId="7833A475" w14:textId="77777777" w:rsidR="00311A67" w:rsidRPr="00A31CC1" w:rsidRDefault="00311A67" w:rsidP="00311A6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703925B2" w14:textId="77777777" w:rsidR="00311A67" w:rsidRDefault="00311A67" w:rsidP="00311A6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5B680DFB" w14:textId="77777777" w:rsidR="00311A67" w:rsidRPr="00A31CC1" w:rsidRDefault="00311A67" w:rsidP="00311A6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Produzione </w:t>
      </w:r>
    </w:p>
    <w:p w14:paraId="41ED3AD0" w14:textId="77777777" w:rsidR="00311A67" w:rsidRPr="00A31CC1" w:rsidRDefault="00311A67" w:rsidP="00311A6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una descrizione del metodo di produzione e la relativa flow-chart.</w:t>
      </w:r>
    </w:p>
    <w:p w14:paraId="44F6153B" w14:textId="77777777" w:rsidR="00311A67" w:rsidRPr="00A31CC1" w:rsidRDefault="00311A67" w:rsidP="00311A6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2F993FD7" w14:textId="77777777" w:rsidR="00311A67" w:rsidRPr="00A31CC1" w:rsidRDefault="00311A67" w:rsidP="00311A6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532F8EB" w14:textId="77777777" w:rsidR="00311A67" w:rsidRPr="00A31CC1" w:rsidRDefault="00311A67" w:rsidP="00311A6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Specifiche del prodotto finito</w:t>
      </w:r>
    </w:p>
    <w:p w14:paraId="2F8412BC" w14:textId="77777777" w:rsidR="00311A67" w:rsidRPr="00A31CC1" w:rsidRDefault="00311A67" w:rsidP="00311A6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</w:t>
      </w:r>
      <w:r w:rsidRPr="00A31CC1">
        <w:rPr>
          <w:rFonts w:cstheme="minorHAnsi"/>
          <w:sz w:val="24"/>
          <w:szCs w:val="24"/>
        </w:rPr>
        <w:lastRenderedPageBreak/>
        <w:t>specifiche proposte. Sono stati forniti, infine, certificati analitici per gli standard di riferimento utilizzati.</w:t>
      </w:r>
    </w:p>
    <w:p w14:paraId="5B60B4D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805F43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Contenitore</w:t>
      </w:r>
    </w:p>
    <w:p w14:paraId="0777D674" w14:textId="26B7B717" w:rsidR="00BA0ACD" w:rsidRPr="00A31CC1" w:rsidRDefault="00410030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è confezionato in </w:t>
      </w:r>
      <w:r w:rsidR="00311A67">
        <w:rPr>
          <w:rFonts w:cstheme="minorHAnsi"/>
          <w:sz w:val="24"/>
          <w:szCs w:val="24"/>
        </w:rPr>
        <w:t>b</w:t>
      </w:r>
      <w:r w:rsidR="00311A67" w:rsidRPr="00311A67">
        <w:rPr>
          <w:rFonts w:cstheme="minorHAnsi"/>
          <w:sz w:val="24"/>
          <w:szCs w:val="24"/>
        </w:rPr>
        <w:t>lister termoformato di PVC/alluminio</w:t>
      </w:r>
      <w:r w:rsidR="00311A67">
        <w:rPr>
          <w:rFonts w:cstheme="minorHAnsi"/>
          <w:sz w:val="24"/>
          <w:szCs w:val="24"/>
        </w:rPr>
        <w:t>.</w:t>
      </w:r>
    </w:p>
    <w:p w14:paraId="1B6AD12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state fornite specifiche e certificati analitici per tutti i componenti del confezionamento primario, che è adeguato per il medicinale.</w:t>
      </w:r>
    </w:p>
    <w:p w14:paraId="6BE64A56" w14:textId="77777777" w:rsidR="00BA0ACD" w:rsidRPr="00A31CC1" w:rsidRDefault="00BA0AC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BEB38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Stabilità</w:t>
      </w:r>
    </w:p>
    <w:p w14:paraId="6075558A" w14:textId="77777777" w:rsidR="00311A67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311A67">
        <w:rPr>
          <w:rFonts w:cstheme="minorHAnsi"/>
          <w:sz w:val="24"/>
          <w:szCs w:val="24"/>
        </w:rPr>
        <w:t>3</w:t>
      </w:r>
      <w:r w:rsidR="00265B61" w:rsidRPr="00A31CC1">
        <w:rPr>
          <w:rFonts w:cstheme="minorHAnsi"/>
          <w:sz w:val="24"/>
          <w:szCs w:val="24"/>
        </w:rPr>
        <w:t xml:space="preserve"> anni</w:t>
      </w:r>
      <w:r w:rsidRPr="00A31CC1">
        <w:rPr>
          <w:rFonts w:cstheme="minorHAnsi"/>
          <w:sz w:val="24"/>
          <w:szCs w:val="24"/>
        </w:rPr>
        <w:t xml:space="preserve"> senza nessuna condizione particolare di conservazione</w:t>
      </w:r>
      <w:r w:rsidR="00311A67">
        <w:rPr>
          <w:rFonts w:cstheme="minorHAnsi"/>
          <w:sz w:val="24"/>
          <w:szCs w:val="24"/>
        </w:rPr>
        <w:t>.</w:t>
      </w:r>
    </w:p>
    <w:p w14:paraId="35B3E19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E2263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II.3</w:t>
      </w:r>
      <w:r w:rsidR="00AC3E39">
        <w:rPr>
          <w:rFonts w:cstheme="minorHAnsi"/>
          <w:b/>
          <w:sz w:val="24"/>
          <w:szCs w:val="24"/>
        </w:rPr>
        <w:t xml:space="preserve"> </w:t>
      </w:r>
      <w:r w:rsidRPr="00A31CC1">
        <w:rPr>
          <w:rFonts w:cstheme="minorHAnsi"/>
          <w:b/>
          <w:sz w:val="24"/>
          <w:szCs w:val="24"/>
        </w:rPr>
        <w:t>Discussione sugli aspetti di qualità</w:t>
      </w:r>
    </w:p>
    <w:p w14:paraId="0EE1B779" w14:textId="105F839D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Tutte le criticità evidenziate nel corso della valutazione sono state risolte e la qualità di </w:t>
      </w:r>
      <w:r w:rsidR="00410030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considerata adeguata. </w:t>
      </w:r>
      <w:r w:rsidR="00E42578">
        <w:rPr>
          <w:rFonts w:cstheme="minorHAnsi"/>
          <w:sz w:val="24"/>
          <w:szCs w:val="24"/>
        </w:rPr>
        <w:t>Pertanto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dal punto di vista chimico-farmaceutico</w:t>
      </w:r>
      <w:r w:rsidR="00610BAB" w:rsidRPr="00A31CC1">
        <w:rPr>
          <w:rFonts w:cstheme="minorHAnsi"/>
          <w:sz w:val="24"/>
          <w:szCs w:val="24"/>
        </w:rPr>
        <w:t xml:space="preserve"> </w:t>
      </w:r>
      <w:r w:rsidR="00410030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10BAB" w:rsidRPr="00A31CC1">
        <w:rPr>
          <w:rFonts w:cstheme="minorHAnsi"/>
          <w:sz w:val="24"/>
          <w:szCs w:val="24"/>
        </w:rPr>
        <w:t>è stato considerato accettabile per l’autorizzazione all’immissione in commercio</w:t>
      </w:r>
      <w:r w:rsidRPr="00A31CC1">
        <w:rPr>
          <w:rFonts w:cstheme="minorHAnsi"/>
          <w:sz w:val="24"/>
          <w:szCs w:val="24"/>
        </w:rPr>
        <w:t>.</w:t>
      </w:r>
      <w:r w:rsidR="00323648" w:rsidRPr="00A31CC1">
        <w:rPr>
          <w:rFonts w:cstheme="minorHAnsi"/>
          <w:sz w:val="24"/>
          <w:szCs w:val="24"/>
        </w:rPr>
        <w:t xml:space="preserve"> </w:t>
      </w:r>
    </w:p>
    <w:p w14:paraId="655C62D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48600B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5BA8C738" w14:textId="76DF4F87" w:rsidR="0022323E" w:rsidRPr="0022323E" w:rsidRDefault="004E5A39" w:rsidP="0022323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Non sono stati </w:t>
      </w:r>
      <w:r w:rsidR="00F27C7F" w:rsidRPr="00A31CC1">
        <w:rPr>
          <w:rFonts w:cstheme="minorHAnsi"/>
          <w:sz w:val="24"/>
          <w:szCs w:val="24"/>
        </w:rPr>
        <w:t>presentati nuovi</w:t>
      </w:r>
      <w:r w:rsidRPr="00A31CC1">
        <w:rPr>
          <w:rFonts w:cstheme="minorHAnsi"/>
          <w:sz w:val="24"/>
          <w:szCs w:val="24"/>
        </w:rPr>
        <w:t xml:space="preserve"> studi non clinici, in quanto </w:t>
      </w:r>
      <w:r w:rsidR="00410030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2323E" w:rsidRPr="005B4895">
        <w:rPr>
          <w:rFonts w:cstheme="minorHAnsi"/>
          <w:sz w:val="24"/>
          <w:szCs w:val="24"/>
        </w:rPr>
        <w:t>un principio attivo noto</w:t>
      </w:r>
      <w:r w:rsidR="0022323E">
        <w:rPr>
          <w:rFonts w:cstheme="minorHAnsi"/>
          <w:sz w:val="24"/>
          <w:szCs w:val="24"/>
        </w:rPr>
        <w:t>.</w:t>
      </w:r>
      <w:r w:rsidR="0022323E" w:rsidRPr="0022323E">
        <w:t xml:space="preserve"> </w:t>
      </w:r>
      <w:r w:rsidR="0022323E" w:rsidRPr="0022323E">
        <w:rPr>
          <w:rFonts w:cstheme="minorHAnsi"/>
          <w:sz w:val="24"/>
          <w:szCs w:val="24"/>
        </w:rPr>
        <w:t xml:space="preserve">Le proprietà farmacodinamiche, farmacocinetiche e tossicologiche del principio attivo </w:t>
      </w:r>
      <w:r w:rsidR="0022323E">
        <w:rPr>
          <w:rFonts w:cstheme="minorHAnsi"/>
          <w:sz w:val="24"/>
          <w:szCs w:val="24"/>
        </w:rPr>
        <w:t>mesalazina</w:t>
      </w:r>
      <w:r w:rsidR="0022323E" w:rsidRPr="0022323E">
        <w:rPr>
          <w:rFonts w:cstheme="minorHAnsi"/>
          <w:sz w:val="24"/>
          <w:szCs w:val="24"/>
        </w:rPr>
        <w:t xml:space="preserve"> sono ben conosciute; pertanto, non sono richiesti ulteriori studi non clinici.</w:t>
      </w:r>
    </w:p>
    <w:p w14:paraId="74EF9518" w14:textId="77777777" w:rsidR="0022323E" w:rsidRPr="0022323E" w:rsidRDefault="0022323E" w:rsidP="0022323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2323E">
        <w:rPr>
          <w:rFonts w:cstheme="minorHAnsi"/>
          <w:sz w:val="24"/>
          <w:szCs w:val="24"/>
        </w:rPr>
        <w:t>Non ci sono obiezioni per l’approvazione dal punto di vista non clinico.</w:t>
      </w:r>
    </w:p>
    <w:p w14:paraId="69A2D479" w14:textId="56502503" w:rsidR="00F27C7F" w:rsidRPr="00A31CC1" w:rsidRDefault="00F27C7F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B041FD" w14:textId="787BF84C" w:rsidR="00610BAB" w:rsidRPr="00A31CC1" w:rsidRDefault="00610BAB" w:rsidP="00610BA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Pertanto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dal punto di vista non clinico </w:t>
      </w:r>
      <w:r w:rsidR="00410030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stato considerato accettabile per l’autorizzazione all’immissione in commercio.</w:t>
      </w:r>
    </w:p>
    <w:p w14:paraId="26E0403B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C36D74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674AD919" w14:textId="5C86EE83" w:rsidR="00853EC6" w:rsidRPr="00A31CC1" w:rsidRDefault="00410030" w:rsidP="00853EC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>è utilizzato per</w:t>
      </w:r>
      <w:r w:rsidR="0022323E">
        <w:rPr>
          <w:rFonts w:cstheme="minorHAnsi"/>
          <w:sz w:val="24"/>
          <w:szCs w:val="24"/>
        </w:rPr>
        <w:t xml:space="preserve"> il trattamento della colite ulcerosa</w:t>
      </w:r>
      <w:r w:rsidR="00853EC6" w:rsidRPr="00A31CC1">
        <w:rPr>
          <w:rFonts w:cstheme="minorHAnsi"/>
          <w:sz w:val="24"/>
          <w:szCs w:val="24"/>
        </w:rPr>
        <w:t>.</w:t>
      </w:r>
    </w:p>
    <w:p w14:paraId="3D778BBE" w14:textId="77777777" w:rsidR="00265B61" w:rsidRPr="00A31CC1" w:rsidRDefault="00265B61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554DB7A7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Posologia e modalità di somministrazione</w:t>
      </w:r>
    </w:p>
    <w:p w14:paraId="218B71EA" w14:textId="7188A2CE" w:rsidR="004E5A39" w:rsidRPr="00A31CC1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 w:rsidRPr="00A31CC1">
        <w:rPr>
          <w:rFonts w:eastAsia="Calibri" w:cstheme="minorHAnsi"/>
          <w:sz w:val="24"/>
          <w:szCs w:val="24"/>
          <w:lang w:eastAsia="it-IT"/>
        </w:rPr>
        <w:t>(</w:t>
      </w:r>
      <w:hyperlink r:id="rId11" w:anchor="/it/" w:history="1">
        <w:r w:rsidR="0022323E" w:rsidRPr="002E217E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https://medicinali.aifa.gov.it/it/#/it/</w:t>
        </w:r>
      </w:hyperlink>
      <w:r w:rsidR="00294920">
        <w:rPr>
          <w:rStyle w:val="Collegamentoipertestuale"/>
          <w:rFonts w:eastAsia="Calibri" w:cstheme="minorHAnsi"/>
          <w:sz w:val="24"/>
          <w:szCs w:val="24"/>
          <w:lang w:eastAsia="it-IT"/>
        </w:rPr>
        <w:t>)</w:t>
      </w:r>
    </w:p>
    <w:p w14:paraId="3406DD29" w14:textId="021E9EAB" w:rsidR="00C74500" w:rsidRPr="00A31CC1" w:rsidRDefault="00C74500" w:rsidP="00997F05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065F4963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 w:rsidRPr="00A31CC1">
        <w:rPr>
          <w:rFonts w:eastAsia="Times New Roman" w:cstheme="minorHAnsi"/>
          <w:b/>
          <w:sz w:val="24"/>
          <w:szCs w:val="24"/>
        </w:rPr>
        <w:t>Farmacologia clinica</w:t>
      </w:r>
    </w:p>
    <w:p w14:paraId="20AB1116" w14:textId="1F921490" w:rsidR="0022323E" w:rsidRDefault="004E5A39" w:rsidP="0022323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 w:rsidR="00410030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è ben conosciuta.</w:t>
      </w:r>
      <w:r w:rsidRPr="00A31CC1">
        <w:rPr>
          <w:rFonts w:cstheme="minorHAnsi"/>
          <w:sz w:val="24"/>
          <w:szCs w:val="24"/>
        </w:rPr>
        <w:t xml:space="preserve"> </w:t>
      </w:r>
      <w:r w:rsidR="00410030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22323E">
        <w:rPr>
          <w:rFonts w:eastAsia="Calibri" w:cstheme="minorHAnsi"/>
          <w:color w:val="000000"/>
          <w:sz w:val="24"/>
          <w:szCs w:val="24"/>
          <w:lang w:eastAsia="it-IT"/>
        </w:rPr>
        <w:t xml:space="preserve"> 1200 mg compresse gastroresistenti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2323E">
        <w:rPr>
          <w:rFonts w:cstheme="minorHAnsi"/>
          <w:sz w:val="24"/>
          <w:szCs w:val="24"/>
        </w:rPr>
        <w:t xml:space="preserve">un </w:t>
      </w:r>
      <w:r w:rsidR="0022323E" w:rsidRPr="00A31CC1">
        <w:rPr>
          <w:rFonts w:cstheme="minorHAnsi"/>
          <w:sz w:val="24"/>
          <w:szCs w:val="24"/>
        </w:rPr>
        <w:t>principi</w:t>
      </w:r>
      <w:r w:rsidR="0022323E">
        <w:rPr>
          <w:rFonts w:cstheme="minorHAnsi"/>
          <w:sz w:val="24"/>
          <w:szCs w:val="24"/>
        </w:rPr>
        <w:t>o</w:t>
      </w:r>
      <w:r w:rsidR="0022323E" w:rsidRPr="00A31CC1">
        <w:rPr>
          <w:rFonts w:cstheme="minorHAnsi"/>
          <w:sz w:val="24"/>
          <w:szCs w:val="24"/>
        </w:rPr>
        <w:t xml:space="preserve"> attiv</w:t>
      </w:r>
      <w:r w:rsidR="0022323E">
        <w:rPr>
          <w:rFonts w:cstheme="minorHAnsi"/>
          <w:sz w:val="24"/>
          <w:szCs w:val="24"/>
        </w:rPr>
        <w:t>o</w:t>
      </w:r>
      <w:r w:rsidR="0022323E" w:rsidRPr="00A31CC1">
        <w:rPr>
          <w:rFonts w:cstheme="minorHAnsi"/>
          <w:sz w:val="24"/>
          <w:szCs w:val="24"/>
        </w:rPr>
        <w:t xml:space="preserve"> not</w:t>
      </w:r>
      <w:r w:rsidR="0022323E">
        <w:rPr>
          <w:rFonts w:cstheme="minorHAnsi"/>
          <w:sz w:val="24"/>
          <w:szCs w:val="24"/>
        </w:rPr>
        <w:t>o</w:t>
      </w:r>
      <w:r w:rsidR="0022323E" w:rsidRPr="00A31CC1">
        <w:rPr>
          <w:rFonts w:cstheme="minorHAnsi"/>
          <w:sz w:val="24"/>
          <w:szCs w:val="24"/>
        </w:rPr>
        <w:t xml:space="preserve"> e presen</w:t>
      </w:r>
      <w:r w:rsidR="0022323E">
        <w:rPr>
          <w:rFonts w:cstheme="minorHAnsi"/>
          <w:sz w:val="24"/>
          <w:szCs w:val="24"/>
        </w:rPr>
        <w:t xml:space="preserve">te </w:t>
      </w:r>
      <w:r w:rsidR="0022323E" w:rsidRPr="00A31CC1">
        <w:rPr>
          <w:rFonts w:cstheme="minorHAnsi"/>
          <w:sz w:val="24"/>
          <w:szCs w:val="24"/>
        </w:rPr>
        <w:t xml:space="preserve">nel medicinale </w:t>
      </w:r>
      <w:r w:rsidR="0022323E">
        <w:rPr>
          <w:rFonts w:cstheme="minorHAnsi"/>
          <w:sz w:val="24"/>
          <w:szCs w:val="24"/>
        </w:rPr>
        <w:t>MESALAZINA.</w:t>
      </w:r>
      <w:r w:rsidR="0022323E" w:rsidRPr="00A31CC1">
        <w:rPr>
          <w:rFonts w:cstheme="minorHAnsi"/>
          <w:sz w:val="24"/>
          <w:szCs w:val="24"/>
        </w:rPr>
        <w:t xml:space="preserve"> </w:t>
      </w:r>
      <w:r w:rsidR="0022323E">
        <w:rPr>
          <w:rFonts w:cstheme="minorHAnsi"/>
          <w:sz w:val="24"/>
          <w:szCs w:val="24"/>
        </w:rPr>
        <w:t>N</w:t>
      </w:r>
      <w:r w:rsidR="0022323E" w:rsidRPr="00A31CC1">
        <w:rPr>
          <w:rFonts w:cstheme="minorHAnsi"/>
          <w:sz w:val="24"/>
          <w:szCs w:val="24"/>
        </w:rPr>
        <w:t>on sono stati condotti nuovi studi clinici di farmacodinamica e farmacocinetica.</w:t>
      </w:r>
    </w:p>
    <w:p w14:paraId="5DBB3FDF" w14:textId="77777777" w:rsidR="0022323E" w:rsidRPr="005B4895" w:rsidRDefault="0022323E" w:rsidP="0022323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8E47C4" w14:textId="1C215238" w:rsidR="0022323E" w:rsidRDefault="0022323E" w:rsidP="0022323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L’efficacia e la sicurezza del principio attivo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MESALAZINA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per l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indicazion</w:t>
      </w:r>
      <w:r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terapeutic</w:t>
      </w:r>
      <w:r>
        <w:rPr>
          <w:rFonts w:eastAsia="Calibri" w:cstheme="minorHAnsi"/>
          <w:color w:val="000000"/>
          <w:sz w:val="24"/>
          <w:szCs w:val="24"/>
          <w:lang w:eastAsia="it-IT"/>
        </w:rPr>
        <w:t>he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propost</w:t>
      </w:r>
      <w:r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sono ben conosciute; pertanto, non sono richiesti nuovi studi clinici. Il richiedente l’AIC ha presentato una approfondita rassegna di dati clinici da letteratura scientifica relativi al principio attivo contenuto in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MESALAZINA</w:t>
      </w:r>
      <w:r w:rsidRPr="00A31CC1">
        <w:rPr>
          <w:rFonts w:cstheme="minorHAnsi"/>
          <w:sz w:val="24"/>
          <w:szCs w:val="24"/>
        </w:rPr>
        <w:t xml:space="preserve">, </w:t>
      </w:r>
      <w:r w:rsidRPr="009E2553">
        <w:rPr>
          <w:rFonts w:cstheme="minorHAnsi"/>
          <w:sz w:val="24"/>
          <w:szCs w:val="24"/>
        </w:rPr>
        <w:t xml:space="preserve">accompagnata da una adeguata relazione critica, redatta da un esperto qualificato, sull’uso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MESALAZINA</w:t>
      </w:r>
      <w:r w:rsidRPr="009E2553">
        <w:rPr>
          <w:rFonts w:eastAsia="Calibri" w:cstheme="minorHAnsi"/>
          <w:color w:val="000000"/>
          <w:sz w:val="24"/>
          <w:szCs w:val="24"/>
          <w:lang w:eastAsia="it-IT"/>
        </w:rPr>
        <w:t xml:space="preserve"> nella forma/dosaggio indicat</w:t>
      </w:r>
      <w:r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Pr="009E2553">
        <w:rPr>
          <w:rFonts w:eastAsia="Calibri" w:cstheme="minorHAnsi"/>
          <w:color w:val="000000"/>
          <w:sz w:val="24"/>
          <w:szCs w:val="24"/>
          <w:lang w:eastAsia="it-IT"/>
        </w:rPr>
        <w:t xml:space="preserve"> e per le indicazioni proposte (</w:t>
      </w:r>
      <w:r>
        <w:rPr>
          <w:rFonts w:eastAsia="Calibri" w:cstheme="minorHAnsi"/>
          <w:color w:val="000000"/>
          <w:sz w:val="24"/>
          <w:szCs w:val="24"/>
          <w:lang w:eastAsia="it-IT"/>
        </w:rPr>
        <w:t>trattamento della colite ulcerosa</w:t>
      </w:r>
      <w:r w:rsidRPr="004851B0">
        <w:rPr>
          <w:rFonts w:cstheme="minorHAnsi"/>
          <w:sz w:val="24"/>
          <w:szCs w:val="24"/>
        </w:rPr>
        <w:t>)</w:t>
      </w:r>
      <w:r w:rsidRPr="009E2553">
        <w:rPr>
          <w:rFonts w:cstheme="minorHAnsi"/>
          <w:sz w:val="24"/>
          <w:szCs w:val="24"/>
        </w:rPr>
        <w:t>.</w:t>
      </w:r>
    </w:p>
    <w:p w14:paraId="59EAC514" w14:textId="29E3BBDF" w:rsidR="00AD051C" w:rsidRPr="00A31CC1" w:rsidRDefault="00AD051C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2311AE2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Piano di Valutazione del Rischio (</w:t>
      </w:r>
      <w:r w:rsidRPr="00A31CC1">
        <w:rPr>
          <w:rFonts w:cstheme="minorHAnsi"/>
          <w:b/>
          <w:i/>
          <w:sz w:val="24"/>
          <w:szCs w:val="24"/>
        </w:rPr>
        <w:t>Risk Management Plan</w:t>
      </w:r>
      <w:r w:rsidRPr="00A31CC1">
        <w:rPr>
          <w:rFonts w:cstheme="minorHAnsi"/>
          <w:b/>
          <w:sz w:val="24"/>
          <w:szCs w:val="24"/>
        </w:rPr>
        <w:t xml:space="preserve"> - RMP)</w:t>
      </w:r>
    </w:p>
    <w:p w14:paraId="00E11AA9" w14:textId="1BFF7399" w:rsidR="004E5A39" w:rsidRPr="00A31CC1" w:rsidRDefault="004E5A39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lastRenderedPageBreak/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257617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</w:p>
    <w:p w14:paraId="56C87A1B" w14:textId="77777777" w:rsidR="00265B61" w:rsidRPr="00A31CC1" w:rsidRDefault="00265B61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6401428D" w14:textId="77777777"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6222F7" w14:paraId="22971590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1F62F5AA" w14:textId="77777777" w:rsidR="00265B61" w:rsidRPr="00A31CC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 importanti identificati</w:t>
            </w:r>
          </w:p>
        </w:tc>
        <w:tc>
          <w:tcPr>
            <w:tcW w:w="3440" w:type="pct"/>
            <w:shd w:val="clear" w:color="auto" w:fill="auto"/>
          </w:tcPr>
          <w:p w14:paraId="194D3082" w14:textId="77777777" w:rsidR="00FC5B36" w:rsidRDefault="00FC5B36" w:rsidP="00FC5B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C5B36">
              <w:rPr>
                <w:rFonts w:cstheme="minorHAnsi"/>
                <w:sz w:val="24"/>
                <w:szCs w:val="24"/>
              </w:rPr>
              <w:t>Funzionalità renale compromessa che include nefrite interstiziale, insufficienza renale</w:t>
            </w:r>
          </w:p>
          <w:p w14:paraId="65D9DB05" w14:textId="77777777" w:rsidR="00FC5B36" w:rsidRDefault="00FC5B36" w:rsidP="00FC5B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5DDAB96A" w14:textId="414A98EF" w:rsidR="00FC5B36" w:rsidRPr="00FC5B36" w:rsidRDefault="00FC5B36" w:rsidP="00FC5B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C5B36">
              <w:rPr>
                <w:rFonts w:cstheme="minorHAnsi"/>
                <w:sz w:val="24"/>
                <w:szCs w:val="24"/>
              </w:rPr>
              <w:t>Funzionalità epatica compromessa che include epatite, epatite colestatica</w:t>
            </w:r>
          </w:p>
          <w:p w14:paraId="6795D1B8" w14:textId="77777777" w:rsidR="00FC5B36" w:rsidRDefault="00FC5B36" w:rsidP="00FC5B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2B080248" w14:textId="06398451" w:rsidR="00FC5B36" w:rsidRPr="00FC5B36" w:rsidRDefault="00FC5B36" w:rsidP="00FC5B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C5B36">
              <w:rPr>
                <w:rFonts w:cstheme="minorHAnsi"/>
                <w:sz w:val="24"/>
                <w:szCs w:val="24"/>
              </w:rPr>
              <w:t>Patologia respiratoria che include polmonite, infezione polmonare virale/batterica</w:t>
            </w:r>
          </w:p>
          <w:p w14:paraId="49CE74DE" w14:textId="77777777" w:rsidR="00FC5B36" w:rsidRDefault="00FC5B36" w:rsidP="00FC5B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32773773" w14:textId="1F242C91" w:rsidR="00265B61" w:rsidRPr="00A31CC1" w:rsidRDefault="00FC5B36" w:rsidP="00FC5B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C5B36">
              <w:rPr>
                <w:rFonts w:cstheme="minorHAnsi"/>
                <w:sz w:val="24"/>
                <w:szCs w:val="24"/>
              </w:rPr>
              <w:t>Discrasia ematica che include agranulocitosi, trombocitopenia, anemia aplastica</w:t>
            </w:r>
          </w:p>
        </w:tc>
      </w:tr>
      <w:tr w:rsidR="00265B61" w:rsidRPr="006222F7" w14:paraId="7C02AC11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23068A" w14:textId="77777777" w:rsidR="00265B61" w:rsidRPr="00A31CC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 importanti 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FBE8BB6" w14:textId="2AA389B4" w:rsidR="00265B61" w:rsidRPr="00A31CC1" w:rsidRDefault="00FC5B36" w:rsidP="00BE7CDB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FC5B36">
              <w:rPr>
                <w:rFonts w:cstheme="minorHAnsi"/>
                <w:sz w:val="24"/>
                <w:szCs w:val="24"/>
                <w:lang w:eastAsia="en-GB"/>
              </w:rPr>
              <w:t>Sanguinamento gastrointestinale nel neonato</w:t>
            </w:r>
          </w:p>
        </w:tc>
      </w:tr>
      <w:tr w:rsidR="00265B61" w:rsidRPr="006222F7" w14:paraId="6C134585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8FF832" w14:textId="77777777" w:rsidR="00265B61" w:rsidRPr="00A31CC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Informazioni 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5EEB" w14:textId="60BB3847" w:rsidR="00265B61" w:rsidRPr="00A31CC1" w:rsidRDefault="00294920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Nessuna</w:t>
            </w:r>
          </w:p>
        </w:tc>
      </w:tr>
    </w:tbl>
    <w:p w14:paraId="3A5EEB97" w14:textId="77777777"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680C576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75243640" w14:textId="77777777" w:rsidR="00461D93" w:rsidRPr="00A31CC1" w:rsidRDefault="004E5A39" w:rsidP="009254C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Oltre le misure previste nel Riassunto delle caratteristiche del prodotto non sono previste attività addizionali di minimizzazione del rischio</w:t>
      </w:r>
      <w:r w:rsidR="009254CC" w:rsidRPr="00A31CC1">
        <w:rPr>
          <w:rFonts w:cstheme="minorHAnsi"/>
          <w:sz w:val="24"/>
          <w:szCs w:val="24"/>
        </w:rPr>
        <w:t xml:space="preserve">. </w:t>
      </w:r>
    </w:p>
    <w:p w14:paraId="4BFDF567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68BC6142" w14:textId="25E79253" w:rsidR="009568D6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maggiori dettagli circa le attività di farmacovigilanza previste per </w:t>
      </w:r>
      <w:r w:rsidR="00410030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si può consultare il</w:t>
      </w:r>
      <w:r w:rsidRPr="00A31CC1">
        <w:rPr>
          <w:rFonts w:cstheme="minorHAnsi"/>
          <w:sz w:val="24"/>
          <w:szCs w:val="24"/>
        </w:rPr>
        <w:t xml:space="preserve"> </w:t>
      </w:r>
      <w:r w:rsidR="009568D6" w:rsidRPr="00A31CC1">
        <w:rPr>
          <w:rFonts w:cstheme="minorHAnsi"/>
          <w:sz w:val="24"/>
          <w:szCs w:val="24"/>
        </w:rPr>
        <w:t xml:space="preserve">“Summary </w:t>
      </w:r>
      <w:r w:rsidRPr="00A31CC1">
        <w:rPr>
          <w:rFonts w:cstheme="minorHAnsi"/>
          <w:sz w:val="24"/>
          <w:szCs w:val="24"/>
        </w:rPr>
        <w:t>RMP</w:t>
      </w:r>
      <w:r w:rsidR="009568D6" w:rsidRPr="00A31CC1">
        <w:rPr>
          <w:rFonts w:cstheme="minorHAnsi"/>
          <w:sz w:val="24"/>
          <w:szCs w:val="24"/>
        </w:rPr>
        <w:t>” allegato.</w:t>
      </w:r>
    </w:p>
    <w:p w14:paraId="1DEC0FF3" w14:textId="096AF747" w:rsidR="009254CC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27B36863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</w:t>
      </w:r>
    </w:p>
    <w:p w14:paraId="28B85830" w14:textId="15C51AE6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la richiesta di AIC di </w:t>
      </w:r>
      <w:r w:rsidR="00410030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sono state presentate sufficienti informazioni cliniche.</w:t>
      </w:r>
    </w:p>
    <w:p w14:paraId="431BE215" w14:textId="01CD3C4F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di </w:t>
      </w:r>
      <w:r w:rsidR="00410030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considerato favorevole dal punto di vista clinico.</w:t>
      </w:r>
    </w:p>
    <w:p w14:paraId="365E4D0F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ABEFA29" w14:textId="77777777" w:rsidR="004E5A39" w:rsidRPr="00C8376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83761">
        <w:rPr>
          <w:rFonts w:cstheme="minorHAnsi"/>
          <w:b/>
          <w:sz w:val="24"/>
          <w:szCs w:val="24"/>
        </w:rPr>
        <w:t>CONSULTAZIONE SUL FOGLIO ILLUSTRATIVO</w:t>
      </w:r>
    </w:p>
    <w:p w14:paraId="473385D4" w14:textId="74B6EAC0" w:rsidR="004631F3" w:rsidRPr="00A31CC1" w:rsidRDefault="00245B04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C83761">
        <w:rPr>
          <w:rFonts w:cstheme="minorHAnsi"/>
          <w:sz w:val="24"/>
          <w:szCs w:val="24"/>
        </w:rPr>
        <w:t xml:space="preserve">Il </w:t>
      </w:r>
      <w:proofErr w:type="spellStart"/>
      <w:r w:rsidRPr="00C83761">
        <w:rPr>
          <w:rFonts w:cstheme="minorHAnsi"/>
          <w:sz w:val="24"/>
          <w:szCs w:val="24"/>
        </w:rPr>
        <w:t>bridging</w:t>
      </w:r>
      <w:proofErr w:type="spellEnd"/>
      <w:r w:rsidRPr="00C83761">
        <w:rPr>
          <w:rFonts w:cstheme="minorHAnsi"/>
          <w:sz w:val="24"/>
          <w:szCs w:val="24"/>
        </w:rPr>
        <w:t xml:space="preserve"> report </w:t>
      </w:r>
      <w:r w:rsidR="006222F7" w:rsidRPr="00C83761">
        <w:rPr>
          <w:rFonts w:cstheme="minorHAnsi"/>
          <w:sz w:val="24"/>
          <w:szCs w:val="24"/>
        </w:rPr>
        <w:t xml:space="preserve">presentato </w:t>
      </w:r>
      <w:r w:rsidRPr="00C83761">
        <w:rPr>
          <w:rFonts w:cstheme="minorHAnsi"/>
          <w:sz w:val="24"/>
          <w:szCs w:val="24"/>
        </w:rPr>
        <w:t xml:space="preserve">dalla </w:t>
      </w:r>
      <w:r w:rsidR="006222F7" w:rsidRPr="00C83761">
        <w:rPr>
          <w:rFonts w:cstheme="minorHAnsi"/>
          <w:sz w:val="24"/>
          <w:szCs w:val="24"/>
        </w:rPr>
        <w:t>società</w:t>
      </w:r>
      <w:r w:rsidRPr="00C83761">
        <w:rPr>
          <w:rFonts w:cstheme="minorHAnsi"/>
          <w:sz w:val="24"/>
          <w:szCs w:val="24"/>
        </w:rPr>
        <w:t xml:space="preserve"> è stato ritenuto accettabile</w:t>
      </w:r>
      <w:r w:rsidR="00E25D34" w:rsidRPr="00C83761">
        <w:rPr>
          <w:rFonts w:cstheme="minorHAnsi"/>
          <w:sz w:val="24"/>
          <w:szCs w:val="24"/>
        </w:rPr>
        <w:t xml:space="preserve"> </w:t>
      </w:r>
      <w:r w:rsidR="005774EC" w:rsidRPr="00C83761">
        <w:rPr>
          <w:rFonts w:cstheme="minorHAnsi"/>
          <w:sz w:val="24"/>
          <w:szCs w:val="24"/>
        </w:rPr>
        <w:t xml:space="preserve">in quanto Il foglio illustrativo dei dosaggi </w:t>
      </w:r>
      <w:r w:rsidR="00C83761" w:rsidRPr="00C83761">
        <w:rPr>
          <w:rFonts w:cstheme="minorHAnsi"/>
          <w:sz w:val="24"/>
          <w:szCs w:val="24"/>
        </w:rPr>
        <w:t xml:space="preserve">già autorizzati </w:t>
      </w:r>
      <w:r w:rsidR="005774EC" w:rsidRPr="00C83761">
        <w:rPr>
          <w:rFonts w:cstheme="minorHAnsi"/>
          <w:sz w:val="24"/>
          <w:szCs w:val="24"/>
        </w:rPr>
        <w:t>è stato sottoposto al test di leggibilità in accordo ai requisiti dell’art. 59(3) e 61(1) della direttiva 2001/83/EU s.m.i.</w:t>
      </w:r>
      <w:r w:rsidR="00C83761" w:rsidRPr="00C83761">
        <w:rPr>
          <w:rFonts w:cstheme="minorHAnsi"/>
          <w:sz w:val="24"/>
          <w:szCs w:val="24"/>
        </w:rPr>
        <w:t xml:space="preserve"> ed il foglio illustrativo di </w:t>
      </w:r>
      <w:proofErr w:type="spellStart"/>
      <w:r w:rsidR="00C83761" w:rsidRPr="00C83761">
        <w:rPr>
          <w:rFonts w:cstheme="minorHAnsi"/>
          <w:sz w:val="24"/>
          <w:szCs w:val="24"/>
        </w:rPr>
        <w:t>Mesalazina</w:t>
      </w:r>
      <w:proofErr w:type="spellEnd"/>
      <w:r w:rsidR="00C83761" w:rsidRPr="00C83761">
        <w:rPr>
          <w:rFonts w:cstheme="minorHAnsi"/>
          <w:sz w:val="24"/>
          <w:szCs w:val="24"/>
        </w:rPr>
        <w:t xml:space="preserve"> DOC 1200 mg ha modifiche minori che non hanno alcun impatto sulla leggibilità.</w:t>
      </w:r>
    </w:p>
    <w:p w14:paraId="1EA1FE2B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A07D8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72FC8FF0" w14:textId="4B42EA03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qualità di </w:t>
      </w:r>
      <w:r w:rsidR="00410030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5E2AD99B" w14:textId="77777777"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0E2C07" w14:textId="22D4111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</w:t>
      </w:r>
      <w:r w:rsidR="00071E63" w:rsidRPr="00A31CC1">
        <w:rPr>
          <w:rFonts w:cstheme="minorHAnsi"/>
          <w:sz w:val="24"/>
          <w:szCs w:val="24"/>
        </w:rPr>
        <w:t xml:space="preserve">di </w:t>
      </w:r>
      <w:r w:rsidR="00410030">
        <w:rPr>
          <w:rFonts w:eastAsia="Calibri" w:cstheme="minorHAnsi"/>
          <w:color w:val="000000"/>
          <w:sz w:val="24"/>
          <w:szCs w:val="24"/>
          <w:lang w:eastAsia="it-IT"/>
        </w:rPr>
        <w:t>MESALAZINA DOC</w:t>
      </w:r>
      <w:r w:rsidR="00071E6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considerato </w:t>
      </w:r>
      <w:r w:rsidR="00071E63" w:rsidRPr="00A31CC1">
        <w:rPr>
          <w:rFonts w:cstheme="minorHAnsi"/>
          <w:sz w:val="24"/>
          <w:szCs w:val="24"/>
        </w:rPr>
        <w:t>favorevole per l’autorizzazione all’immis</w:t>
      </w:r>
      <w:r w:rsidR="00997F05" w:rsidRPr="00A31CC1">
        <w:rPr>
          <w:rFonts w:cstheme="minorHAnsi"/>
          <w:sz w:val="24"/>
          <w:szCs w:val="24"/>
        </w:rPr>
        <w:t>s</w:t>
      </w:r>
      <w:r w:rsidR="00071E63" w:rsidRPr="00A31CC1">
        <w:rPr>
          <w:rFonts w:cstheme="minorHAnsi"/>
          <w:sz w:val="24"/>
          <w:szCs w:val="24"/>
        </w:rPr>
        <w:t>ione in commercio</w:t>
      </w:r>
      <w:r w:rsidRPr="00A31CC1">
        <w:rPr>
          <w:rFonts w:cstheme="minorHAnsi"/>
          <w:sz w:val="24"/>
          <w:szCs w:val="24"/>
        </w:rPr>
        <w:t>.</w:t>
      </w:r>
    </w:p>
    <w:p w14:paraId="5ABBC3E3" w14:textId="77777777" w:rsidR="00071E63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</w:t>
      </w:r>
      <w:r w:rsidR="00071E63" w:rsidRPr="00A31CC1">
        <w:rPr>
          <w:rFonts w:cstheme="minorHAnsi"/>
          <w:sz w:val="24"/>
          <w:szCs w:val="24"/>
        </w:rPr>
        <w:t xml:space="preserve">vigenti </w:t>
      </w:r>
      <w:r w:rsidRPr="00A31CC1">
        <w:rPr>
          <w:rFonts w:cstheme="minorHAnsi"/>
          <w:sz w:val="24"/>
          <w:szCs w:val="24"/>
        </w:rPr>
        <w:t>linee guida</w:t>
      </w:r>
      <w:r w:rsidR="00071E63" w:rsidRPr="00A31CC1">
        <w:rPr>
          <w:rFonts w:cstheme="minorHAnsi"/>
          <w:sz w:val="24"/>
          <w:szCs w:val="24"/>
        </w:rPr>
        <w:t xml:space="preserve"> e raccomandazioni italiane ed europee</w:t>
      </w:r>
      <w:r w:rsidRPr="00A31CC1">
        <w:rPr>
          <w:rFonts w:cstheme="minorHAnsi"/>
          <w:sz w:val="24"/>
          <w:szCs w:val="24"/>
        </w:rPr>
        <w:t xml:space="preserve">. </w:t>
      </w:r>
    </w:p>
    <w:p w14:paraId="7056AFE8" w14:textId="1CBCDA89" w:rsidR="00CE62A1" w:rsidRPr="00A31CC1" w:rsidRDefault="004E5A39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lastRenderedPageBreak/>
        <w:t xml:space="preserve">Questi documenti possono essere consultati sul sito istituzionale di AIFA </w:t>
      </w:r>
      <w:r w:rsidRPr="00A31CC1">
        <w:rPr>
          <w:rFonts w:eastAsia="Calibri" w:cstheme="minorHAnsi"/>
          <w:sz w:val="24"/>
          <w:szCs w:val="24"/>
          <w:lang w:eastAsia="it-IT"/>
        </w:rPr>
        <w:t>(</w:t>
      </w:r>
      <w:hyperlink r:id="rId12" w:anchor="/it/" w:history="1">
        <w:r w:rsidR="00294920" w:rsidRPr="002E217E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https://medicinali.aifa.gov.it/it/#/it/</w:t>
        </w:r>
      </w:hyperlink>
      <w:r w:rsidRPr="00A31CC1">
        <w:rPr>
          <w:rFonts w:eastAsia="Calibri" w:cstheme="minorHAnsi"/>
          <w:sz w:val="24"/>
          <w:szCs w:val="24"/>
          <w:lang w:eastAsia="it-IT"/>
        </w:rPr>
        <w:t>).</w:t>
      </w:r>
    </w:p>
    <w:sectPr w:rsidR="00CE62A1" w:rsidRPr="00A31CC1" w:rsidSect="00EF6711">
      <w:footerReference w:type="default" r:id="rId13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9E78E" w14:textId="77777777" w:rsidR="00B32E6D" w:rsidRDefault="00B32E6D" w:rsidP="00C07183">
      <w:pPr>
        <w:spacing w:after="0" w:line="240" w:lineRule="auto"/>
      </w:pPr>
      <w:r>
        <w:separator/>
      </w:r>
    </w:p>
  </w:endnote>
  <w:endnote w:type="continuationSeparator" w:id="0">
    <w:p w14:paraId="13CB6D60" w14:textId="77777777" w:rsidR="00B32E6D" w:rsidRDefault="00B32E6D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EFE1D" w14:textId="71721783" w:rsidR="00294920" w:rsidRPr="00A361EE" w:rsidRDefault="00294920" w:rsidP="00294920">
    <w:pPr>
      <w:pStyle w:val="Pidipagina"/>
      <w:jc w:val="right"/>
      <w:rPr>
        <w:rFonts w:ascii="Calibri" w:hAnsi="Calibri" w:cs="Calibri"/>
        <w:sz w:val="16"/>
        <w:szCs w:val="16"/>
      </w:rPr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5E378017" wp14:editId="4CA086DC">
          <wp:simplePos x="0" y="0"/>
          <wp:positionH relativeFrom="page">
            <wp:posOffset>138022</wp:posOffset>
          </wp:positionH>
          <wp:positionV relativeFrom="bottomMargin">
            <wp:align>top</wp:align>
          </wp:positionV>
          <wp:extent cx="7560310" cy="767715"/>
          <wp:effectExtent l="0" t="0" r="2540" b="0"/>
          <wp:wrapNone/>
          <wp:docPr id="5" name="Immagine 1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61EE">
      <w:rPr>
        <w:rFonts w:ascii="Calibri" w:hAnsi="Calibri" w:cs="Calibri"/>
        <w:sz w:val="16"/>
        <w:szCs w:val="16"/>
      </w:rPr>
      <w:t xml:space="preserve">Pagina </w:t>
    </w:r>
    <w:r w:rsidRPr="00A361EE">
      <w:rPr>
        <w:rFonts w:ascii="Calibri" w:hAnsi="Calibri" w:cs="Calibri"/>
        <w:b/>
        <w:bCs/>
        <w:sz w:val="16"/>
        <w:szCs w:val="16"/>
      </w:rPr>
      <w:fldChar w:fldCharType="begin"/>
    </w:r>
    <w:r w:rsidRPr="00A361EE">
      <w:rPr>
        <w:rFonts w:ascii="Calibri" w:hAnsi="Calibri" w:cs="Calibri"/>
        <w:b/>
        <w:bCs/>
        <w:sz w:val="16"/>
        <w:szCs w:val="16"/>
      </w:rPr>
      <w:instrText>PAGE</w:instrText>
    </w:r>
    <w:r w:rsidRPr="00A361EE">
      <w:rPr>
        <w:rFonts w:ascii="Calibri" w:hAnsi="Calibri" w:cs="Calibri"/>
        <w:b/>
        <w:bCs/>
        <w:sz w:val="16"/>
        <w:szCs w:val="16"/>
      </w:rPr>
      <w:fldChar w:fldCharType="separate"/>
    </w:r>
    <w:r w:rsidR="00240F42">
      <w:rPr>
        <w:rFonts w:ascii="Calibri" w:hAnsi="Calibri" w:cs="Calibri"/>
        <w:b/>
        <w:bCs/>
        <w:noProof/>
        <w:sz w:val="16"/>
        <w:szCs w:val="16"/>
      </w:rPr>
      <w:t>9</w:t>
    </w:r>
    <w:r w:rsidRPr="00A361EE">
      <w:rPr>
        <w:rFonts w:ascii="Calibri" w:hAnsi="Calibri" w:cs="Calibri"/>
        <w:b/>
        <w:bCs/>
        <w:sz w:val="16"/>
        <w:szCs w:val="16"/>
      </w:rPr>
      <w:fldChar w:fldCharType="end"/>
    </w:r>
    <w:r w:rsidRPr="00A361EE">
      <w:rPr>
        <w:rFonts w:ascii="Calibri" w:hAnsi="Calibri" w:cs="Calibri"/>
        <w:sz w:val="16"/>
        <w:szCs w:val="16"/>
      </w:rPr>
      <w:t xml:space="preserve"> di </w:t>
    </w:r>
    <w:r w:rsidRPr="00A361EE">
      <w:rPr>
        <w:rFonts w:ascii="Calibri" w:hAnsi="Calibri" w:cs="Calibri"/>
        <w:b/>
        <w:bCs/>
        <w:sz w:val="16"/>
        <w:szCs w:val="16"/>
      </w:rPr>
      <w:fldChar w:fldCharType="begin"/>
    </w:r>
    <w:r w:rsidRPr="00A361EE">
      <w:rPr>
        <w:rFonts w:ascii="Calibri" w:hAnsi="Calibri" w:cs="Calibri"/>
        <w:b/>
        <w:bCs/>
        <w:sz w:val="16"/>
        <w:szCs w:val="16"/>
      </w:rPr>
      <w:instrText>NUMPAGES</w:instrText>
    </w:r>
    <w:r w:rsidRPr="00A361EE">
      <w:rPr>
        <w:rFonts w:ascii="Calibri" w:hAnsi="Calibri" w:cs="Calibri"/>
        <w:b/>
        <w:bCs/>
        <w:sz w:val="16"/>
        <w:szCs w:val="16"/>
      </w:rPr>
      <w:fldChar w:fldCharType="separate"/>
    </w:r>
    <w:r w:rsidR="00240F42">
      <w:rPr>
        <w:rFonts w:ascii="Calibri" w:hAnsi="Calibri" w:cs="Calibri"/>
        <w:b/>
        <w:bCs/>
        <w:noProof/>
        <w:sz w:val="16"/>
        <w:szCs w:val="16"/>
      </w:rPr>
      <w:t>9</w:t>
    </w:r>
    <w:r w:rsidRPr="00A361EE">
      <w:rPr>
        <w:rFonts w:ascii="Calibri" w:hAnsi="Calibri" w:cs="Calibri"/>
        <w:b/>
        <w:bCs/>
        <w:sz w:val="16"/>
        <w:szCs w:val="16"/>
      </w:rPr>
      <w:fldChar w:fldCharType="end"/>
    </w:r>
  </w:p>
  <w:p w14:paraId="6F5CE743" w14:textId="32F4BB8D" w:rsidR="006C0722" w:rsidRDefault="006C07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DE881" w14:textId="77777777" w:rsidR="00B32E6D" w:rsidRDefault="00B32E6D" w:rsidP="00C07183">
      <w:pPr>
        <w:spacing w:after="0" w:line="240" w:lineRule="auto"/>
      </w:pPr>
      <w:r>
        <w:separator/>
      </w:r>
    </w:p>
  </w:footnote>
  <w:footnote w:type="continuationSeparator" w:id="0">
    <w:p w14:paraId="7F45583F" w14:textId="77777777" w:rsidR="00B32E6D" w:rsidRDefault="00B32E6D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F5F"/>
    <w:rsid w:val="00013020"/>
    <w:rsid w:val="00014743"/>
    <w:rsid w:val="0002205E"/>
    <w:rsid w:val="00022511"/>
    <w:rsid w:val="00022F32"/>
    <w:rsid w:val="00023CEA"/>
    <w:rsid w:val="00035DB7"/>
    <w:rsid w:val="00050F6A"/>
    <w:rsid w:val="00062636"/>
    <w:rsid w:val="00071E63"/>
    <w:rsid w:val="000759F6"/>
    <w:rsid w:val="000808A3"/>
    <w:rsid w:val="000A4BA1"/>
    <w:rsid w:val="000B7AC8"/>
    <w:rsid w:val="000C1389"/>
    <w:rsid w:val="000C68FA"/>
    <w:rsid w:val="000E1F86"/>
    <w:rsid w:val="000E4494"/>
    <w:rsid w:val="000E4A73"/>
    <w:rsid w:val="000F658F"/>
    <w:rsid w:val="00111E9E"/>
    <w:rsid w:val="00112B76"/>
    <w:rsid w:val="00126BC8"/>
    <w:rsid w:val="001334B1"/>
    <w:rsid w:val="00135C37"/>
    <w:rsid w:val="001460CA"/>
    <w:rsid w:val="00172AED"/>
    <w:rsid w:val="00181542"/>
    <w:rsid w:val="001A516D"/>
    <w:rsid w:val="001B2799"/>
    <w:rsid w:val="001B599D"/>
    <w:rsid w:val="001C15DF"/>
    <w:rsid w:val="001C4323"/>
    <w:rsid w:val="001F0D20"/>
    <w:rsid w:val="001F5E2F"/>
    <w:rsid w:val="0021736D"/>
    <w:rsid w:val="0022323E"/>
    <w:rsid w:val="00240F42"/>
    <w:rsid w:val="00245B04"/>
    <w:rsid w:val="00252FE8"/>
    <w:rsid w:val="002554FE"/>
    <w:rsid w:val="00257617"/>
    <w:rsid w:val="00265B61"/>
    <w:rsid w:val="00274AD1"/>
    <w:rsid w:val="00277A0E"/>
    <w:rsid w:val="00294920"/>
    <w:rsid w:val="00295EEA"/>
    <w:rsid w:val="00297F10"/>
    <w:rsid w:val="002A1800"/>
    <w:rsid w:val="002B662A"/>
    <w:rsid w:val="002C2324"/>
    <w:rsid w:val="002C2D9F"/>
    <w:rsid w:val="002F2543"/>
    <w:rsid w:val="002F4000"/>
    <w:rsid w:val="00300BEA"/>
    <w:rsid w:val="00305B55"/>
    <w:rsid w:val="003061E0"/>
    <w:rsid w:val="00311A67"/>
    <w:rsid w:val="00323648"/>
    <w:rsid w:val="003238CF"/>
    <w:rsid w:val="00330DFA"/>
    <w:rsid w:val="00340DC4"/>
    <w:rsid w:val="003460E9"/>
    <w:rsid w:val="003544C6"/>
    <w:rsid w:val="00360611"/>
    <w:rsid w:val="00367CE0"/>
    <w:rsid w:val="00383640"/>
    <w:rsid w:val="00387CA8"/>
    <w:rsid w:val="003949F9"/>
    <w:rsid w:val="003B0421"/>
    <w:rsid w:val="003B68D5"/>
    <w:rsid w:val="003C054E"/>
    <w:rsid w:val="003E1E83"/>
    <w:rsid w:val="0040368D"/>
    <w:rsid w:val="00410030"/>
    <w:rsid w:val="0041387F"/>
    <w:rsid w:val="004214DB"/>
    <w:rsid w:val="0042214D"/>
    <w:rsid w:val="00423A97"/>
    <w:rsid w:val="004241AC"/>
    <w:rsid w:val="00442A9D"/>
    <w:rsid w:val="00445DB2"/>
    <w:rsid w:val="004509BC"/>
    <w:rsid w:val="004532E2"/>
    <w:rsid w:val="004609F8"/>
    <w:rsid w:val="00461D93"/>
    <w:rsid w:val="004631F3"/>
    <w:rsid w:val="004735E3"/>
    <w:rsid w:val="00482C32"/>
    <w:rsid w:val="004B20A8"/>
    <w:rsid w:val="004B5B15"/>
    <w:rsid w:val="004E28E5"/>
    <w:rsid w:val="004E5A39"/>
    <w:rsid w:val="004E70F5"/>
    <w:rsid w:val="004F343B"/>
    <w:rsid w:val="00500ACA"/>
    <w:rsid w:val="005049A1"/>
    <w:rsid w:val="00504FC1"/>
    <w:rsid w:val="005250B6"/>
    <w:rsid w:val="005256F6"/>
    <w:rsid w:val="0056372C"/>
    <w:rsid w:val="00567615"/>
    <w:rsid w:val="005744D4"/>
    <w:rsid w:val="005774EC"/>
    <w:rsid w:val="00577746"/>
    <w:rsid w:val="00577DAC"/>
    <w:rsid w:val="005826A6"/>
    <w:rsid w:val="005950D6"/>
    <w:rsid w:val="005A466E"/>
    <w:rsid w:val="005A4BBD"/>
    <w:rsid w:val="005B4C97"/>
    <w:rsid w:val="005C2427"/>
    <w:rsid w:val="005C45B7"/>
    <w:rsid w:val="005D18E5"/>
    <w:rsid w:val="005F54B1"/>
    <w:rsid w:val="00610BAB"/>
    <w:rsid w:val="00621AE2"/>
    <w:rsid w:val="006222F7"/>
    <w:rsid w:val="006231AC"/>
    <w:rsid w:val="00642D6A"/>
    <w:rsid w:val="0064646C"/>
    <w:rsid w:val="00652AE5"/>
    <w:rsid w:val="00654D9E"/>
    <w:rsid w:val="00663BCD"/>
    <w:rsid w:val="00664931"/>
    <w:rsid w:val="006727BD"/>
    <w:rsid w:val="006A3A37"/>
    <w:rsid w:val="006A7483"/>
    <w:rsid w:val="006B311C"/>
    <w:rsid w:val="006B3E12"/>
    <w:rsid w:val="006C0722"/>
    <w:rsid w:val="006C08B4"/>
    <w:rsid w:val="006C5811"/>
    <w:rsid w:val="006D7B8C"/>
    <w:rsid w:val="006F44C7"/>
    <w:rsid w:val="006F7375"/>
    <w:rsid w:val="00712DB3"/>
    <w:rsid w:val="00716DF5"/>
    <w:rsid w:val="007170D7"/>
    <w:rsid w:val="007221B6"/>
    <w:rsid w:val="00745609"/>
    <w:rsid w:val="00747E46"/>
    <w:rsid w:val="00766E26"/>
    <w:rsid w:val="0077735A"/>
    <w:rsid w:val="0078608F"/>
    <w:rsid w:val="0078680B"/>
    <w:rsid w:val="00797416"/>
    <w:rsid w:val="007A1C0E"/>
    <w:rsid w:val="007C0622"/>
    <w:rsid w:val="007D2539"/>
    <w:rsid w:val="007E4E98"/>
    <w:rsid w:val="00811B01"/>
    <w:rsid w:val="00823876"/>
    <w:rsid w:val="00823F4C"/>
    <w:rsid w:val="008375CF"/>
    <w:rsid w:val="00853EC6"/>
    <w:rsid w:val="008547B3"/>
    <w:rsid w:val="0086657E"/>
    <w:rsid w:val="00871F37"/>
    <w:rsid w:val="008767B9"/>
    <w:rsid w:val="008819D4"/>
    <w:rsid w:val="00881BCB"/>
    <w:rsid w:val="0088216F"/>
    <w:rsid w:val="00890A5C"/>
    <w:rsid w:val="008A6FEC"/>
    <w:rsid w:val="008B214E"/>
    <w:rsid w:val="008B46E3"/>
    <w:rsid w:val="008B60D7"/>
    <w:rsid w:val="008C3877"/>
    <w:rsid w:val="008C3D30"/>
    <w:rsid w:val="008C75F9"/>
    <w:rsid w:val="008D1529"/>
    <w:rsid w:val="008E3D9E"/>
    <w:rsid w:val="008F117D"/>
    <w:rsid w:val="009232AA"/>
    <w:rsid w:val="009254CC"/>
    <w:rsid w:val="00943785"/>
    <w:rsid w:val="009565BA"/>
    <w:rsid w:val="009568D6"/>
    <w:rsid w:val="00957832"/>
    <w:rsid w:val="0098470E"/>
    <w:rsid w:val="0099120C"/>
    <w:rsid w:val="00997646"/>
    <w:rsid w:val="00997F05"/>
    <w:rsid w:val="009A23DE"/>
    <w:rsid w:val="009A260F"/>
    <w:rsid w:val="009B03DB"/>
    <w:rsid w:val="009B1E44"/>
    <w:rsid w:val="009B7E4A"/>
    <w:rsid w:val="009C3E8B"/>
    <w:rsid w:val="009D3446"/>
    <w:rsid w:val="009E0140"/>
    <w:rsid w:val="009E2BC0"/>
    <w:rsid w:val="009F3867"/>
    <w:rsid w:val="009F395B"/>
    <w:rsid w:val="009F5439"/>
    <w:rsid w:val="009F584E"/>
    <w:rsid w:val="00A01AB1"/>
    <w:rsid w:val="00A03645"/>
    <w:rsid w:val="00A046AC"/>
    <w:rsid w:val="00A11FD6"/>
    <w:rsid w:val="00A247C5"/>
    <w:rsid w:val="00A31CC1"/>
    <w:rsid w:val="00A40FF3"/>
    <w:rsid w:val="00A47604"/>
    <w:rsid w:val="00A62D55"/>
    <w:rsid w:val="00A83AB4"/>
    <w:rsid w:val="00A84362"/>
    <w:rsid w:val="00A84E96"/>
    <w:rsid w:val="00A86F5A"/>
    <w:rsid w:val="00A908B9"/>
    <w:rsid w:val="00A966D1"/>
    <w:rsid w:val="00AA516E"/>
    <w:rsid w:val="00AC3E39"/>
    <w:rsid w:val="00AC586B"/>
    <w:rsid w:val="00AD051C"/>
    <w:rsid w:val="00AD4BE6"/>
    <w:rsid w:val="00AF52E2"/>
    <w:rsid w:val="00B023E9"/>
    <w:rsid w:val="00B03E01"/>
    <w:rsid w:val="00B1186F"/>
    <w:rsid w:val="00B15135"/>
    <w:rsid w:val="00B30431"/>
    <w:rsid w:val="00B32E6D"/>
    <w:rsid w:val="00B51571"/>
    <w:rsid w:val="00B55A2A"/>
    <w:rsid w:val="00B862CA"/>
    <w:rsid w:val="00BA0ACD"/>
    <w:rsid w:val="00BB2AF8"/>
    <w:rsid w:val="00BB7B54"/>
    <w:rsid w:val="00BC561B"/>
    <w:rsid w:val="00BC74C2"/>
    <w:rsid w:val="00BD39EB"/>
    <w:rsid w:val="00BE7CDB"/>
    <w:rsid w:val="00BF55B9"/>
    <w:rsid w:val="00BF7A42"/>
    <w:rsid w:val="00C058E1"/>
    <w:rsid w:val="00C07183"/>
    <w:rsid w:val="00C17BE2"/>
    <w:rsid w:val="00C2462C"/>
    <w:rsid w:val="00C2565A"/>
    <w:rsid w:val="00C344A5"/>
    <w:rsid w:val="00C35B02"/>
    <w:rsid w:val="00C42AAC"/>
    <w:rsid w:val="00C50582"/>
    <w:rsid w:val="00C51FF1"/>
    <w:rsid w:val="00C56FA9"/>
    <w:rsid w:val="00C66597"/>
    <w:rsid w:val="00C74500"/>
    <w:rsid w:val="00C83761"/>
    <w:rsid w:val="00CC1489"/>
    <w:rsid w:val="00CC52A3"/>
    <w:rsid w:val="00CC7AFF"/>
    <w:rsid w:val="00CE62A1"/>
    <w:rsid w:val="00CF08A6"/>
    <w:rsid w:val="00D20170"/>
    <w:rsid w:val="00D212AA"/>
    <w:rsid w:val="00D36F9A"/>
    <w:rsid w:val="00D60600"/>
    <w:rsid w:val="00D6711E"/>
    <w:rsid w:val="00DB021E"/>
    <w:rsid w:val="00DB359A"/>
    <w:rsid w:val="00DC187E"/>
    <w:rsid w:val="00E10D6C"/>
    <w:rsid w:val="00E207B1"/>
    <w:rsid w:val="00E20E87"/>
    <w:rsid w:val="00E25D34"/>
    <w:rsid w:val="00E26828"/>
    <w:rsid w:val="00E42578"/>
    <w:rsid w:val="00E43089"/>
    <w:rsid w:val="00E83F8D"/>
    <w:rsid w:val="00E8749D"/>
    <w:rsid w:val="00EB4398"/>
    <w:rsid w:val="00EC3589"/>
    <w:rsid w:val="00ED19E3"/>
    <w:rsid w:val="00ED72E4"/>
    <w:rsid w:val="00EF062E"/>
    <w:rsid w:val="00EF6711"/>
    <w:rsid w:val="00F1246A"/>
    <w:rsid w:val="00F27C7F"/>
    <w:rsid w:val="00F35F38"/>
    <w:rsid w:val="00F66767"/>
    <w:rsid w:val="00F67DFC"/>
    <w:rsid w:val="00F70FE8"/>
    <w:rsid w:val="00F76F77"/>
    <w:rsid w:val="00F85989"/>
    <w:rsid w:val="00F90F1F"/>
    <w:rsid w:val="00F96473"/>
    <w:rsid w:val="00F964BE"/>
    <w:rsid w:val="00FA2702"/>
    <w:rsid w:val="00FA271D"/>
    <w:rsid w:val="00FB3BF5"/>
    <w:rsid w:val="00FB4181"/>
    <w:rsid w:val="00FB5CEC"/>
    <w:rsid w:val="00FC0183"/>
    <w:rsid w:val="00FC5B36"/>
    <w:rsid w:val="00FD415D"/>
    <w:rsid w:val="00FD4422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D76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dicinali.aifa.gov.it/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cinali.aifa.gov.it/i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C3486-DFF9-493C-9BB4-7484FA27C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2308</Words>
  <Characters>13161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AIFA</dc:creator>
  <cp:lastModifiedBy>Rovazzani Dario Davide</cp:lastModifiedBy>
  <cp:revision>5</cp:revision>
  <dcterms:created xsi:type="dcterms:W3CDTF">2025-05-27T06:44:00Z</dcterms:created>
  <dcterms:modified xsi:type="dcterms:W3CDTF">2025-05-29T15:00:00Z</dcterms:modified>
</cp:coreProperties>
</file>