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60043" w14:textId="77777777" w:rsidR="00C0641A" w:rsidRDefault="00C0641A" w:rsidP="009A35CE">
      <w:pPr>
        <w:tabs>
          <w:tab w:val="left" w:pos="1995"/>
        </w:tabs>
        <w:rPr>
          <w:noProof/>
        </w:rPr>
      </w:pPr>
    </w:p>
    <w:p w14:paraId="5B84CFB9" w14:textId="77777777" w:rsidR="00E10D4B" w:rsidRDefault="00E10D4B" w:rsidP="00186D2B">
      <w:pPr>
        <w:tabs>
          <w:tab w:val="left" w:pos="1995"/>
        </w:tabs>
        <w:ind w:left="360"/>
        <w:jc w:val="center"/>
        <w:rPr>
          <w:noProof/>
        </w:rPr>
      </w:pPr>
    </w:p>
    <w:p w14:paraId="1121CDB1" w14:textId="77777777" w:rsidR="00E10D4B" w:rsidRPr="00EB6905" w:rsidRDefault="00197CCC" w:rsidP="00186D2B">
      <w:pPr>
        <w:tabs>
          <w:tab w:val="left" w:pos="1995"/>
        </w:tabs>
        <w:ind w:left="360"/>
        <w:jc w:val="center"/>
        <w:rPr>
          <w:rFonts w:ascii="Calibri" w:hAnsi="Calibri" w:cs="Arial"/>
          <w:b/>
          <w:sz w:val="20"/>
          <w:szCs w:val="20"/>
        </w:rPr>
      </w:pPr>
      <w:r w:rsidRPr="00197CCC">
        <w:rPr>
          <w:rFonts w:ascii="Calibri" w:hAnsi="Calibri"/>
          <w:b/>
          <w:noProof/>
          <w:color w:val="808080"/>
          <w:sz w:val="20"/>
          <w:szCs w:val="20"/>
        </w:rPr>
        <w:drawing>
          <wp:inline distT="0" distB="0" distL="0" distR="0" wp14:anchorId="67F98923" wp14:editId="6B0EFC0C">
            <wp:extent cx="2542002" cy="94481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42002" cy="944815"/>
                    </a:xfrm>
                    <a:prstGeom prst="rect">
                      <a:avLst/>
                    </a:prstGeom>
                    <a:noFill/>
                    <a:ln>
                      <a:noFill/>
                    </a:ln>
                  </pic:spPr>
                </pic:pic>
              </a:graphicData>
            </a:graphic>
          </wp:inline>
        </w:drawing>
      </w:r>
    </w:p>
    <w:p w14:paraId="58DCBED7" w14:textId="77777777" w:rsidR="00D23B40" w:rsidRPr="00EB6905" w:rsidRDefault="00D23B40" w:rsidP="00AD4120">
      <w:pPr>
        <w:pStyle w:val="Titolo5"/>
        <w:jc w:val="left"/>
        <w:rPr>
          <w:rFonts w:ascii="Calibri" w:hAnsi="Calibri"/>
          <w:sz w:val="24"/>
          <w:szCs w:val="24"/>
        </w:rPr>
      </w:pPr>
    </w:p>
    <w:p w14:paraId="27921925" w14:textId="77777777" w:rsidR="00F7268E" w:rsidRPr="00BA07E7" w:rsidRDefault="00F7268E" w:rsidP="00BA07E7">
      <w:pPr>
        <w:pStyle w:val="Titolo5"/>
        <w:rPr>
          <w:rFonts w:ascii="Calibri" w:hAnsi="Calibri"/>
          <w:bCs/>
          <w:sz w:val="24"/>
          <w:szCs w:val="24"/>
        </w:rPr>
      </w:pPr>
    </w:p>
    <w:p w14:paraId="2176D96A" w14:textId="5CF292FB" w:rsidR="00BA07E7" w:rsidRDefault="0009358C" w:rsidP="00BA07E7">
      <w:pPr>
        <w:jc w:val="center"/>
        <w:rPr>
          <w:rFonts w:ascii="Calibri" w:hAnsi="Calibri" w:cs="Calibri"/>
          <w:b/>
          <w:bCs/>
        </w:rPr>
      </w:pPr>
      <w:r w:rsidRPr="00BA07E7">
        <w:rPr>
          <w:rFonts w:ascii="Calibri" w:hAnsi="Calibri" w:cs="Calibri"/>
          <w:b/>
          <w:bCs/>
        </w:rPr>
        <w:t>DICHIARAZIONE SULL</w:t>
      </w:r>
      <w:r w:rsidR="00DD2638">
        <w:rPr>
          <w:rFonts w:ascii="Calibri" w:hAnsi="Calibri" w:cs="Calibri"/>
          <w:b/>
          <w:bCs/>
        </w:rPr>
        <w:t xml:space="preserve">A </w:t>
      </w:r>
      <w:r w:rsidRPr="00BA07E7">
        <w:rPr>
          <w:rFonts w:ascii="Calibri" w:hAnsi="Calibri" w:cs="Calibri"/>
          <w:b/>
          <w:bCs/>
        </w:rPr>
        <w:t>INSUSSISTENZA DI CAUSE DI INCOMPATIBIL</w:t>
      </w:r>
      <w:r w:rsidR="0049410C">
        <w:rPr>
          <w:rFonts w:ascii="Calibri" w:hAnsi="Calibri" w:cs="Calibri"/>
          <w:b/>
          <w:bCs/>
        </w:rPr>
        <w:t>I</w:t>
      </w:r>
      <w:r w:rsidRPr="00BA07E7">
        <w:rPr>
          <w:rFonts w:ascii="Calibri" w:hAnsi="Calibri" w:cs="Calibri"/>
          <w:b/>
          <w:bCs/>
        </w:rPr>
        <w:t xml:space="preserve">TA’ </w:t>
      </w:r>
    </w:p>
    <w:p w14:paraId="5F52E098" w14:textId="4470C3F4" w:rsidR="0049410C" w:rsidRPr="0049410C" w:rsidRDefault="0049410C" w:rsidP="000B731B">
      <w:pPr>
        <w:jc w:val="center"/>
        <w:rPr>
          <w:rFonts w:ascii="Calibri" w:hAnsi="Calibri" w:cs="Calibri"/>
          <w:b/>
          <w:bCs/>
        </w:rPr>
      </w:pPr>
      <w:r>
        <w:rPr>
          <w:rFonts w:ascii="Calibri" w:hAnsi="Calibri" w:cs="Calibri"/>
          <w:b/>
          <w:bCs/>
        </w:rPr>
        <w:t>(</w:t>
      </w:r>
      <w:r w:rsidR="000B731B">
        <w:rPr>
          <w:rFonts w:ascii="Calibri" w:hAnsi="Calibri" w:cs="Calibri"/>
          <w:b/>
          <w:bCs/>
        </w:rPr>
        <w:t xml:space="preserve">articolo 20, comma 2, </w:t>
      </w:r>
      <w:r w:rsidR="00DD2638">
        <w:rPr>
          <w:rFonts w:ascii="Calibri" w:hAnsi="Calibri" w:cs="Calibri"/>
          <w:b/>
          <w:bCs/>
        </w:rPr>
        <w:t>decreto legislativo</w:t>
      </w:r>
      <w:r w:rsidR="0009358C" w:rsidRPr="00BA07E7">
        <w:rPr>
          <w:rFonts w:ascii="Calibri" w:hAnsi="Calibri" w:cs="Calibri"/>
          <w:b/>
          <w:bCs/>
        </w:rPr>
        <w:t xml:space="preserve"> </w:t>
      </w:r>
      <w:r w:rsidRPr="0049410C">
        <w:rPr>
          <w:rFonts w:ascii="Calibri" w:hAnsi="Calibri" w:cs="Calibri"/>
          <w:b/>
          <w:bCs/>
        </w:rPr>
        <w:t>8 aprile 2013, n. 39</w:t>
      </w:r>
      <w:r>
        <w:rPr>
          <w:rFonts w:ascii="Calibri" w:hAnsi="Calibri" w:cs="Calibri"/>
          <w:b/>
          <w:bCs/>
        </w:rPr>
        <w:t>)</w:t>
      </w:r>
    </w:p>
    <w:p w14:paraId="2ADB6E85" w14:textId="097F0C60" w:rsidR="0009358C" w:rsidRPr="00BA07E7" w:rsidRDefault="0009358C" w:rsidP="00BA07E7">
      <w:pPr>
        <w:jc w:val="center"/>
        <w:rPr>
          <w:rFonts w:ascii="Calibri" w:hAnsi="Calibri" w:cs="Calibri"/>
          <w:b/>
          <w:bCs/>
        </w:rPr>
      </w:pPr>
    </w:p>
    <w:p w14:paraId="3F2BA222" w14:textId="77777777" w:rsidR="0009358C" w:rsidRDefault="0009358C" w:rsidP="0009358C">
      <w:pPr>
        <w:rPr>
          <w:rFonts w:ascii="Calibri" w:hAnsi="Calibri" w:cs="Arial"/>
        </w:rPr>
      </w:pPr>
    </w:p>
    <w:p w14:paraId="0DDA6662" w14:textId="6DBB0EA1" w:rsidR="006754CF" w:rsidRDefault="00F63D5A" w:rsidP="0039342A">
      <w:pPr>
        <w:pStyle w:val="Intestazione"/>
        <w:tabs>
          <w:tab w:val="left" w:pos="708"/>
        </w:tabs>
        <w:spacing w:line="360" w:lineRule="auto"/>
        <w:jc w:val="both"/>
        <w:rPr>
          <w:rFonts w:ascii="Calibri" w:hAnsi="Calibri" w:cs="Arial"/>
        </w:rPr>
      </w:pPr>
      <w:r>
        <w:rPr>
          <w:rFonts w:ascii="Calibri" w:hAnsi="Calibri" w:cs="Arial"/>
        </w:rPr>
        <w:t>Il/l</w:t>
      </w:r>
      <w:r w:rsidR="006754CF">
        <w:rPr>
          <w:rFonts w:ascii="Calibri" w:hAnsi="Calibri" w:cs="Arial"/>
        </w:rPr>
        <w:t>a</w:t>
      </w:r>
      <w:r w:rsidR="0009358C">
        <w:rPr>
          <w:rFonts w:ascii="Calibri" w:hAnsi="Calibri" w:cs="Arial"/>
        </w:rPr>
        <w:t xml:space="preserve"> sottoscritt</w:t>
      </w:r>
      <w:r>
        <w:rPr>
          <w:rFonts w:ascii="Calibri" w:hAnsi="Calibri" w:cs="Arial"/>
        </w:rPr>
        <w:t>o/</w:t>
      </w:r>
      <w:r w:rsidR="0039342A">
        <w:rPr>
          <w:rFonts w:ascii="Calibri" w:hAnsi="Calibri" w:cs="Arial"/>
        </w:rPr>
        <w:t>a</w:t>
      </w:r>
      <w:r w:rsidR="007F7892">
        <w:rPr>
          <w:rFonts w:ascii="Calibri" w:hAnsi="Calibri" w:cs="Arial"/>
        </w:rPr>
        <w:t xml:space="preserve"> </w:t>
      </w:r>
      <w:r>
        <w:rPr>
          <w:rFonts w:ascii="Calibri" w:hAnsi="Calibri" w:cs="Arial"/>
        </w:rPr>
        <w:t>dott./</w:t>
      </w:r>
      <w:r w:rsidR="0039342A">
        <w:rPr>
          <w:rFonts w:ascii="Calibri" w:hAnsi="Calibri" w:cs="Arial"/>
        </w:rPr>
        <w:t>d</w:t>
      </w:r>
      <w:r w:rsidR="007F7892">
        <w:rPr>
          <w:rFonts w:ascii="Calibri" w:hAnsi="Calibri" w:cs="Arial"/>
        </w:rPr>
        <w:t>ott</w:t>
      </w:r>
      <w:r w:rsidR="0039342A">
        <w:rPr>
          <w:rFonts w:ascii="Calibri" w:hAnsi="Calibri" w:cs="Arial"/>
        </w:rPr>
        <w:t>.ssa</w:t>
      </w:r>
      <w:r w:rsidR="006754CF">
        <w:rPr>
          <w:rFonts w:ascii="Calibri" w:hAnsi="Calibri" w:cs="Arial"/>
        </w:rPr>
        <w:t xml:space="preserve"> </w:t>
      </w:r>
      <w:r>
        <w:rPr>
          <w:rFonts w:ascii="Calibri" w:hAnsi="Calibri" w:cs="Arial"/>
        </w:rPr>
        <w:t>……….</w:t>
      </w:r>
    </w:p>
    <w:p w14:paraId="54380B24" w14:textId="1683DB44" w:rsidR="006754CF" w:rsidRDefault="00C97D37" w:rsidP="0009358C">
      <w:pPr>
        <w:pStyle w:val="Intestazione"/>
        <w:tabs>
          <w:tab w:val="left" w:pos="708"/>
        </w:tabs>
        <w:spacing w:line="360" w:lineRule="auto"/>
        <w:jc w:val="both"/>
        <w:rPr>
          <w:rFonts w:ascii="Calibri" w:hAnsi="Calibri" w:cs="Arial"/>
        </w:rPr>
      </w:pPr>
      <w:r>
        <w:rPr>
          <w:rFonts w:ascii="Calibri" w:hAnsi="Calibri" w:cs="Arial"/>
        </w:rPr>
        <w:t>d</w:t>
      </w:r>
      <w:r w:rsidR="0009358C">
        <w:rPr>
          <w:rFonts w:ascii="Calibri" w:hAnsi="Calibri" w:cs="Arial"/>
        </w:rPr>
        <w:t>irigente</w:t>
      </w:r>
      <w:r w:rsidR="00F63D5A">
        <w:rPr>
          <w:rFonts w:ascii="Calibri" w:hAnsi="Calibri" w:cs="Arial"/>
        </w:rPr>
        <w:t>………</w:t>
      </w:r>
    </w:p>
    <w:p w14:paraId="0812068D" w14:textId="3A495CF7" w:rsidR="0009358C" w:rsidRPr="006754CF" w:rsidRDefault="0009358C" w:rsidP="0009358C">
      <w:pPr>
        <w:pStyle w:val="Intestazione"/>
        <w:tabs>
          <w:tab w:val="left" w:pos="708"/>
        </w:tabs>
        <w:spacing w:line="360" w:lineRule="auto"/>
        <w:jc w:val="both"/>
        <w:rPr>
          <w:rFonts w:ascii="Calibri" w:hAnsi="Calibri" w:cs="Calibri"/>
        </w:rPr>
      </w:pPr>
      <w:r>
        <w:rPr>
          <w:rFonts w:ascii="Calibri" w:hAnsi="Calibri"/>
          <w:iCs/>
        </w:rPr>
        <w:t xml:space="preserve">in riferimento al conferimento </w:t>
      </w:r>
      <w:r w:rsidR="004761EB">
        <w:rPr>
          <w:rFonts w:ascii="Calibri" w:hAnsi="Calibri"/>
          <w:iCs/>
        </w:rPr>
        <w:t>dell’</w:t>
      </w:r>
      <w:r>
        <w:rPr>
          <w:rFonts w:ascii="Calibri" w:hAnsi="Calibri"/>
          <w:iCs/>
        </w:rPr>
        <w:t>incarico</w:t>
      </w:r>
      <w:r w:rsidR="009B3C62">
        <w:rPr>
          <w:rFonts w:ascii="Calibri" w:hAnsi="Calibri"/>
          <w:iCs/>
        </w:rPr>
        <w:t>,</w:t>
      </w:r>
      <w:r>
        <w:rPr>
          <w:rFonts w:ascii="Calibri" w:hAnsi="Calibri"/>
          <w:iCs/>
        </w:rPr>
        <w:t xml:space="preserve"> a decorrere dal</w:t>
      </w:r>
      <w:r w:rsidR="0023777E">
        <w:rPr>
          <w:rFonts w:ascii="Calibri" w:hAnsi="Calibri"/>
          <w:iCs/>
        </w:rPr>
        <w:t>la data del provvedimento</w:t>
      </w:r>
      <w:r w:rsidR="00DD2638">
        <w:rPr>
          <w:rFonts w:ascii="Calibri" w:hAnsi="Calibri"/>
          <w:iCs/>
        </w:rPr>
        <w:t>,</w:t>
      </w:r>
      <w:r>
        <w:rPr>
          <w:rFonts w:ascii="Calibri" w:hAnsi="Calibri"/>
          <w:iCs/>
        </w:rPr>
        <w:t xml:space="preserve"> di d</w:t>
      </w:r>
      <w:r>
        <w:rPr>
          <w:rFonts w:ascii="Calibri" w:hAnsi="Calibri" w:cs="Calibri"/>
        </w:rPr>
        <w:t>irigente dell’</w:t>
      </w:r>
      <w:r w:rsidR="009B3C62">
        <w:rPr>
          <w:rFonts w:ascii="Calibri" w:hAnsi="Calibri" w:cs="Calibri"/>
        </w:rPr>
        <w:t>Ufficio</w:t>
      </w:r>
      <w:r w:rsidR="00C97D37">
        <w:rPr>
          <w:rFonts w:ascii="Calibri" w:hAnsi="Calibri" w:cs="Calibri"/>
        </w:rPr>
        <w:t xml:space="preserve"> valutazioni </w:t>
      </w:r>
      <w:r w:rsidR="00887D5D">
        <w:rPr>
          <w:rFonts w:ascii="Calibri" w:hAnsi="Calibri" w:cs="Calibri"/>
        </w:rPr>
        <w:t>economiche</w:t>
      </w:r>
      <w:r w:rsidR="006754CF">
        <w:rPr>
          <w:rFonts w:ascii="Calibri" w:hAnsi="Calibri" w:cs="Calibri"/>
        </w:rPr>
        <w:t>,</w:t>
      </w:r>
      <w:r>
        <w:rPr>
          <w:rFonts w:ascii="Calibri" w:hAnsi="Calibri" w:cs="Calibri"/>
        </w:rPr>
        <w:t xml:space="preserve"> collocato nella fascia retributiva </w:t>
      </w:r>
      <w:r w:rsidR="00C97D37">
        <w:rPr>
          <w:rFonts w:ascii="Calibri" w:hAnsi="Calibri" w:cs="Calibri"/>
        </w:rPr>
        <w:t>B</w:t>
      </w:r>
      <w:r>
        <w:rPr>
          <w:rFonts w:ascii="Calibri" w:hAnsi="Calibri" w:cs="Calibri"/>
        </w:rPr>
        <w:t xml:space="preserve">, </w:t>
      </w:r>
      <w:r>
        <w:rPr>
          <w:rFonts w:ascii="Calibri" w:hAnsi="Calibri"/>
          <w:iCs/>
        </w:rPr>
        <w:t xml:space="preserve">consapevole delle sanzioni </w:t>
      </w:r>
      <w:r w:rsidR="00721B87" w:rsidRPr="00721B87">
        <w:rPr>
          <w:rFonts w:ascii="Calibri" w:hAnsi="Calibri"/>
          <w:iCs/>
        </w:rPr>
        <w:t>previste dal codice penale e dalle disposizioni in materia</w:t>
      </w:r>
      <w:r>
        <w:rPr>
          <w:rFonts w:ascii="Calibri" w:hAnsi="Calibri"/>
          <w:iCs/>
        </w:rPr>
        <w:t xml:space="preserve"> nel caso di dichiarazioni </w:t>
      </w:r>
      <w:r w:rsidR="000B731B">
        <w:rPr>
          <w:rFonts w:ascii="Calibri" w:hAnsi="Calibri"/>
          <w:iCs/>
        </w:rPr>
        <w:t xml:space="preserve">mendaci, </w:t>
      </w:r>
      <w:r>
        <w:rPr>
          <w:rFonts w:ascii="Calibri" w:hAnsi="Calibri"/>
          <w:iCs/>
        </w:rPr>
        <w:t>non veritiere e falsità negli atti, richiamate dall’art</w:t>
      </w:r>
      <w:r w:rsidR="000B731B">
        <w:rPr>
          <w:rFonts w:ascii="Calibri" w:hAnsi="Calibri"/>
          <w:iCs/>
        </w:rPr>
        <w:t>icolo</w:t>
      </w:r>
      <w:r>
        <w:rPr>
          <w:rFonts w:ascii="Calibri" w:hAnsi="Calibri"/>
          <w:iCs/>
        </w:rPr>
        <w:t xml:space="preserve"> 76</w:t>
      </w:r>
      <w:r w:rsidR="000B731B">
        <w:rPr>
          <w:rFonts w:ascii="Calibri" w:hAnsi="Calibri"/>
          <w:iCs/>
        </w:rPr>
        <w:t>,</w:t>
      </w:r>
      <w:r>
        <w:rPr>
          <w:rFonts w:ascii="Calibri" w:hAnsi="Calibri"/>
          <w:iCs/>
        </w:rPr>
        <w:t xml:space="preserve"> D.P.R. </w:t>
      </w:r>
      <w:r w:rsidR="000B731B">
        <w:rPr>
          <w:rFonts w:ascii="Calibri" w:hAnsi="Calibri"/>
          <w:iCs/>
        </w:rPr>
        <w:t xml:space="preserve">28 dicembre 2000, n. </w:t>
      </w:r>
      <w:r>
        <w:rPr>
          <w:rFonts w:ascii="Calibri" w:hAnsi="Calibri"/>
          <w:iCs/>
        </w:rPr>
        <w:t>445</w:t>
      </w:r>
      <w:r w:rsidR="000B731B">
        <w:rPr>
          <w:rFonts w:ascii="Calibri" w:hAnsi="Calibri"/>
          <w:iCs/>
        </w:rPr>
        <w:t>,</w:t>
      </w:r>
      <w:r>
        <w:rPr>
          <w:rFonts w:ascii="Calibri" w:hAnsi="Calibri"/>
          <w:iCs/>
        </w:rPr>
        <w:t xml:space="preserve"> </w:t>
      </w:r>
    </w:p>
    <w:p w14:paraId="3692015A" w14:textId="77777777" w:rsidR="0009358C" w:rsidRPr="000B731B" w:rsidRDefault="0009358C" w:rsidP="0009358C">
      <w:pPr>
        <w:pStyle w:val="Corpotesto"/>
        <w:spacing w:line="360" w:lineRule="auto"/>
        <w:jc w:val="center"/>
        <w:rPr>
          <w:rFonts w:ascii="Calibri" w:hAnsi="Calibri"/>
          <w:b/>
        </w:rPr>
      </w:pPr>
      <w:r w:rsidRPr="000B731B">
        <w:rPr>
          <w:rFonts w:ascii="Calibri" w:hAnsi="Calibri"/>
          <w:b/>
        </w:rPr>
        <w:t>DICHIARA</w:t>
      </w:r>
    </w:p>
    <w:p w14:paraId="1A4AA108" w14:textId="70F34E4C" w:rsidR="0009358C" w:rsidRDefault="0009358C" w:rsidP="0009358C">
      <w:pPr>
        <w:pStyle w:val="Corpotesto"/>
        <w:spacing w:line="360" w:lineRule="auto"/>
        <w:jc w:val="both"/>
        <w:rPr>
          <w:rFonts w:ascii="Calibri" w:hAnsi="Calibri"/>
          <w:iCs/>
        </w:rPr>
      </w:pPr>
      <w:r>
        <w:rPr>
          <w:rFonts w:ascii="Calibri" w:hAnsi="Calibri"/>
          <w:iCs/>
        </w:rPr>
        <w:t xml:space="preserve">ai sensi e per gli effetti delle disposizioni previste dall’art. 20, comma 2, decreto legislativo 8 aprile 2013, n. 39, recante disposizioni in materia di inconferibilità o incompatibilità di incarichi presso le pubbliche amministrazioni e presso gli enti privati in controllo pubblico, che non sussiste a proprio carico alcuna delle cause di incompatibilità di cui al </w:t>
      </w:r>
      <w:r w:rsidR="000B731B">
        <w:rPr>
          <w:rFonts w:ascii="Calibri" w:hAnsi="Calibri"/>
          <w:iCs/>
        </w:rPr>
        <w:t xml:space="preserve">citato </w:t>
      </w:r>
      <w:r>
        <w:rPr>
          <w:rFonts w:ascii="Calibri" w:hAnsi="Calibri"/>
          <w:iCs/>
        </w:rPr>
        <w:t>decreto legislativo e, in particolare:</w:t>
      </w:r>
    </w:p>
    <w:p w14:paraId="3C106063" w14:textId="2AA8350E" w:rsidR="0009358C" w:rsidRDefault="0009358C" w:rsidP="0009358C">
      <w:pPr>
        <w:pStyle w:val="Corpotesto"/>
        <w:spacing w:line="360" w:lineRule="auto"/>
        <w:jc w:val="both"/>
        <w:rPr>
          <w:rFonts w:ascii="Calibri" w:hAnsi="Calibri"/>
          <w:iCs/>
        </w:rPr>
      </w:pPr>
      <w:r>
        <w:rPr>
          <w:rFonts w:ascii="Calibri" w:hAnsi="Calibri"/>
          <w:i/>
          <w:iCs/>
        </w:rPr>
        <w:t xml:space="preserve">- </w:t>
      </w:r>
      <w:r>
        <w:rPr>
          <w:rFonts w:ascii="Calibri" w:hAnsi="Calibri"/>
          <w:iCs/>
        </w:rPr>
        <w:t>l’insussistenza a proprio carico di cause di incompatibilità all’incarico, come previste al Capo VI, art</w:t>
      </w:r>
      <w:r w:rsidR="00143032">
        <w:rPr>
          <w:rFonts w:ascii="Calibri" w:hAnsi="Calibri"/>
          <w:iCs/>
        </w:rPr>
        <w:t>icolo</w:t>
      </w:r>
      <w:r>
        <w:rPr>
          <w:rFonts w:ascii="Calibri" w:hAnsi="Calibri"/>
          <w:iCs/>
        </w:rPr>
        <w:t xml:space="preserve"> 12</w:t>
      </w:r>
      <w:r w:rsidR="00DD2638">
        <w:rPr>
          <w:rFonts w:ascii="Calibri" w:hAnsi="Calibri"/>
          <w:iCs/>
        </w:rPr>
        <w:t>,</w:t>
      </w:r>
      <w:r>
        <w:rPr>
          <w:rFonts w:ascii="Calibri" w:hAnsi="Calibri"/>
          <w:iCs/>
        </w:rPr>
        <w:t xml:space="preserve"> decreto legislativo 8 aprile 2013, n. 39</w:t>
      </w:r>
      <w:r w:rsidR="00DD2638">
        <w:rPr>
          <w:rFonts w:ascii="Calibri" w:hAnsi="Calibri"/>
          <w:iCs/>
        </w:rPr>
        <w:t>,</w:t>
      </w:r>
      <w:r>
        <w:rPr>
          <w:rFonts w:ascii="Calibri" w:hAnsi="Calibri"/>
          <w:iCs/>
        </w:rPr>
        <w:t xml:space="preserve"> recante incompatibilità tra incarichi dirigenziali interni e</w:t>
      </w:r>
      <w:r w:rsidR="004E6C22">
        <w:rPr>
          <w:rFonts w:ascii="Calibri" w:hAnsi="Calibri"/>
          <w:iCs/>
        </w:rPr>
        <w:t>d</w:t>
      </w:r>
      <w:r>
        <w:rPr>
          <w:rFonts w:ascii="Calibri" w:hAnsi="Calibri"/>
          <w:iCs/>
        </w:rPr>
        <w:t xml:space="preserve"> esterni e cariche di componenti degli organi di indirizzo nelle amministrazioni statali, regionali e locali: </w:t>
      </w:r>
    </w:p>
    <w:p w14:paraId="5B4E7D72" w14:textId="77777777" w:rsidR="0009358C" w:rsidRDefault="0009358C" w:rsidP="0009358C">
      <w:pPr>
        <w:pStyle w:val="Corpotesto"/>
        <w:spacing w:line="360" w:lineRule="auto"/>
        <w:jc w:val="both"/>
        <w:rPr>
          <w:rFonts w:ascii="Calibri" w:hAnsi="Calibri"/>
          <w:i/>
          <w:iCs/>
          <w:sz w:val="18"/>
          <w:szCs w:val="18"/>
        </w:rPr>
      </w:pPr>
      <w:r>
        <w:rPr>
          <w:rFonts w:ascii="Calibri" w:hAnsi="Calibri"/>
          <w:iCs/>
          <w:sz w:val="18"/>
          <w:szCs w:val="18"/>
        </w:rPr>
        <w:tab/>
        <w:t>1.  Gli incarichi dirigenziali, interni e esterni, nelle pubbliche amministrazioni, negli enti pubblici e negli enti di diritto privato in controllo pubblico sono incompatibili con l'assunzione e il mantenimento, nel corso dell'incarico, della carica di componente dell'organo di indirizzo nella stessa amministrazione o nello stesso ente pubblico che ha conferito l'incarico, ovvero con l'assunzione e il mantenimento, nel corso dell'incarico, della carica di presidente e amministratore delegato nello stesso ente di diritto privato in controllo pubblico che ha conferito l'incarico.</w:t>
      </w:r>
    </w:p>
    <w:p w14:paraId="6D2F6331" w14:textId="4D9771BE"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ab/>
        <w:t>2.  Gli incarichi dirigenziali, interni e esterni, nelle pubbliche amministrazioni, negli enti pubblici e negli enti di diritto privato in controllo pubblico di livello nazionale, regionale e locale sono incompatibili con l'assunzione, nel corso dell'incarico, della carica di Presidente del Consiglio dei Ministri, Ministro, ViceMinistro, sottosegretario di Stato e commissario straordinario del Governo di cui all'articolo 11 della legge 23 agosto 1988, n. 400, o di parlamentare.</w:t>
      </w:r>
    </w:p>
    <w:p w14:paraId="4DFD3467"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lastRenderedPageBreak/>
        <w:tab/>
        <w:t>3.  Gli incarichi dirigenziali, interni e esterni, nelle pubbliche amministrazioni, negli enti pubblici e negli enti di diritto privato in controllo pubblico di livello regionale sono incompatibili:</w:t>
      </w:r>
    </w:p>
    <w:p w14:paraId="05D038F3"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 xml:space="preserve">a)  con la carica di componente della giunta o del consiglio della regione interessata; </w:t>
      </w:r>
    </w:p>
    <w:p w14:paraId="20257A7A"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 xml:space="preserve">b)  con la carica di componente della giunta o del consiglio di una provincia, di un comune con popolazione superiore ai 15.000 abitanti o di una forma associativa tra comuni avente la medesima popolazione della medesima regione; </w:t>
      </w:r>
    </w:p>
    <w:p w14:paraId="58D856A3"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c)  con la carica di presidente e amministratore delegato di enti di diritto privato in controllo pubblico da parte della regione.</w:t>
      </w:r>
    </w:p>
    <w:p w14:paraId="7E808D84" w14:textId="0991A324"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ab/>
        <w:t>4.  Gli incarichi dirigenziali, interni e</w:t>
      </w:r>
      <w:r w:rsidR="00F63D5A">
        <w:rPr>
          <w:rFonts w:ascii="Calibri" w:hAnsi="Calibri"/>
          <w:iCs/>
          <w:sz w:val="18"/>
          <w:szCs w:val="18"/>
        </w:rPr>
        <w:t>d</w:t>
      </w:r>
      <w:r>
        <w:rPr>
          <w:rFonts w:ascii="Calibri" w:hAnsi="Calibri"/>
          <w:iCs/>
          <w:sz w:val="18"/>
          <w:szCs w:val="18"/>
        </w:rPr>
        <w:t xml:space="preserve"> esterni, nelle pubbliche amministrazioni, negli enti pubblici e negli enti di diritto privato in controllo pubblico di livello provinciale o comunale sono incompatibili:</w:t>
      </w:r>
    </w:p>
    <w:p w14:paraId="24C20D25"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 xml:space="preserve">a)  con la carica di componente della giunta o del consiglio della regione; </w:t>
      </w:r>
    </w:p>
    <w:p w14:paraId="437F1896"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 xml:space="preserve">b)  con la carica di componente della giunta o del consiglio di una provincia, di un comune con popolazione superiore ai 15.000 abitanti o di una forma associativa tra comuni avente la medesima popolazione, ricompresi nella stessa regione dell'amministrazione locale che ha conferito l'incarico; </w:t>
      </w:r>
    </w:p>
    <w:p w14:paraId="7DDF0BA7" w14:textId="77777777" w:rsidR="0009358C" w:rsidRDefault="0009358C" w:rsidP="0009358C">
      <w:pPr>
        <w:pStyle w:val="Corpotesto"/>
        <w:spacing w:line="360" w:lineRule="auto"/>
        <w:jc w:val="both"/>
        <w:rPr>
          <w:rFonts w:ascii="Calibri" w:hAnsi="Calibri"/>
          <w:iCs/>
          <w:sz w:val="18"/>
          <w:szCs w:val="18"/>
        </w:rPr>
      </w:pPr>
      <w:r>
        <w:rPr>
          <w:rFonts w:ascii="Calibri" w:hAnsi="Calibri"/>
          <w:iCs/>
          <w:sz w:val="18"/>
          <w:szCs w:val="18"/>
        </w:rPr>
        <w:t>c)  con la carica di componente di organi di indirizzo negli enti di diritto privato in controllo pubblico da parte della regione, nonché di province, comuni con popolazione superiore ai 15.000 abitanti o di forme associative tra comuni aventi la medesima popolazione della stessa regione.</w:t>
      </w:r>
    </w:p>
    <w:p w14:paraId="70CF0BB6" w14:textId="7A66AEC1" w:rsidR="0009358C" w:rsidRDefault="0009358C" w:rsidP="0009358C">
      <w:pPr>
        <w:pStyle w:val="Corpotesto"/>
        <w:spacing w:line="360" w:lineRule="auto"/>
        <w:jc w:val="both"/>
        <w:rPr>
          <w:rFonts w:ascii="Calibri" w:hAnsi="Calibri"/>
          <w:iCs/>
        </w:rPr>
      </w:pPr>
      <w:r>
        <w:rPr>
          <w:rFonts w:ascii="Calibri" w:hAnsi="Calibri"/>
          <w:iCs/>
        </w:rPr>
        <w:t>La dichiarazione circa l’insussistenza di una delle cause di incompatibilità di cui al decreto legislativo n. 39</w:t>
      </w:r>
      <w:r w:rsidR="00DD2638">
        <w:rPr>
          <w:rFonts w:ascii="Calibri" w:hAnsi="Calibri"/>
          <w:iCs/>
        </w:rPr>
        <w:t>/</w:t>
      </w:r>
      <w:r>
        <w:rPr>
          <w:rFonts w:ascii="Calibri" w:hAnsi="Calibri"/>
          <w:iCs/>
        </w:rPr>
        <w:t>2013, citato, verrà reiterata annualmente dal sottoscritt</w:t>
      </w:r>
      <w:r w:rsidR="009F24C8">
        <w:rPr>
          <w:rFonts w:ascii="Calibri" w:hAnsi="Calibri"/>
          <w:iCs/>
        </w:rPr>
        <w:t>o</w:t>
      </w:r>
      <w:r>
        <w:rPr>
          <w:rFonts w:ascii="Calibri" w:hAnsi="Calibri"/>
          <w:iCs/>
        </w:rPr>
        <w:t xml:space="preserve"> per tutta la durata dell’incarico conferito. </w:t>
      </w:r>
    </w:p>
    <w:p w14:paraId="0AA01D17" w14:textId="77777777" w:rsidR="00143032" w:rsidRDefault="00143032" w:rsidP="0009358C">
      <w:pPr>
        <w:pStyle w:val="Corpotesto"/>
        <w:spacing w:line="360" w:lineRule="auto"/>
        <w:jc w:val="both"/>
        <w:rPr>
          <w:rFonts w:ascii="Calibri" w:hAnsi="Calibri"/>
          <w:iCs/>
        </w:rPr>
      </w:pPr>
    </w:p>
    <w:p w14:paraId="158DEF62" w14:textId="19D6C3E9" w:rsidR="0009358C" w:rsidRPr="00F63D5A" w:rsidRDefault="00F63D5A" w:rsidP="0009358C">
      <w:pPr>
        <w:pStyle w:val="Corpotesto"/>
        <w:rPr>
          <w:rFonts w:ascii="Calibri" w:hAnsi="Calibri"/>
          <w:b/>
          <w:bCs/>
          <w:i/>
        </w:rPr>
      </w:pPr>
      <w:r w:rsidRPr="00F63D5A">
        <w:rPr>
          <w:rFonts w:ascii="Calibri" w:hAnsi="Calibri"/>
          <w:i/>
        </w:rPr>
        <w:t>Luogo e data</w:t>
      </w:r>
      <w:r w:rsidR="00DD2638">
        <w:rPr>
          <w:rFonts w:ascii="Calibri" w:hAnsi="Calibri"/>
          <w:i/>
        </w:rPr>
        <w:t>………………….</w:t>
      </w:r>
    </w:p>
    <w:p w14:paraId="01254A89" w14:textId="3153B8D2" w:rsidR="0009358C" w:rsidRDefault="0009358C" w:rsidP="0009358C">
      <w:pPr>
        <w:pStyle w:val="Corpotesto"/>
        <w:spacing w:line="360" w:lineRule="auto"/>
        <w:jc w:val="both"/>
        <w:rPr>
          <w:rFonts w:ascii="Calibri" w:hAnsi="Calibri"/>
          <w:i/>
          <w:iCs/>
        </w:rPr>
      </w:pPr>
      <w:r>
        <w:rPr>
          <w:i/>
          <w:iCs/>
        </w:rPr>
        <w:tab/>
      </w:r>
      <w:r>
        <w:rPr>
          <w:i/>
          <w:iCs/>
        </w:rPr>
        <w:tab/>
      </w:r>
      <w:r>
        <w:rPr>
          <w:i/>
          <w:iCs/>
        </w:rPr>
        <w:tab/>
      </w:r>
      <w:r>
        <w:rPr>
          <w:i/>
          <w:iCs/>
        </w:rPr>
        <w:tab/>
      </w:r>
      <w:r>
        <w:rPr>
          <w:i/>
          <w:iCs/>
        </w:rPr>
        <w:tab/>
      </w:r>
      <w:r>
        <w:rPr>
          <w:i/>
          <w:iCs/>
        </w:rPr>
        <w:tab/>
      </w:r>
      <w:r>
        <w:rPr>
          <w:i/>
          <w:iCs/>
        </w:rPr>
        <w:tab/>
        <w:t xml:space="preserve">       </w:t>
      </w:r>
      <w:r w:rsidR="00DD2638">
        <w:rPr>
          <w:i/>
          <w:iCs/>
        </w:rPr>
        <w:t xml:space="preserve">                  </w:t>
      </w:r>
      <w:r>
        <w:rPr>
          <w:i/>
          <w:iCs/>
        </w:rPr>
        <w:t xml:space="preserve">    </w:t>
      </w:r>
      <w:r>
        <w:rPr>
          <w:rFonts w:ascii="Calibri" w:hAnsi="Calibri"/>
          <w:i/>
          <w:iCs/>
        </w:rPr>
        <w:t xml:space="preserve">Firma  </w:t>
      </w:r>
    </w:p>
    <w:p w14:paraId="60B00035" w14:textId="5EF7BA9A" w:rsidR="00DD2638" w:rsidRDefault="00DD2638" w:rsidP="00DD2638">
      <w:pPr>
        <w:pStyle w:val="Corpotesto"/>
        <w:spacing w:line="360" w:lineRule="auto"/>
        <w:jc w:val="right"/>
        <w:rPr>
          <w:rFonts w:ascii="Calibri" w:hAnsi="Calibri"/>
          <w:i/>
          <w:iCs/>
        </w:rPr>
      </w:pPr>
      <w:r>
        <w:rPr>
          <w:rFonts w:ascii="Calibri" w:hAnsi="Calibri"/>
          <w:i/>
          <w:iCs/>
        </w:rPr>
        <w:t>____________________</w:t>
      </w:r>
    </w:p>
    <w:p w14:paraId="0EA92BA3" w14:textId="4A9B6FA1" w:rsidR="0009358C" w:rsidRPr="006754CF" w:rsidRDefault="0009358C" w:rsidP="0009358C">
      <w:pPr>
        <w:pStyle w:val="Corpotesto"/>
        <w:spacing w:line="360" w:lineRule="auto"/>
        <w:jc w:val="both"/>
        <w:rPr>
          <w:rFonts w:ascii="Arial" w:hAnsi="Arial"/>
          <w:b/>
          <w:bCs/>
          <w:i/>
          <w:iCs/>
          <w:sz w:val="22"/>
        </w:rPr>
      </w:pPr>
      <w:r w:rsidRPr="006754CF">
        <w:rPr>
          <w:rFonts w:ascii="Calibri" w:hAnsi="Calibri"/>
          <w:b/>
          <w:bCs/>
          <w:i/>
          <w:iCs/>
        </w:rPr>
        <w:t xml:space="preserve">                                                                                </w:t>
      </w:r>
    </w:p>
    <w:p w14:paraId="0AFBB2BC" w14:textId="77777777" w:rsidR="0009358C" w:rsidRDefault="0009358C" w:rsidP="0009358C">
      <w:pPr>
        <w:pStyle w:val="Corpotesto"/>
        <w:rPr>
          <w:i/>
          <w:iCs/>
        </w:rPr>
      </w:pPr>
    </w:p>
    <w:p w14:paraId="75047CD8" w14:textId="77777777" w:rsidR="0009358C" w:rsidRDefault="0009358C" w:rsidP="0009358C">
      <w:pPr>
        <w:jc w:val="center"/>
        <w:rPr>
          <w:rFonts w:ascii="Calibri" w:hAnsi="Calibri" w:cs="Arial"/>
          <w:i/>
        </w:rPr>
      </w:pPr>
    </w:p>
    <w:p w14:paraId="483668E9" w14:textId="77777777" w:rsidR="0009358C" w:rsidRDefault="0009358C" w:rsidP="0009358C">
      <w:pPr>
        <w:jc w:val="center"/>
        <w:rPr>
          <w:rFonts w:ascii="Calibri" w:hAnsi="Calibri" w:cs="Arial"/>
        </w:rPr>
      </w:pPr>
    </w:p>
    <w:p w14:paraId="6A638D3B" w14:textId="77777777" w:rsidR="0009358C" w:rsidRDefault="0009358C" w:rsidP="0009358C">
      <w:pPr>
        <w:jc w:val="center"/>
        <w:rPr>
          <w:rFonts w:ascii="Calibri" w:hAnsi="Calibri"/>
        </w:rPr>
      </w:pPr>
    </w:p>
    <w:p w14:paraId="082E016E" w14:textId="77777777" w:rsidR="00221B1D" w:rsidRPr="00932810" w:rsidRDefault="00221B1D" w:rsidP="0009358C">
      <w:pPr>
        <w:jc w:val="center"/>
        <w:rPr>
          <w:rFonts w:ascii="Calibri" w:hAnsi="Calibri"/>
          <w:snapToGrid w:val="0"/>
        </w:rPr>
      </w:pPr>
    </w:p>
    <w:sectPr w:rsidR="00221B1D" w:rsidRPr="00932810" w:rsidSect="005D6087">
      <w:footerReference w:type="even" r:id="rId9"/>
      <w:footerReference w:type="default" r:id="rId10"/>
      <w:pgSz w:w="11906" w:h="16838" w:code="9"/>
      <w:pgMar w:top="851" w:right="1418" w:bottom="244"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C72D" w14:textId="77777777" w:rsidR="001A45FF" w:rsidRDefault="001A45FF">
      <w:r>
        <w:separator/>
      </w:r>
    </w:p>
  </w:endnote>
  <w:endnote w:type="continuationSeparator" w:id="0">
    <w:p w14:paraId="21B1474E" w14:textId="77777777" w:rsidR="001A45FF" w:rsidRDefault="001A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56D" w14:textId="77777777" w:rsidR="006A2A03" w:rsidRDefault="00C85DAF" w:rsidP="0068561F">
    <w:pPr>
      <w:pStyle w:val="Pidipagina"/>
      <w:framePr w:wrap="around" w:vAnchor="text" w:hAnchor="margin" w:xAlign="right" w:y="1"/>
      <w:rPr>
        <w:rStyle w:val="Numeropagina"/>
      </w:rPr>
    </w:pPr>
    <w:r>
      <w:rPr>
        <w:rStyle w:val="Numeropagina"/>
      </w:rPr>
      <w:fldChar w:fldCharType="begin"/>
    </w:r>
    <w:r w:rsidR="006A2A03">
      <w:rPr>
        <w:rStyle w:val="Numeropagina"/>
      </w:rPr>
      <w:instrText xml:space="preserve">PAGE  </w:instrText>
    </w:r>
    <w:r>
      <w:rPr>
        <w:rStyle w:val="Numeropagina"/>
      </w:rPr>
      <w:fldChar w:fldCharType="end"/>
    </w:r>
  </w:p>
  <w:p w14:paraId="5B595B60" w14:textId="77777777" w:rsidR="006A2A03" w:rsidRDefault="006A2A03" w:rsidP="00B92F3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C8DA" w14:textId="77777777" w:rsidR="006A2A03" w:rsidRPr="00812C33" w:rsidRDefault="006A2A03" w:rsidP="00947E84">
    <w:pPr>
      <w:jc w:val="center"/>
      <w:rPr>
        <w:rFonts w:ascii="Calibri" w:hAnsi="Calibri"/>
        <w:color w:val="1B4677"/>
        <w:sz w:val="18"/>
      </w:rPr>
    </w:pPr>
    <w:r w:rsidRPr="00812C33">
      <w:rPr>
        <w:rFonts w:ascii="Calibri" w:hAnsi="Calibri"/>
        <w:color w:val="1B4677"/>
        <w:sz w:val="18"/>
      </w:rPr>
      <w:t>_______________________________________________________________</w:t>
    </w:r>
    <w:r>
      <w:rPr>
        <w:rFonts w:ascii="Calibri" w:hAnsi="Calibri"/>
        <w:color w:val="1B4677"/>
        <w:sz w:val="18"/>
      </w:rPr>
      <w:t>______________________________________</w:t>
    </w:r>
  </w:p>
  <w:p w14:paraId="53990B64" w14:textId="77777777" w:rsidR="006A2A03" w:rsidRDefault="006A2A03" w:rsidP="00947E84">
    <w:pPr>
      <w:pStyle w:val="Pidipagina"/>
      <w:jc w:val="center"/>
      <w:rPr>
        <w:rFonts w:ascii="Calibri" w:hAnsi="Calibri"/>
        <w:i/>
        <w:color w:val="1B4677"/>
        <w:sz w:val="18"/>
        <w:szCs w:val="18"/>
      </w:rPr>
    </w:pPr>
    <w:r w:rsidRPr="00812C33">
      <w:rPr>
        <w:rFonts w:ascii="Calibri" w:hAnsi="Calibri"/>
        <w:i/>
        <w:color w:val="1B4677"/>
        <w:sz w:val="18"/>
        <w:szCs w:val="18"/>
      </w:rPr>
      <w:t>AIFA - Agenzia Italiana del Farmaco – Via del Tritone, 181 – 00187 Roma -</w:t>
    </w:r>
    <w:r>
      <w:rPr>
        <w:rFonts w:ascii="Calibri" w:hAnsi="Calibri"/>
        <w:i/>
        <w:color w:val="1B4677"/>
        <w:sz w:val="18"/>
        <w:szCs w:val="18"/>
      </w:rPr>
      <w:t xml:space="preserve"> </w:t>
    </w:r>
    <w:r w:rsidRPr="00812C33">
      <w:rPr>
        <w:rFonts w:ascii="Calibri" w:hAnsi="Calibri"/>
        <w:i/>
        <w:color w:val="1B4677"/>
        <w:sz w:val="18"/>
        <w:szCs w:val="18"/>
      </w:rPr>
      <w:t>Tel. 06.5978401 -</w:t>
    </w:r>
    <w:r>
      <w:rPr>
        <w:rFonts w:ascii="Calibri" w:hAnsi="Calibri"/>
        <w:i/>
        <w:color w:val="1B4677"/>
        <w:sz w:val="18"/>
        <w:szCs w:val="18"/>
      </w:rPr>
      <w:t xml:space="preserve"> </w:t>
    </w:r>
    <w:hyperlink r:id="rId1" w:history="1">
      <w:r w:rsidRPr="00812C33">
        <w:rPr>
          <w:rStyle w:val="Collegamentoipertestuale"/>
          <w:rFonts w:ascii="Calibri" w:hAnsi="Calibri"/>
          <w:i/>
          <w:color w:val="1B4677"/>
          <w:sz w:val="18"/>
          <w:szCs w:val="18"/>
        </w:rPr>
        <w:t>www.agenziafarmaco.gov.it</w:t>
      </w:r>
    </w:hyperlink>
  </w:p>
  <w:p w14:paraId="3156DE03" w14:textId="77777777" w:rsidR="006A2A03" w:rsidRPr="00DD1B58" w:rsidRDefault="006A2A03" w:rsidP="00947E84">
    <w:pPr>
      <w:pStyle w:val="Pidipagina"/>
      <w:jc w:val="center"/>
      <w:rPr>
        <w:rFonts w:ascii="Calibri" w:hAnsi="Calibri"/>
        <w:i/>
        <w:color w:val="1B4677"/>
        <w:sz w:val="10"/>
        <w:szCs w:val="18"/>
      </w:rPr>
    </w:pPr>
  </w:p>
  <w:p w14:paraId="6C8FD508" w14:textId="5372D77B" w:rsidR="006A2A03" w:rsidRPr="003A7721" w:rsidRDefault="006A2A03" w:rsidP="00947E84">
    <w:pPr>
      <w:pStyle w:val="Pidipagina"/>
      <w:jc w:val="right"/>
      <w:rPr>
        <w:rFonts w:ascii="Calibri" w:hAnsi="Calibri"/>
        <w:i/>
        <w:color w:val="5F5F5F"/>
        <w:sz w:val="16"/>
        <w:szCs w:val="18"/>
      </w:rPr>
    </w:pPr>
    <w:r w:rsidRPr="003A7721">
      <w:rPr>
        <w:rFonts w:ascii="Calibri" w:hAnsi="Calibri"/>
        <w:i/>
        <w:color w:val="5F5F5F"/>
        <w:sz w:val="16"/>
        <w:szCs w:val="18"/>
      </w:rPr>
      <w:t xml:space="preserve">Pagina </w:t>
    </w:r>
    <w:r w:rsidR="00C85DAF" w:rsidRPr="003A7721">
      <w:rPr>
        <w:rFonts w:ascii="Calibri" w:hAnsi="Calibri"/>
        <w:i/>
        <w:color w:val="5F5F5F"/>
        <w:sz w:val="16"/>
        <w:szCs w:val="18"/>
      </w:rPr>
      <w:fldChar w:fldCharType="begin"/>
    </w:r>
    <w:r w:rsidRPr="003A7721">
      <w:rPr>
        <w:rFonts w:ascii="Calibri" w:hAnsi="Calibri"/>
        <w:i/>
        <w:color w:val="5F5F5F"/>
        <w:sz w:val="16"/>
        <w:szCs w:val="18"/>
      </w:rPr>
      <w:instrText xml:space="preserve"> PAGE </w:instrText>
    </w:r>
    <w:r w:rsidR="00C85DAF" w:rsidRPr="003A7721">
      <w:rPr>
        <w:rFonts w:ascii="Calibri" w:hAnsi="Calibri"/>
        <w:i/>
        <w:color w:val="5F5F5F"/>
        <w:sz w:val="16"/>
        <w:szCs w:val="18"/>
      </w:rPr>
      <w:fldChar w:fldCharType="separate"/>
    </w:r>
    <w:r w:rsidR="005E3882">
      <w:rPr>
        <w:rFonts w:ascii="Calibri" w:hAnsi="Calibri"/>
        <w:i/>
        <w:noProof/>
        <w:color w:val="5F5F5F"/>
        <w:sz w:val="16"/>
        <w:szCs w:val="18"/>
      </w:rPr>
      <w:t>1</w:t>
    </w:r>
    <w:r w:rsidR="00C85DAF" w:rsidRPr="003A7721">
      <w:rPr>
        <w:rFonts w:ascii="Calibri" w:hAnsi="Calibri"/>
        <w:i/>
        <w:color w:val="5F5F5F"/>
        <w:sz w:val="16"/>
        <w:szCs w:val="18"/>
      </w:rPr>
      <w:fldChar w:fldCharType="end"/>
    </w:r>
    <w:r w:rsidRPr="003A7721">
      <w:rPr>
        <w:rFonts w:ascii="Calibri" w:hAnsi="Calibri"/>
        <w:i/>
        <w:color w:val="5F5F5F"/>
        <w:sz w:val="16"/>
        <w:szCs w:val="18"/>
      </w:rPr>
      <w:t xml:space="preserve"> di </w:t>
    </w:r>
    <w:r w:rsidR="00C85DAF" w:rsidRPr="003A7721">
      <w:rPr>
        <w:rFonts w:ascii="Calibri" w:hAnsi="Calibri"/>
        <w:i/>
        <w:color w:val="5F5F5F"/>
        <w:sz w:val="16"/>
        <w:szCs w:val="18"/>
      </w:rPr>
      <w:fldChar w:fldCharType="begin"/>
    </w:r>
    <w:r w:rsidRPr="003A7721">
      <w:rPr>
        <w:rFonts w:ascii="Calibri" w:hAnsi="Calibri"/>
        <w:i/>
        <w:color w:val="5F5F5F"/>
        <w:sz w:val="16"/>
        <w:szCs w:val="18"/>
      </w:rPr>
      <w:instrText xml:space="preserve"> NUMPAGES </w:instrText>
    </w:r>
    <w:r w:rsidR="00C85DAF" w:rsidRPr="003A7721">
      <w:rPr>
        <w:rFonts w:ascii="Calibri" w:hAnsi="Calibri"/>
        <w:i/>
        <w:color w:val="5F5F5F"/>
        <w:sz w:val="16"/>
        <w:szCs w:val="18"/>
      </w:rPr>
      <w:fldChar w:fldCharType="separate"/>
    </w:r>
    <w:r w:rsidR="005E3882">
      <w:rPr>
        <w:rFonts w:ascii="Calibri" w:hAnsi="Calibri"/>
        <w:i/>
        <w:noProof/>
        <w:color w:val="5F5F5F"/>
        <w:sz w:val="16"/>
        <w:szCs w:val="18"/>
      </w:rPr>
      <w:t>2</w:t>
    </w:r>
    <w:r w:rsidR="00C85DAF" w:rsidRPr="003A7721">
      <w:rPr>
        <w:rFonts w:ascii="Calibri" w:hAnsi="Calibri"/>
        <w:i/>
        <w:color w:val="5F5F5F"/>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79818" w14:textId="77777777" w:rsidR="001A45FF" w:rsidRDefault="001A45FF">
      <w:r>
        <w:separator/>
      </w:r>
    </w:p>
  </w:footnote>
  <w:footnote w:type="continuationSeparator" w:id="0">
    <w:p w14:paraId="3C11D3DF" w14:textId="77777777" w:rsidR="001A45FF" w:rsidRDefault="001A4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F204E"/>
    <w:multiLevelType w:val="hybridMultilevel"/>
    <w:tmpl w:val="9362C10A"/>
    <w:lvl w:ilvl="0" w:tplc="60BA23C4">
      <w:start w:val="1"/>
      <w:numFmt w:val="lowerRoman"/>
      <w:lvlText w:val="%1)"/>
      <w:lvlJc w:val="left"/>
      <w:pPr>
        <w:ind w:left="1080" w:hanging="72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5B3BAF"/>
    <w:multiLevelType w:val="hybridMultilevel"/>
    <w:tmpl w:val="176000F0"/>
    <w:lvl w:ilvl="0" w:tplc="B182584E">
      <w:start w:val="1"/>
      <w:numFmt w:val="lowerRoman"/>
      <w:lvlText w:val="%1)"/>
      <w:lvlJc w:val="left"/>
      <w:pPr>
        <w:ind w:left="1080" w:hanging="72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46151525">
    <w:abstractNumId w:val="1"/>
  </w:num>
  <w:num w:numId="2" w16cid:durableId="154647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67C"/>
    <w:rsid w:val="00001877"/>
    <w:rsid w:val="00006980"/>
    <w:rsid w:val="00011CF4"/>
    <w:rsid w:val="00011E91"/>
    <w:rsid w:val="00016292"/>
    <w:rsid w:val="00017A78"/>
    <w:rsid w:val="000216E5"/>
    <w:rsid w:val="00023E48"/>
    <w:rsid w:val="00026093"/>
    <w:rsid w:val="00026284"/>
    <w:rsid w:val="000301BF"/>
    <w:rsid w:val="000311E5"/>
    <w:rsid w:val="00032D2B"/>
    <w:rsid w:val="00037074"/>
    <w:rsid w:val="0004108C"/>
    <w:rsid w:val="00041DEB"/>
    <w:rsid w:val="000475C5"/>
    <w:rsid w:val="00054456"/>
    <w:rsid w:val="00054AD0"/>
    <w:rsid w:val="00057B20"/>
    <w:rsid w:val="00060317"/>
    <w:rsid w:val="000636D2"/>
    <w:rsid w:val="000659C9"/>
    <w:rsid w:val="00065A05"/>
    <w:rsid w:val="00073EFC"/>
    <w:rsid w:val="00074E51"/>
    <w:rsid w:val="00080EBD"/>
    <w:rsid w:val="00081A29"/>
    <w:rsid w:val="000825B9"/>
    <w:rsid w:val="000847BD"/>
    <w:rsid w:val="00087EE7"/>
    <w:rsid w:val="0009358C"/>
    <w:rsid w:val="000976A9"/>
    <w:rsid w:val="000A2416"/>
    <w:rsid w:val="000A4CDA"/>
    <w:rsid w:val="000B485A"/>
    <w:rsid w:val="000B731B"/>
    <w:rsid w:val="000B7FED"/>
    <w:rsid w:val="000C06E6"/>
    <w:rsid w:val="000C50DB"/>
    <w:rsid w:val="000D6173"/>
    <w:rsid w:val="000D718C"/>
    <w:rsid w:val="000E5057"/>
    <w:rsid w:val="000F50D3"/>
    <w:rsid w:val="000F5260"/>
    <w:rsid w:val="000F721E"/>
    <w:rsid w:val="000F79A5"/>
    <w:rsid w:val="00100039"/>
    <w:rsid w:val="001041CD"/>
    <w:rsid w:val="00106F5A"/>
    <w:rsid w:val="00113AEF"/>
    <w:rsid w:val="00121A7D"/>
    <w:rsid w:val="00122260"/>
    <w:rsid w:val="00127288"/>
    <w:rsid w:val="0012766E"/>
    <w:rsid w:val="001309D4"/>
    <w:rsid w:val="001336B9"/>
    <w:rsid w:val="00134280"/>
    <w:rsid w:val="001355A3"/>
    <w:rsid w:val="00136949"/>
    <w:rsid w:val="00136DAA"/>
    <w:rsid w:val="00137809"/>
    <w:rsid w:val="001404F4"/>
    <w:rsid w:val="00143032"/>
    <w:rsid w:val="00144E3E"/>
    <w:rsid w:val="0015135E"/>
    <w:rsid w:val="001571FE"/>
    <w:rsid w:val="0016085D"/>
    <w:rsid w:val="00162386"/>
    <w:rsid w:val="00162433"/>
    <w:rsid w:val="00164061"/>
    <w:rsid w:val="00171744"/>
    <w:rsid w:val="00174DE6"/>
    <w:rsid w:val="0017626A"/>
    <w:rsid w:val="0017750E"/>
    <w:rsid w:val="00181121"/>
    <w:rsid w:val="00184EC8"/>
    <w:rsid w:val="00185FB8"/>
    <w:rsid w:val="00186D2B"/>
    <w:rsid w:val="001918C9"/>
    <w:rsid w:val="00193776"/>
    <w:rsid w:val="00193B17"/>
    <w:rsid w:val="00194999"/>
    <w:rsid w:val="00197453"/>
    <w:rsid w:val="00197CCC"/>
    <w:rsid w:val="001A1639"/>
    <w:rsid w:val="001A1C06"/>
    <w:rsid w:val="001A2BE2"/>
    <w:rsid w:val="001A45FF"/>
    <w:rsid w:val="001A5D90"/>
    <w:rsid w:val="001B078C"/>
    <w:rsid w:val="001B269D"/>
    <w:rsid w:val="001B2B2D"/>
    <w:rsid w:val="001B7699"/>
    <w:rsid w:val="001B7E86"/>
    <w:rsid w:val="001C3610"/>
    <w:rsid w:val="001C4536"/>
    <w:rsid w:val="001C47E5"/>
    <w:rsid w:val="001C66DE"/>
    <w:rsid w:val="001C7D7D"/>
    <w:rsid w:val="001D0787"/>
    <w:rsid w:val="001E19DC"/>
    <w:rsid w:val="001E1E1A"/>
    <w:rsid w:val="001E2D22"/>
    <w:rsid w:val="001E5C5B"/>
    <w:rsid w:val="001F225D"/>
    <w:rsid w:val="001F4022"/>
    <w:rsid w:val="001F6006"/>
    <w:rsid w:val="00207AEE"/>
    <w:rsid w:val="0021085B"/>
    <w:rsid w:val="00211072"/>
    <w:rsid w:val="00215FEF"/>
    <w:rsid w:val="0021770E"/>
    <w:rsid w:val="0022158D"/>
    <w:rsid w:val="00221B1D"/>
    <w:rsid w:val="00223E0F"/>
    <w:rsid w:val="00227CCF"/>
    <w:rsid w:val="00230DF0"/>
    <w:rsid w:val="002318EF"/>
    <w:rsid w:val="00233B98"/>
    <w:rsid w:val="00237175"/>
    <w:rsid w:val="0023777E"/>
    <w:rsid w:val="00240238"/>
    <w:rsid w:val="00242CE2"/>
    <w:rsid w:val="002459BA"/>
    <w:rsid w:val="00245B73"/>
    <w:rsid w:val="00261D39"/>
    <w:rsid w:val="00261DE2"/>
    <w:rsid w:val="0026278D"/>
    <w:rsid w:val="002658CC"/>
    <w:rsid w:val="00267912"/>
    <w:rsid w:val="00267E04"/>
    <w:rsid w:val="00270E32"/>
    <w:rsid w:val="00277333"/>
    <w:rsid w:val="00282A8D"/>
    <w:rsid w:val="00284F38"/>
    <w:rsid w:val="00294156"/>
    <w:rsid w:val="00294F6E"/>
    <w:rsid w:val="00295B9F"/>
    <w:rsid w:val="00296137"/>
    <w:rsid w:val="00296FA6"/>
    <w:rsid w:val="002A07B6"/>
    <w:rsid w:val="002A1C8F"/>
    <w:rsid w:val="002A23DA"/>
    <w:rsid w:val="002A6080"/>
    <w:rsid w:val="002B0443"/>
    <w:rsid w:val="002B2ACD"/>
    <w:rsid w:val="002B2BD9"/>
    <w:rsid w:val="002B3ABC"/>
    <w:rsid w:val="002B5498"/>
    <w:rsid w:val="002C0635"/>
    <w:rsid w:val="002C1702"/>
    <w:rsid w:val="002C5D9A"/>
    <w:rsid w:val="002C6932"/>
    <w:rsid w:val="002D120E"/>
    <w:rsid w:val="002D49E1"/>
    <w:rsid w:val="002D79DA"/>
    <w:rsid w:val="002E0BBC"/>
    <w:rsid w:val="002E0DCF"/>
    <w:rsid w:val="002E1A88"/>
    <w:rsid w:val="002E2F88"/>
    <w:rsid w:val="002E6B81"/>
    <w:rsid w:val="002E755A"/>
    <w:rsid w:val="002F0737"/>
    <w:rsid w:val="002F16D5"/>
    <w:rsid w:val="002F1C70"/>
    <w:rsid w:val="002F3D28"/>
    <w:rsid w:val="002F70EE"/>
    <w:rsid w:val="002F7E4B"/>
    <w:rsid w:val="00300ABF"/>
    <w:rsid w:val="00301FE5"/>
    <w:rsid w:val="00303020"/>
    <w:rsid w:val="003032EC"/>
    <w:rsid w:val="003112A7"/>
    <w:rsid w:val="00311B5C"/>
    <w:rsid w:val="00311E90"/>
    <w:rsid w:val="003120F9"/>
    <w:rsid w:val="0032546F"/>
    <w:rsid w:val="0032581C"/>
    <w:rsid w:val="003266D4"/>
    <w:rsid w:val="003300A4"/>
    <w:rsid w:val="00330F50"/>
    <w:rsid w:val="00330F8E"/>
    <w:rsid w:val="00334C7B"/>
    <w:rsid w:val="00340186"/>
    <w:rsid w:val="00340E2A"/>
    <w:rsid w:val="003411FE"/>
    <w:rsid w:val="00345901"/>
    <w:rsid w:val="00346872"/>
    <w:rsid w:val="00346FEF"/>
    <w:rsid w:val="00350B9F"/>
    <w:rsid w:val="00351B62"/>
    <w:rsid w:val="00354DA1"/>
    <w:rsid w:val="00360083"/>
    <w:rsid w:val="00360C78"/>
    <w:rsid w:val="00361050"/>
    <w:rsid w:val="00362EB5"/>
    <w:rsid w:val="00367A69"/>
    <w:rsid w:val="0037665B"/>
    <w:rsid w:val="00376E3C"/>
    <w:rsid w:val="003770E8"/>
    <w:rsid w:val="00380C4D"/>
    <w:rsid w:val="003811FF"/>
    <w:rsid w:val="003826FB"/>
    <w:rsid w:val="00383363"/>
    <w:rsid w:val="0039342A"/>
    <w:rsid w:val="00395C19"/>
    <w:rsid w:val="003976ED"/>
    <w:rsid w:val="003A544D"/>
    <w:rsid w:val="003A7721"/>
    <w:rsid w:val="003A7F55"/>
    <w:rsid w:val="003B0048"/>
    <w:rsid w:val="003B4D00"/>
    <w:rsid w:val="003C4665"/>
    <w:rsid w:val="003D54C3"/>
    <w:rsid w:val="003D5C99"/>
    <w:rsid w:val="003E238B"/>
    <w:rsid w:val="003E59C0"/>
    <w:rsid w:val="003F22B0"/>
    <w:rsid w:val="00400E03"/>
    <w:rsid w:val="00402E8F"/>
    <w:rsid w:val="0040431A"/>
    <w:rsid w:val="00404379"/>
    <w:rsid w:val="004055BB"/>
    <w:rsid w:val="00410CCB"/>
    <w:rsid w:val="00416D0D"/>
    <w:rsid w:val="004170EF"/>
    <w:rsid w:val="0042067C"/>
    <w:rsid w:val="00423886"/>
    <w:rsid w:val="00430235"/>
    <w:rsid w:val="00435350"/>
    <w:rsid w:val="00435FB3"/>
    <w:rsid w:val="00441546"/>
    <w:rsid w:val="00441E8D"/>
    <w:rsid w:val="00441F30"/>
    <w:rsid w:val="0044352B"/>
    <w:rsid w:val="004460CC"/>
    <w:rsid w:val="0044783E"/>
    <w:rsid w:val="00451F8B"/>
    <w:rsid w:val="004542CF"/>
    <w:rsid w:val="00455DB2"/>
    <w:rsid w:val="00463B15"/>
    <w:rsid w:val="0046762B"/>
    <w:rsid w:val="0047212E"/>
    <w:rsid w:val="004732F6"/>
    <w:rsid w:val="004741D9"/>
    <w:rsid w:val="004761EB"/>
    <w:rsid w:val="004842B0"/>
    <w:rsid w:val="004846DC"/>
    <w:rsid w:val="00485D7F"/>
    <w:rsid w:val="004908E7"/>
    <w:rsid w:val="00490C14"/>
    <w:rsid w:val="00491C7F"/>
    <w:rsid w:val="004920E7"/>
    <w:rsid w:val="004933EC"/>
    <w:rsid w:val="0049410C"/>
    <w:rsid w:val="00494650"/>
    <w:rsid w:val="00494BA1"/>
    <w:rsid w:val="00495CFB"/>
    <w:rsid w:val="0049637E"/>
    <w:rsid w:val="004A1DC4"/>
    <w:rsid w:val="004A3704"/>
    <w:rsid w:val="004A380F"/>
    <w:rsid w:val="004A3CB0"/>
    <w:rsid w:val="004A61D1"/>
    <w:rsid w:val="004B1EE7"/>
    <w:rsid w:val="004C177D"/>
    <w:rsid w:val="004C3C7C"/>
    <w:rsid w:val="004D057B"/>
    <w:rsid w:val="004D2BBC"/>
    <w:rsid w:val="004D5525"/>
    <w:rsid w:val="004D569D"/>
    <w:rsid w:val="004D7D9E"/>
    <w:rsid w:val="004E00FE"/>
    <w:rsid w:val="004E3836"/>
    <w:rsid w:val="004E3D51"/>
    <w:rsid w:val="004E6C22"/>
    <w:rsid w:val="004E7A8C"/>
    <w:rsid w:val="004F18D9"/>
    <w:rsid w:val="004F1B61"/>
    <w:rsid w:val="004F2281"/>
    <w:rsid w:val="004F242E"/>
    <w:rsid w:val="004F3762"/>
    <w:rsid w:val="00504E74"/>
    <w:rsid w:val="00507051"/>
    <w:rsid w:val="00523D51"/>
    <w:rsid w:val="00524611"/>
    <w:rsid w:val="00525EE0"/>
    <w:rsid w:val="005264FA"/>
    <w:rsid w:val="0054232F"/>
    <w:rsid w:val="00542DF6"/>
    <w:rsid w:val="005470AB"/>
    <w:rsid w:val="005479A4"/>
    <w:rsid w:val="00553EC3"/>
    <w:rsid w:val="00555D54"/>
    <w:rsid w:val="00556554"/>
    <w:rsid w:val="00573EE9"/>
    <w:rsid w:val="0058015A"/>
    <w:rsid w:val="00580A92"/>
    <w:rsid w:val="00583CF7"/>
    <w:rsid w:val="005843D1"/>
    <w:rsid w:val="0058665C"/>
    <w:rsid w:val="00590F92"/>
    <w:rsid w:val="00593717"/>
    <w:rsid w:val="0059549C"/>
    <w:rsid w:val="00597579"/>
    <w:rsid w:val="005A2D4F"/>
    <w:rsid w:val="005A3998"/>
    <w:rsid w:val="005A792F"/>
    <w:rsid w:val="005B011E"/>
    <w:rsid w:val="005B0223"/>
    <w:rsid w:val="005B4BC0"/>
    <w:rsid w:val="005B7D0F"/>
    <w:rsid w:val="005C171F"/>
    <w:rsid w:val="005C5642"/>
    <w:rsid w:val="005C5D18"/>
    <w:rsid w:val="005C7052"/>
    <w:rsid w:val="005D1C14"/>
    <w:rsid w:val="005D2B55"/>
    <w:rsid w:val="005D5B0E"/>
    <w:rsid w:val="005D6087"/>
    <w:rsid w:val="005D6962"/>
    <w:rsid w:val="005D6EAE"/>
    <w:rsid w:val="005D753E"/>
    <w:rsid w:val="005E3882"/>
    <w:rsid w:val="005E3C24"/>
    <w:rsid w:val="005F2FA6"/>
    <w:rsid w:val="005F5D17"/>
    <w:rsid w:val="005F644F"/>
    <w:rsid w:val="0060228A"/>
    <w:rsid w:val="006050C2"/>
    <w:rsid w:val="00605BDE"/>
    <w:rsid w:val="00607BAB"/>
    <w:rsid w:val="00611571"/>
    <w:rsid w:val="00615070"/>
    <w:rsid w:val="00620477"/>
    <w:rsid w:val="00621473"/>
    <w:rsid w:val="006221AA"/>
    <w:rsid w:val="00624124"/>
    <w:rsid w:val="00624F6C"/>
    <w:rsid w:val="00627961"/>
    <w:rsid w:val="00630AD3"/>
    <w:rsid w:val="00640014"/>
    <w:rsid w:val="00640DCA"/>
    <w:rsid w:val="00641BA0"/>
    <w:rsid w:val="00641BAC"/>
    <w:rsid w:val="00646D91"/>
    <w:rsid w:val="00647EFB"/>
    <w:rsid w:val="0065167B"/>
    <w:rsid w:val="00655437"/>
    <w:rsid w:val="0066089C"/>
    <w:rsid w:val="0066114E"/>
    <w:rsid w:val="00662DE2"/>
    <w:rsid w:val="006635D2"/>
    <w:rsid w:val="00667A14"/>
    <w:rsid w:val="00672EEA"/>
    <w:rsid w:val="006754CF"/>
    <w:rsid w:val="00677299"/>
    <w:rsid w:val="00680E5F"/>
    <w:rsid w:val="00683367"/>
    <w:rsid w:val="00684A8E"/>
    <w:rsid w:val="0068561F"/>
    <w:rsid w:val="00685DDF"/>
    <w:rsid w:val="00693DA1"/>
    <w:rsid w:val="00697249"/>
    <w:rsid w:val="006978C5"/>
    <w:rsid w:val="006A2A03"/>
    <w:rsid w:val="006A3ED2"/>
    <w:rsid w:val="006B282C"/>
    <w:rsid w:val="006B786F"/>
    <w:rsid w:val="006C6543"/>
    <w:rsid w:val="006D0E35"/>
    <w:rsid w:val="006D32A7"/>
    <w:rsid w:val="006D3876"/>
    <w:rsid w:val="006D501D"/>
    <w:rsid w:val="006D75D8"/>
    <w:rsid w:val="006E058E"/>
    <w:rsid w:val="006E1686"/>
    <w:rsid w:val="006E1D0A"/>
    <w:rsid w:val="006E1F2B"/>
    <w:rsid w:val="006E32A7"/>
    <w:rsid w:val="006E39CA"/>
    <w:rsid w:val="006E49CE"/>
    <w:rsid w:val="006E5CE0"/>
    <w:rsid w:val="006F2398"/>
    <w:rsid w:val="006F4D05"/>
    <w:rsid w:val="006F4E5F"/>
    <w:rsid w:val="006F7D51"/>
    <w:rsid w:val="0070273E"/>
    <w:rsid w:val="00706EDF"/>
    <w:rsid w:val="00711FFA"/>
    <w:rsid w:val="007130BD"/>
    <w:rsid w:val="007152F1"/>
    <w:rsid w:val="00715EBD"/>
    <w:rsid w:val="00717381"/>
    <w:rsid w:val="00721B87"/>
    <w:rsid w:val="00726561"/>
    <w:rsid w:val="007277CA"/>
    <w:rsid w:val="00730983"/>
    <w:rsid w:val="0073220F"/>
    <w:rsid w:val="007336B0"/>
    <w:rsid w:val="007372AB"/>
    <w:rsid w:val="007378A9"/>
    <w:rsid w:val="0074057D"/>
    <w:rsid w:val="00740921"/>
    <w:rsid w:val="00741E48"/>
    <w:rsid w:val="00743F30"/>
    <w:rsid w:val="007446CC"/>
    <w:rsid w:val="0075012B"/>
    <w:rsid w:val="0075093B"/>
    <w:rsid w:val="007538F8"/>
    <w:rsid w:val="00754155"/>
    <w:rsid w:val="00767A66"/>
    <w:rsid w:val="00771D54"/>
    <w:rsid w:val="00776196"/>
    <w:rsid w:val="00776726"/>
    <w:rsid w:val="00782770"/>
    <w:rsid w:val="00785BA3"/>
    <w:rsid w:val="00793B6A"/>
    <w:rsid w:val="00795017"/>
    <w:rsid w:val="007951CC"/>
    <w:rsid w:val="00795C07"/>
    <w:rsid w:val="007A4330"/>
    <w:rsid w:val="007A6C07"/>
    <w:rsid w:val="007A7925"/>
    <w:rsid w:val="007A7D88"/>
    <w:rsid w:val="007B1955"/>
    <w:rsid w:val="007B7C7D"/>
    <w:rsid w:val="007C2B9E"/>
    <w:rsid w:val="007C2DBC"/>
    <w:rsid w:val="007C4DDB"/>
    <w:rsid w:val="007C5E6C"/>
    <w:rsid w:val="007D067C"/>
    <w:rsid w:val="007D09CF"/>
    <w:rsid w:val="007D2085"/>
    <w:rsid w:val="007D22D4"/>
    <w:rsid w:val="007D2D78"/>
    <w:rsid w:val="007D3381"/>
    <w:rsid w:val="007D34DE"/>
    <w:rsid w:val="007D66D8"/>
    <w:rsid w:val="007D6C20"/>
    <w:rsid w:val="007D76EC"/>
    <w:rsid w:val="007D7AC6"/>
    <w:rsid w:val="007E6C05"/>
    <w:rsid w:val="007F04A9"/>
    <w:rsid w:val="007F2D97"/>
    <w:rsid w:val="007F3719"/>
    <w:rsid w:val="007F3CC4"/>
    <w:rsid w:val="007F4359"/>
    <w:rsid w:val="007F5330"/>
    <w:rsid w:val="007F7892"/>
    <w:rsid w:val="00803E45"/>
    <w:rsid w:val="00803ECC"/>
    <w:rsid w:val="0080736E"/>
    <w:rsid w:val="00811200"/>
    <w:rsid w:val="00812111"/>
    <w:rsid w:val="00812C33"/>
    <w:rsid w:val="0082176C"/>
    <w:rsid w:val="00823FFA"/>
    <w:rsid w:val="00825C5C"/>
    <w:rsid w:val="00825CA7"/>
    <w:rsid w:val="008338DA"/>
    <w:rsid w:val="0083611C"/>
    <w:rsid w:val="008370A6"/>
    <w:rsid w:val="008472ED"/>
    <w:rsid w:val="0084768D"/>
    <w:rsid w:val="00850BAE"/>
    <w:rsid w:val="00856EA4"/>
    <w:rsid w:val="008618A7"/>
    <w:rsid w:val="00862FED"/>
    <w:rsid w:val="008651D1"/>
    <w:rsid w:val="00870294"/>
    <w:rsid w:val="00873879"/>
    <w:rsid w:val="00877083"/>
    <w:rsid w:val="00877DA3"/>
    <w:rsid w:val="00880307"/>
    <w:rsid w:val="00881486"/>
    <w:rsid w:val="00884B9E"/>
    <w:rsid w:val="00885DF1"/>
    <w:rsid w:val="00885E8C"/>
    <w:rsid w:val="00887455"/>
    <w:rsid w:val="00887D5D"/>
    <w:rsid w:val="008A256D"/>
    <w:rsid w:val="008A31B2"/>
    <w:rsid w:val="008B0673"/>
    <w:rsid w:val="008B2572"/>
    <w:rsid w:val="008B6E12"/>
    <w:rsid w:val="008B7AFF"/>
    <w:rsid w:val="008C52B5"/>
    <w:rsid w:val="008D49D3"/>
    <w:rsid w:val="008E1487"/>
    <w:rsid w:val="008E33CC"/>
    <w:rsid w:val="008E3774"/>
    <w:rsid w:val="008E40EF"/>
    <w:rsid w:val="008E44B4"/>
    <w:rsid w:val="008E7AF5"/>
    <w:rsid w:val="008F2387"/>
    <w:rsid w:val="008F582B"/>
    <w:rsid w:val="009018AB"/>
    <w:rsid w:val="00902F23"/>
    <w:rsid w:val="009042DF"/>
    <w:rsid w:val="0090471B"/>
    <w:rsid w:val="00904764"/>
    <w:rsid w:val="009054D8"/>
    <w:rsid w:val="00913124"/>
    <w:rsid w:val="00914DE2"/>
    <w:rsid w:val="00922711"/>
    <w:rsid w:val="00926423"/>
    <w:rsid w:val="00927046"/>
    <w:rsid w:val="0093100B"/>
    <w:rsid w:val="009324C8"/>
    <w:rsid w:val="0093255F"/>
    <w:rsid w:val="00932810"/>
    <w:rsid w:val="00933755"/>
    <w:rsid w:val="0093759F"/>
    <w:rsid w:val="00943D15"/>
    <w:rsid w:val="00943DF8"/>
    <w:rsid w:val="00947E84"/>
    <w:rsid w:val="00950A35"/>
    <w:rsid w:val="009531D8"/>
    <w:rsid w:val="00953C76"/>
    <w:rsid w:val="00954A65"/>
    <w:rsid w:val="00956D2F"/>
    <w:rsid w:val="0096386A"/>
    <w:rsid w:val="009648E1"/>
    <w:rsid w:val="00964FBC"/>
    <w:rsid w:val="00975736"/>
    <w:rsid w:val="0097753E"/>
    <w:rsid w:val="00981CD0"/>
    <w:rsid w:val="00981FFE"/>
    <w:rsid w:val="00987482"/>
    <w:rsid w:val="00991F1E"/>
    <w:rsid w:val="00992ACD"/>
    <w:rsid w:val="0099446C"/>
    <w:rsid w:val="0099680B"/>
    <w:rsid w:val="00997BE9"/>
    <w:rsid w:val="009A33DC"/>
    <w:rsid w:val="009A35CE"/>
    <w:rsid w:val="009A774C"/>
    <w:rsid w:val="009A7DCF"/>
    <w:rsid w:val="009B3C62"/>
    <w:rsid w:val="009B48BD"/>
    <w:rsid w:val="009C2570"/>
    <w:rsid w:val="009C398B"/>
    <w:rsid w:val="009C56EE"/>
    <w:rsid w:val="009C5B93"/>
    <w:rsid w:val="009D05FC"/>
    <w:rsid w:val="009D3CC9"/>
    <w:rsid w:val="009D4194"/>
    <w:rsid w:val="009D6813"/>
    <w:rsid w:val="009E04CE"/>
    <w:rsid w:val="009E10BD"/>
    <w:rsid w:val="009E60DE"/>
    <w:rsid w:val="009E642A"/>
    <w:rsid w:val="009E6BA9"/>
    <w:rsid w:val="009F12A2"/>
    <w:rsid w:val="009F24C8"/>
    <w:rsid w:val="009F5317"/>
    <w:rsid w:val="009F7527"/>
    <w:rsid w:val="009F790A"/>
    <w:rsid w:val="00A03DD4"/>
    <w:rsid w:val="00A06C3B"/>
    <w:rsid w:val="00A07200"/>
    <w:rsid w:val="00A141D2"/>
    <w:rsid w:val="00A15D04"/>
    <w:rsid w:val="00A212FE"/>
    <w:rsid w:val="00A24A8D"/>
    <w:rsid w:val="00A26272"/>
    <w:rsid w:val="00A31DF7"/>
    <w:rsid w:val="00A41DA3"/>
    <w:rsid w:val="00A42C8D"/>
    <w:rsid w:val="00A44849"/>
    <w:rsid w:val="00A46412"/>
    <w:rsid w:val="00A51453"/>
    <w:rsid w:val="00A5168E"/>
    <w:rsid w:val="00A566F4"/>
    <w:rsid w:val="00A63D16"/>
    <w:rsid w:val="00A75BC3"/>
    <w:rsid w:val="00A7770A"/>
    <w:rsid w:val="00A77AB3"/>
    <w:rsid w:val="00A80168"/>
    <w:rsid w:val="00A805BE"/>
    <w:rsid w:val="00A821A5"/>
    <w:rsid w:val="00A8276F"/>
    <w:rsid w:val="00A82F16"/>
    <w:rsid w:val="00A84007"/>
    <w:rsid w:val="00A855F0"/>
    <w:rsid w:val="00A85CDE"/>
    <w:rsid w:val="00A87E3D"/>
    <w:rsid w:val="00A94C6F"/>
    <w:rsid w:val="00A95FC9"/>
    <w:rsid w:val="00AA0764"/>
    <w:rsid w:val="00AA3CD2"/>
    <w:rsid w:val="00AA6C51"/>
    <w:rsid w:val="00AA7A0D"/>
    <w:rsid w:val="00AA7BC5"/>
    <w:rsid w:val="00AB1A23"/>
    <w:rsid w:val="00AB34AA"/>
    <w:rsid w:val="00AB3928"/>
    <w:rsid w:val="00AB3EAA"/>
    <w:rsid w:val="00AB40E1"/>
    <w:rsid w:val="00AB43FB"/>
    <w:rsid w:val="00AB7078"/>
    <w:rsid w:val="00AD4120"/>
    <w:rsid w:val="00AD4E29"/>
    <w:rsid w:val="00AD5182"/>
    <w:rsid w:val="00AD556C"/>
    <w:rsid w:val="00AD735E"/>
    <w:rsid w:val="00AD7895"/>
    <w:rsid w:val="00AE1484"/>
    <w:rsid w:val="00AE1E66"/>
    <w:rsid w:val="00AE48D7"/>
    <w:rsid w:val="00AF19C6"/>
    <w:rsid w:val="00AF1BBF"/>
    <w:rsid w:val="00AF231B"/>
    <w:rsid w:val="00AF2513"/>
    <w:rsid w:val="00AF4B1E"/>
    <w:rsid w:val="00AF7649"/>
    <w:rsid w:val="00B01F3E"/>
    <w:rsid w:val="00B02E0B"/>
    <w:rsid w:val="00B0745A"/>
    <w:rsid w:val="00B07E89"/>
    <w:rsid w:val="00B07FDB"/>
    <w:rsid w:val="00B10869"/>
    <w:rsid w:val="00B11172"/>
    <w:rsid w:val="00B13A2F"/>
    <w:rsid w:val="00B16353"/>
    <w:rsid w:val="00B253FA"/>
    <w:rsid w:val="00B26D1A"/>
    <w:rsid w:val="00B3021B"/>
    <w:rsid w:val="00B319D4"/>
    <w:rsid w:val="00B347B8"/>
    <w:rsid w:val="00B35EBA"/>
    <w:rsid w:val="00B3788D"/>
    <w:rsid w:val="00B43B21"/>
    <w:rsid w:val="00B43CF5"/>
    <w:rsid w:val="00B4497C"/>
    <w:rsid w:val="00B47955"/>
    <w:rsid w:val="00B524A8"/>
    <w:rsid w:val="00B53CEB"/>
    <w:rsid w:val="00B5644D"/>
    <w:rsid w:val="00B62C2A"/>
    <w:rsid w:val="00B62E44"/>
    <w:rsid w:val="00B62F9A"/>
    <w:rsid w:val="00B649FA"/>
    <w:rsid w:val="00B65EF4"/>
    <w:rsid w:val="00B6638F"/>
    <w:rsid w:val="00B7298E"/>
    <w:rsid w:val="00B739A9"/>
    <w:rsid w:val="00B76B6F"/>
    <w:rsid w:val="00B835BC"/>
    <w:rsid w:val="00B8429A"/>
    <w:rsid w:val="00B92F34"/>
    <w:rsid w:val="00B95188"/>
    <w:rsid w:val="00B96A27"/>
    <w:rsid w:val="00BA07E7"/>
    <w:rsid w:val="00BA4580"/>
    <w:rsid w:val="00BA5DB2"/>
    <w:rsid w:val="00BB1199"/>
    <w:rsid w:val="00BB157F"/>
    <w:rsid w:val="00BB2F3E"/>
    <w:rsid w:val="00BB6D8D"/>
    <w:rsid w:val="00BC3A2A"/>
    <w:rsid w:val="00BD067D"/>
    <w:rsid w:val="00BD0F38"/>
    <w:rsid w:val="00BD11D3"/>
    <w:rsid w:val="00BD25C6"/>
    <w:rsid w:val="00BD37A2"/>
    <w:rsid w:val="00BD7DAD"/>
    <w:rsid w:val="00BE4494"/>
    <w:rsid w:val="00BE595C"/>
    <w:rsid w:val="00C0641A"/>
    <w:rsid w:val="00C07BC3"/>
    <w:rsid w:val="00C13D39"/>
    <w:rsid w:val="00C13F68"/>
    <w:rsid w:val="00C14281"/>
    <w:rsid w:val="00C15766"/>
    <w:rsid w:val="00C21C07"/>
    <w:rsid w:val="00C2393D"/>
    <w:rsid w:val="00C259F7"/>
    <w:rsid w:val="00C31127"/>
    <w:rsid w:val="00C32ABD"/>
    <w:rsid w:val="00C366E5"/>
    <w:rsid w:val="00C370F8"/>
    <w:rsid w:val="00C418CB"/>
    <w:rsid w:val="00C430E2"/>
    <w:rsid w:val="00C43389"/>
    <w:rsid w:val="00C44E04"/>
    <w:rsid w:val="00C500E1"/>
    <w:rsid w:val="00C5689A"/>
    <w:rsid w:val="00C56973"/>
    <w:rsid w:val="00C60903"/>
    <w:rsid w:val="00C60AA3"/>
    <w:rsid w:val="00C665D1"/>
    <w:rsid w:val="00C66647"/>
    <w:rsid w:val="00C723DF"/>
    <w:rsid w:val="00C76689"/>
    <w:rsid w:val="00C77747"/>
    <w:rsid w:val="00C81430"/>
    <w:rsid w:val="00C85DAF"/>
    <w:rsid w:val="00C87060"/>
    <w:rsid w:val="00C96351"/>
    <w:rsid w:val="00C97868"/>
    <w:rsid w:val="00C97D37"/>
    <w:rsid w:val="00CA3657"/>
    <w:rsid w:val="00CA36A8"/>
    <w:rsid w:val="00CA459B"/>
    <w:rsid w:val="00CB03D6"/>
    <w:rsid w:val="00CB111C"/>
    <w:rsid w:val="00CB3816"/>
    <w:rsid w:val="00CB3841"/>
    <w:rsid w:val="00CB4582"/>
    <w:rsid w:val="00CB4E59"/>
    <w:rsid w:val="00CC1E71"/>
    <w:rsid w:val="00CC1F01"/>
    <w:rsid w:val="00CC2366"/>
    <w:rsid w:val="00CC2D9E"/>
    <w:rsid w:val="00CC30E3"/>
    <w:rsid w:val="00CC3538"/>
    <w:rsid w:val="00CC3C52"/>
    <w:rsid w:val="00CD4924"/>
    <w:rsid w:val="00CD49E7"/>
    <w:rsid w:val="00CE0F66"/>
    <w:rsid w:val="00CE188F"/>
    <w:rsid w:val="00CE5DF8"/>
    <w:rsid w:val="00CE7D67"/>
    <w:rsid w:val="00CF25A7"/>
    <w:rsid w:val="00CF2FE7"/>
    <w:rsid w:val="00CF457D"/>
    <w:rsid w:val="00CF732B"/>
    <w:rsid w:val="00D03C2D"/>
    <w:rsid w:val="00D06698"/>
    <w:rsid w:val="00D10E9C"/>
    <w:rsid w:val="00D11A21"/>
    <w:rsid w:val="00D12826"/>
    <w:rsid w:val="00D15A45"/>
    <w:rsid w:val="00D22FE1"/>
    <w:rsid w:val="00D23B40"/>
    <w:rsid w:val="00D24C39"/>
    <w:rsid w:val="00D251EA"/>
    <w:rsid w:val="00D26FDE"/>
    <w:rsid w:val="00D314CE"/>
    <w:rsid w:val="00D32423"/>
    <w:rsid w:val="00D32EC4"/>
    <w:rsid w:val="00D3367C"/>
    <w:rsid w:val="00D34CD5"/>
    <w:rsid w:val="00D370DD"/>
    <w:rsid w:val="00D40CD1"/>
    <w:rsid w:val="00D42275"/>
    <w:rsid w:val="00D46ECB"/>
    <w:rsid w:val="00D5217F"/>
    <w:rsid w:val="00D523D7"/>
    <w:rsid w:val="00D53805"/>
    <w:rsid w:val="00D60462"/>
    <w:rsid w:val="00D6339D"/>
    <w:rsid w:val="00D66A00"/>
    <w:rsid w:val="00D66AA3"/>
    <w:rsid w:val="00D673EB"/>
    <w:rsid w:val="00D700A4"/>
    <w:rsid w:val="00D72067"/>
    <w:rsid w:val="00D73338"/>
    <w:rsid w:val="00D80A04"/>
    <w:rsid w:val="00D8270A"/>
    <w:rsid w:val="00D8429F"/>
    <w:rsid w:val="00D84F30"/>
    <w:rsid w:val="00D84F32"/>
    <w:rsid w:val="00D90AE7"/>
    <w:rsid w:val="00D95833"/>
    <w:rsid w:val="00D97A9F"/>
    <w:rsid w:val="00DA153D"/>
    <w:rsid w:val="00DA1C84"/>
    <w:rsid w:val="00DA2808"/>
    <w:rsid w:val="00DA4371"/>
    <w:rsid w:val="00DA4D59"/>
    <w:rsid w:val="00DA61FF"/>
    <w:rsid w:val="00DA763F"/>
    <w:rsid w:val="00DB360E"/>
    <w:rsid w:val="00DB7126"/>
    <w:rsid w:val="00DC4464"/>
    <w:rsid w:val="00DC7DFF"/>
    <w:rsid w:val="00DD092A"/>
    <w:rsid w:val="00DD19D5"/>
    <w:rsid w:val="00DD1E95"/>
    <w:rsid w:val="00DD2638"/>
    <w:rsid w:val="00DD3B59"/>
    <w:rsid w:val="00DE0D6A"/>
    <w:rsid w:val="00DE66CE"/>
    <w:rsid w:val="00DE704B"/>
    <w:rsid w:val="00DF1E80"/>
    <w:rsid w:val="00DF4693"/>
    <w:rsid w:val="00E0362C"/>
    <w:rsid w:val="00E03CF9"/>
    <w:rsid w:val="00E04C15"/>
    <w:rsid w:val="00E072FC"/>
    <w:rsid w:val="00E10526"/>
    <w:rsid w:val="00E10D4B"/>
    <w:rsid w:val="00E201A4"/>
    <w:rsid w:val="00E22678"/>
    <w:rsid w:val="00E23A67"/>
    <w:rsid w:val="00E248B2"/>
    <w:rsid w:val="00E33E71"/>
    <w:rsid w:val="00E34B98"/>
    <w:rsid w:val="00E43CBD"/>
    <w:rsid w:val="00E46EB4"/>
    <w:rsid w:val="00E50804"/>
    <w:rsid w:val="00E61348"/>
    <w:rsid w:val="00E61882"/>
    <w:rsid w:val="00E74147"/>
    <w:rsid w:val="00E7545A"/>
    <w:rsid w:val="00E76B5B"/>
    <w:rsid w:val="00E804FB"/>
    <w:rsid w:val="00E8078D"/>
    <w:rsid w:val="00E8424C"/>
    <w:rsid w:val="00E84281"/>
    <w:rsid w:val="00E84967"/>
    <w:rsid w:val="00E91640"/>
    <w:rsid w:val="00E968A7"/>
    <w:rsid w:val="00EA391C"/>
    <w:rsid w:val="00EA533E"/>
    <w:rsid w:val="00EA7643"/>
    <w:rsid w:val="00EB3A55"/>
    <w:rsid w:val="00EB475C"/>
    <w:rsid w:val="00EB6905"/>
    <w:rsid w:val="00EC1E86"/>
    <w:rsid w:val="00EC6F9B"/>
    <w:rsid w:val="00ED4696"/>
    <w:rsid w:val="00ED6768"/>
    <w:rsid w:val="00ED6B84"/>
    <w:rsid w:val="00ED72BA"/>
    <w:rsid w:val="00EE1FE5"/>
    <w:rsid w:val="00EE479F"/>
    <w:rsid w:val="00EE67D6"/>
    <w:rsid w:val="00EE6CE0"/>
    <w:rsid w:val="00EF0F1B"/>
    <w:rsid w:val="00EF1242"/>
    <w:rsid w:val="00EF7E58"/>
    <w:rsid w:val="00F00965"/>
    <w:rsid w:val="00F0223B"/>
    <w:rsid w:val="00F0358D"/>
    <w:rsid w:val="00F05F64"/>
    <w:rsid w:val="00F06309"/>
    <w:rsid w:val="00F067AA"/>
    <w:rsid w:val="00F070A7"/>
    <w:rsid w:val="00F12A8D"/>
    <w:rsid w:val="00F13425"/>
    <w:rsid w:val="00F137C9"/>
    <w:rsid w:val="00F169AB"/>
    <w:rsid w:val="00F20DE9"/>
    <w:rsid w:val="00F20FE0"/>
    <w:rsid w:val="00F2142E"/>
    <w:rsid w:val="00F21B1E"/>
    <w:rsid w:val="00F32F26"/>
    <w:rsid w:val="00F34992"/>
    <w:rsid w:val="00F35AE9"/>
    <w:rsid w:val="00F37AC5"/>
    <w:rsid w:val="00F46354"/>
    <w:rsid w:val="00F51DB1"/>
    <w:rsid w:val="00F52311"/>
    <w:rsid w:val="00F61084"/>
    <w:rsid w:val="00F61C10"/>
    <w:rsid w:val="00F6223D"/>
    <w:rsid w:val="00F63D5A"/>
    <w:rsid w:val="00F64BA0"/>
    <w:rsid w:val="00F65AC0"/>
    <w:rsid w:val="00F72484"/>
    <w:rsid w:val="00F7268E"/>
    <w:rsid w:val="00F74EC2"/>
    <w:rsid w:val="00F75277"/>
    <w:rsid w:val="00F76C65"/>
    <w:rsid w:val="00F81CE1"/>
    <w:rsid w:val="00F81E32"/>
    <w:rsid w:val="00F84A7D"/>
    <w:rsid w:val="00F9097D"/>
    <w:rsid w:val="00F914E8"/>
    <w:rsid w:val="00F91B0A"/>
    <w:rsid w:val="00F9266F"/>
    <w:rsid w:val="00F92B99"/>
    <w:rsid w:val="00F92E4D"/>
    <w:rsid w:val="00FA02A8"/>
    <w:rsid w:val="00FA15B1"/>
    <w:rsid w:val="00FA3196"/>
    <w:rsid w:val="00FB0C10"/>
    <w:rsid w:val="00FB7A4A"/>
    <w:rsid w:val="00FC0EF1"/>
    <w:rsid w:val="00FC2BFD"/>
    <w:rsid w:val="00FC43CB"/>
    <w:rsid w:val="00FC4403"/>
    <w:rsid w:val="00FC4751"/>
    <w:rsid w:val="00FC7592"/>
    <w:rsid w:val="00FC7C3A"/>
    <w:rsid w:val="00FD0A06"/>
    <w:rsid w:val="00FD18E1"/>
    <w:rsid w:val="00FD30B4"/>
    <w:rsid w:val="00FD778D"/>
    <w:rsid w:val="00FE26C1"/>
    <w:rsid w:val="00FE3983"/>
    <w:rsid w:val="00FE58F5"/>
    <w:rsid w:val="00FE5C09"/>
    <w:rsid w:val="00FE705E"/>
    <w:rsid w:val="00FF1D26"/>
    <w:rsid w:val="00FF1E5C"/>
    <w:rsid w:val="00FF3799"/>
    <w:rsid w:val="00FF4661"/>
    <w:rsid w:val="00FF46C5"/>
    <w:rsid w:val="00FF5CC5"/>
    <w:rsid w:val="00FF6E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E22A9"/>
  <w15:docId w15:val="{87F9CC12-A0CC-4243-B480-18080F3DC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2067C"/>
    <w:rPr>
      <w:sz w:val="24"/>
      <w:szCs w:val="24"/>
    </w:rPr>
  </w:style>
  <w:style w:type="paragraph" w:styleId="Titolo2">
    <w:name w:val="heading 2"/>
    <w:basedOn w:val="Normale"/>
    <w:next w:val="Normale"/>
    <w:link w:val="Titolo2Carattere"/>
    <w:semiHidden/>
    <w:unhideWhenUsed/>
    <w:qFormat/>
    <w:rsid w:val="0049410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5">
    <w:name w:val="heading 5"/>
    <w:basedOn w:val="Normale"/>
    <w:next w:val="Normale"/>
    <w:qFormat/>
    <w:rsid w:val="00E76B5B"/>
    <w:pPr>
      <w:keepNext/>
      <w:widowControl w:val="0"/>
      <w:snapToGrid w:val="0"/>
      <w:spacing w:line="240" w:lineRule="atLeast"/>
      <w:jc w:val="center"/>
      <w:outlineLvl w:val="4"/>
    </w:pPr>
    <w:rPr>
      <w:rFonts w:ascii="Courier New" w:eastAsia="Arial Unicode MS" w:hAnsi="Courier New"/>
      <w:b/>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20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E46EB4"/>
    <w:pPr>
      <w:tabs>
        <w:tab w:val="center" w:pos="4819"/>
        <w:tab w:val="right" w:pos="9638"/>
      </w:tabs>
    </w:pPr>
  </w:style>
  <w:style w:type="paragraph" w:styleId="Pidipagina">
    <w:name w:val="footer"/>
    <w:basedOn w:val="Normale"/>
    <w:rsid w:val="00E46EB4"/>
    <w:pPr>
      <w:tabs>
        <w:tab w:val="center" w:pos="4819"/>
        <w:tab w:val="right" w:pos="9638"/>
      </w:tabs>
    </w:pPr>
  </w:style>
  <w:style w:type="character" w:styleId="Collegamentoipertestuale">
    <w:name w:val="Hyperlink"/>
    <w:rsid w:val="00E46EB4"/>
    <w:rPr>
      <w:color w:val="0000FF"/>
      <w:u w:val="single"/>
    </w:rPr>
  </w:style>
  <w:style w:type="character" w:styleId="Numeropagina">
    <w:name w:val="page number"/>
    <w:basedOn w:val="Carpredefinitoparagrafo"/>
    <w:rsid w:val="00B92F34"/>
  </w:style>
  <w:style w:type="paragraph" w:styleId="Rientrocorpodeltesto">
    <w:name w:val="Body Text Indent"/>
    <w:basedOn w:val="Normale"/>
    <w:link w:val="RientrocorpodeltestoCarattere"/>
    <w:rsid w:val="00E76B5B"/>
    <w:pPr>
      <w:ind w:firstLine="708"/>
      <w:jc w:val="both"/>
    </w:pPr>
    <w:rPr>
      <w:rFonts w:ascii="Courier New" w:hAnsi="Courier New" w:cs="Courier New"/>
      <w:szCs w:val="20"/>
    </w:rPr>
  </w:style>
  <w:style w:type="paragraph" w:styleId="Rientrocorpodeltesto2">
    <w:name w:val="Body Text Indent 2"/>
    <w:basedOn w:val="Normale"/>
    <w:rsid w:val="00E76B5B"/>
    <w:pPr>
      <w:spacing w:after="120" w:line="480" w:lineRule="auto"/>
      <w:ind w:left="283"/>
    </w:pPr>
    <w:rPr>
      <w:sz w:val="20"/>
      <w:szCs w:val="20"/>
    </w:rPr>
  </w:style>
  <w:style w:type="paragraph" w:styleId="Testofumetto">
    <w:name w:val="Balloon Text"/>
    <w:basedOn w:val="Normale"/>
    <w:semiHidden/>
    <w:rsid w:val="00D40CD1"/>
    <w:rPr>
      <w:rFonts w:ascii="Tahoma" w:hAnsi="Tahoma" w:cs="Tahoma"/>
      <w:sz w:val="16"/>
      <w:szCs w:val="16"/>
    </w:rPr>
  </w:style>
  <w:style w:type="character" w:customStyle="1" w:styleId="estremosel">
    <w:name w:val="estremosel"/>
    <w:basedOn w:val="Carpredefinitoparagrafo"/>
    <w:rsid w:val="00121A7D"/>
  </w:style>
  <w:style w:type="character" w:customStyle="1" w:styleId="nota1">
    <w:name w:val="nota1"/>
    <w:basedOn w:val="Carpredefinitoparagrafo"/>
    <w:rsid w:val="00240238"/>
  </w:style>
  <w:style w:type="character" w:customStyle="1" w:styleId="provvnumart">
    <w:name w:val="provv_numart"/>
    <w:basedOn w:val="Carpredefinitoparagrafo"/>
    <w:rsid w:val="003B0048"/>
  </w:style>
  <w:style w:type="character" w:customStyle="1" w:styleId="provvrubrica">
    <w:name w:val="provv_rubrica"/>
    <w:basedOn w:val="Carpredefinitoparagrafo"/>
    <w:rsid w:val="003B0048"/>
  </w:style>
  <w:style w:type="paragraph" w:customStyle="1" w:styleId="provvestremo">
    <w:name w:val="provv_estremo"/>
    <w:basedOn w:val="Normale"/>
    <w:rsid w:val="00400E03"/>
    <w:pPr>
      <w:spacing w:before="100" w:beforeAutospacing="1" w:after="100" w:afterAutospacing="1"/>
    </w:pPr>
  </w:style>
  <w:style w:type="paragraph" w:customStyle="1" w:styleId="provvr0">
    <w:name w:val="provv_r0"/>
    <w:basedOn w:val="Normale"/>
    <w:rsid w:val="00400E03"/>
    <w:pPr>
      <w:spacing w:before="100" w:beforeAutospacing="1" w:after="100" w:afterAutospacing="1"/>
    </w:pPr>
  </w:style>
  <w:style w:type="paragraph" w:styleId="NormaleWeb">
    <w:name w:val="Normal (Web)"/>
    <w:basedOn w:val="Normale"/>
    <w:uiPriority w:val="99"/>
    <w:rsid w:val="007F3719"/>
    <w:pPr>
      <w:spacing w:before="100" w:beforeAutospacing="1" w:after="100" w:afterAutospacing="1"/>
    </w:pPr>
  </w:style>
  <w:style w:type="character" w:styleId="Enfasigrassetto">
    <w:name w:val="Strong"/>
    <w:qFormat/>
    <w:rsid w:val="007F3719"/>
    <w:rPr>
      <w:b/>
      <w:bCs/>
    </w:rPr>
  </w:style>
  <w:style w:type="paragraph" w:customStyle="1" w:styleId="Corpotestoamargine">
    <w:name w:val="Corpo testo a margine"/>
    <w:basedOn w:val="Normale"/>
    <w:uiPriority w:val="99"/>
    <w:rsid w:val="00D370DD"/>
    <w:pPr>
      <w:autoSpaceDE w:val="0"/>
      <w:autoSpaceDN w:val="0"/>
      <w:spacing w:before="240"/>
      <w:jc w:val="both"/>
    </w:pPr>
  </w:style>
  <w:style w:type="paragraph" w:styleId="Paragrafoelenco">
    <w:name w:val="List Paragraph"/>
    <w:basedOn w:val="Normale"/>
    <w:uiPriority w:val="99"/>
    <w:qFormat/>
    <w:rsid w:val="0093255F"/>
    <w:pPr>
      <w:spacing w:after="200" w:line="276" w:lineRule="auto"/>
      <w:ind w:left="720"/>
    </w:pPr>
    <w:rPr>
      <w:rFonts w:ascii="Calibri" w:eastAsia="Calibri" w:hAnsi="Calibri"/>
      <w:sz w:val="22"/>
      <w:szCs w:val="22"/>
    </w:rPr>
  </w:style>
  <w:style w:type="character" w:customStyle="1" w:styleId="RientrocorpodeltestoCarattere">
    <w:name w:val="Rientro corpo del testo Carattere"/>
    <w:basedOn w:val="Carpredefinitoparagrafo"/>
    <w:link w:val="Rientrocorpodeltesto"/>
    <w:rsid w:val="0070273E"/>
    <w:rPr>
      <w:rFonts w:ascii="Courier New" w:hAnsi="Courier New" w:cs="Courier New"/>
      <w:sz w:val="24"/>
    </w:rPr>
  </w:style>
  <w:style w:type="character" w:customStyle="1" w:styleId="IntestazioneCarattere">
    <w:name w:val="Intestazione Carattere"/>
    <w:link w:val="Intestazione"/>
    <w:rsid w:val="009A35CE"/>
    <w:rPr>
      <w:sz w:val="24"/>
      <w:szCs w:val="24"/>
    </w:rPr>
  </w:style>
  <w:style w:type="paragraph" w:styleId="Corpotesto">
    <w:name w:val="Body Text"/>
    <w:basedOn w:val="Normale"/>
    <w:link w:val="CorpotestoCarattere"/>
    <w:unhideWhenUsed/>
    <w:rsid w:val="009A35CE"/>
    <w:pPr>
      <w:spacing w:after="120"/>
    </w:pPr>
  </w:style>
  <w:style w:type="character" w:customStyle="1" w:styleId="CorpotestoCarattere">
    <w:name w:val="Corpo testo Carattere"/>
    <w:basedOn w:val="Carpredefinitoparagrafo"/>
    <w:link w:val="Corpotesto"/>
    <w:rsid w:val="009A35CE"/>
    <w:rPr>
      <w:sz w:val="24"/>
      <w:szCs w:val="24"/>
    </w:rPr>
  </w:style>
  <w:style w:type="character" w:customStyle="1" w:styleId="Titolo2Carattere">
    <w:name w:val="Titolo 2 Carattere"/>
    <w:basedOn w:val="Carpredefinitoparagrafo"/>
    <w:link w:val="Titolo2"/>
    <w:semiHidden/>
    <w:rsid w:val="0049410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6901">
      <w:bodyDiv w:val="1"/>
      <w:marLeft w:val="0"/>
      <w:marRight w:val="0"/>
      <w:marTop w:val="0"/>
      <w:marBottom w:val="0"/>
      <w:divBdr>
        <w:top w:val="none" w:sz="0" w:space="0" w:color="auto"/>
        <w:left w:val="none" w:sz="0" w:space="0" w:color="auto"/>
        <w:bottom w:val="none" w:sz="0" w:space="0" w:color="auto"/>
        <w:right w:val="none" w:sz="0" w:space="0" w:color="auto"/>
      </w:divBdr>
    </w:div>
    <w:div w:id="70542420">
      <w:bodyDiv w:val="1"/>
      <w:marLeft w:val="0"/>
      <w:marRight w:val="0"/>
      <w:marTop w:val="0"/>
      <w:marBottom w:val="0"/>
      <w:divBdr>
        <w:top w:val="none" w:sz="0" w:space="0" w:color="auto"/>
        <w:left w:val="none" w:sz="0" w:space="0" w:color="auto"/>
        <w:bottom w:val="none" w:sz="0" w:space="0" w:color="auto"/>
        <w:right w:val="none" w:sz="0" w:space="0" w:color="auto"/>
      </w:divBdr>
    </w:div>
    <w:div w:id="188111420">
      <w:bodyDiv w:val="1"/>
      <w:marLeft w:val="0"/>
      <w:marRight w:val="0"/>
      <w:marTop w:val="0"/>
      <w:marBottom w:val="0"/>
      <w:divBdr>
        <w:top w:val="none" w:sz="0" w:space="0" w:color="auto"/>
        <w:left w:val="none" w:sz="0" w:space="0" w:color="auto"/>
        <w:bottom w:val="none" w:sz="0" w:space="0" w:color="auto"/>
        <w:right w:val="none" w:sz="0" w:space="0" w:color="auto"/>
      </w:divBdr>
    </w:div>
    <w:div w:id="189800638">
      <w:bodyDiv w:val="1"/>
      <w:marLeft w:val="0"/>
      <w:marRight w:val="0"/>
      <w:marTop w:val="0"/>
      <w:marBottom w:val="0"/>
      <w:divBdr>
        <w:top w:val="none" w:sz="0" w:space="0" w:color="auto"/>
        <w:left w:val="none" w:sz="0" w:space="0" w:color="auto"/>
        <w:bottom w:val="none" w:sz="0" w:space="0" w:color="auto"/>
        <w:right w:val="none" w:sz="0" w:space="0" w:color="auto"/>
      </w:divBdr>
    </w:div>
    <w:div w:id="331176786">
      <w:bodyDiv w:val="1"/>
      <w:marLeft w:val="0"/>
      <w:marRight w:val="0"/>
      <w:marTop w:val="0"/>
      <w:marBottom w:val="0"/>
      <w:divBdr>
        <w:top w:val="none" w:sz="0" w:space="0" w:color="auto"/>
        <w:left w:val="none" w:sz="0" w:space="0" w:color="auto"/>
        <w:bottom w:val="none" w:sz="0" w:space="0" w:color="auto"/>
        <w:right w:val="none" w:sz="0" w:space="0" w:color="auto"/>
      </w:divBdr>
    </w:div>
    <w:div w:id="398942399">
      <w:bodyDiv w:val="1"/>
      <w:marLeft w:val="0"/>
      <w:marRight w:val="0"/>
      <w:marTop w:val="0"/>
      <w:marBottom w:val="0"/>
      <w:divBdr>
        <w:top w:val="none" w:sz="0" w:space="0" w:color="auto"/>
        <w:left w:val="none" w:sz="0" w:space="0" w:color="auto"/>
        <w:bottom w:val="none" w:sz="0" w:space="0" w:color="auto"/>
        <w:right w:val="none" w:sz="0" w:space="0" w:color="auto"/>
      </w:divBdr>
    </w:div>
    <w:div w:id="454715210">
      <w:bodyDiv w:val="1"/>
      <w:marLeft w:val="0"/>
      <w:marRight w:val="0"/>
      <w:marTop w:val="0"/>
      <w:marBottom w:val="0"/>
      <w:divBdr>
        <w:top w:val="none" w:sz="0" w:space="0" w:color="auto"/>
        <w:left w:val="none" w:sz="0" w:space="0" w:color="auto"/>
        <w:bottom w:val="none" w:sz="0" w:space="0" w:color="auto"/>
        <w:right w:val="none" w:sz="0" w:space="0" w:color="auto"/>
      </w:divBdr>
    </w:div>
    <w:div w:id="512887794">
      <w:bodyDiv w:val="1"/>
      <w:marLeft w:val="0"/>
      <w:marRight w:val="0"/>
      <w:marTop w:val="0"/>
      <w:marBottom w:val="0"/>
      <w:divBdr>
        <w:top w:val="none" w:sz="0" w:space="0" w:color="auto"/>
        <w:left w:val="none" w:sz="0" w:space="0" w:color="auto"/>
        <w:bottom w:val="none" w:sz="0" w:space="0" w:color="auto"/>
        <w:right w:val="none" w:sz="0" w:space="0" w:color="auto"/>
      </w:divBdr>
    </w:div>
    <w:div w:id="542014439">
      <w:bodyDiv w:val="1"/>
      <w:marLeft w:val="0"/>
      <w:marRight w:val="0"/>
      <w:marTop w:val="0"/>
      <w:marBottom w:val="0"/>
      <w:divBdr>
        <w:top w:val="none" w:sz="0" w:space="0" w:color="auto"/>
        <w:left w:val="none" w:sz="0" w:space="0" w:color="auto"/>
        <w:bottom w:val="none" w:sz="0" w:space="0" w:color="auto"/>
        <w:right w:val="none" w:sz="0" w:space="0" w:color="auto"/>
      </w:divBdr>
    </w:div>
    <w:div w:id="581376820">
      <w:bodyDiv w:val="1"/>
      <w:marLeft w:val="0"/>
      <w:marRight w:val="0"/>
      <w:marTop w:val="0"/>
      <w:marBottom w:val="0"/>
      <w:divBdr>
        <w:top w:val="none" w:sz="0" w:space="0" w:color="auto"/>
        <w:left w:val="none" w:sz="0" w:space="0" w:color="auto"/>
        <w:bottom w:val="none" w:sz="0" w:space="0" w:color="auto"/>
        <w:right w:val="none" w:sz="0" w:space="0" w:color="auto"/>
      </w:divBdr>
    </w:div>
    <w:div w:id="596717713">
      <w:bodyDiv w:val="1"/>
      <w:marLeft w:val="0"/>
      <w:marRight w:val="0"/>
      <w:marTop w:val="0"/>
      <w:marBottom w:val="0"/>
      <w:divBdr>
        <w:top w:val="none" w:sz="0" w:space="0" w:color="auto"/>
        <w:left w:val="none" w:sz="0" w:space="0" w:color="auto"/>
        <w:bottom w:val="none" w:sz="0" w:space="0" w:color="auto"/>
        <w:right w:val="none" w:sz="0" w:space="0" w:color="auto"/>
      </w:divBdr>
    </w:div>
    <w:div w:id="745029644">
      <w:bodyDiv w:val="1"/>
      <w:marLeft w:val="0"/>
      <w:marRight w:val="0"/>
      <w:marTop w:val="0"/>
      <w:marBottom w:val="0"/>
      <w:divBdr>
        <w:top w:val="none" w:sz="0" w:space="0" w:color="auto"/>
        <w:left w:val="none" w:sz="0" w:space="0" w:color="auto"/>
        <w:bottom w:val="none" w:sz="0" w:space="0" w:color="auto"/>
        <w:right w:val="none" w:sz="0" w:space="0" w:color="auto"/>
      </w:divBdr>
    </w:div>
    <w:div w:id="809904722">
      <w:bodyDiv w:val="1"/>
      <w:marLeft w:val="0"/>
      <w:marRight w:val="0"/>
      <w:marTop w:val="0"/>
      <w:marBottom w:val="0"/>
      <w:divBdr>
        <w:top w:val="none" w:sz="0" w:space="0" w:color="auto"/>
        <w:left w:val="none" w:sz="0" w:space="0" w:color="auto"/>
        <w:bottom w:val="none" w:sz="0" w:space="0" w:color="auto"/>
        <w:right w:val="none" w:sz="0" w:space="0" w:color="auto"/>
      </w:divBdr>
    </w:div>
    <w:div w:id="935133407">
      <w:bodyDiv w:val="1"/>
      <w:marLeft w:val="0"/>
      <w:marRight w:val="0"/>
      <w:marTop w:val="0"/>
      <w:marBottom w:val="0"/>
      <w:divBdr>
        <w:top w:val="none" w:sz="0" w:space="0" w:color="auto"/>
        <w:left w:val="none" w:sz="0" w:space="0" w:color="auto"/>
        <w:bottom w:val="none" w:sz="0" w:space="0" w:color="auto"/>
        <w:right w:val="none" w:sz="0" w:space="0" w:color="auto"/>
      </w:divBdr>
    </w:div>
    <w:div w:id="1011759747">
      <w:bodyDiv w:val="1"/>
      <w:marLeft w:val="0"/>
      <w:marRight w:val="0"/>
      <w:marTop w:val="0"/>
      <w:marBottom w:val="0"/>
      <w:divBdr>
        <w:top w:val="none" w:sz="0" w:space="0" w:color="auto"/>
        <w:left w:val="none" w:sz="0" w:space="0" w:color="auto"/>
        <w:bottom w:val="none" w:sz="0" w:space="0" w:color="auto"/>
        <w:right w:val="none" w:sz="0" w:space="0" w:color="auto"/>
      </w:divBdr>
    </w:div>
    <w:div w:id="1815218885">
      <w:bodyDiv w:val="1"/>
      <w:marLeft w:val="0"/>
      <w:marRight w:val="0"/>
      <w:marTop w:val="0"/>
      <w:marBottom w:val="0"/>
      <w:divBdr>
        <w:top w:val="none" w:sz="0" w:space="0" w:color="auto"/>
        <w:left w:val="none" w:sz="0" w:space="0" w:color="auto"/>
        <w:bottom w:val="none" w:sz="0" w:space="0" w:color="auto"/>
        <w:right w:val="none" w:sz="0" w:space="0" w:color="auto"/>
      </w:divBdr>
    </w:div>
    <w:div w:id="1869490623">
      <w:bodyDiv w:val="1"/>
      <w:marLeft w:val="0"/>
      <w:marRight w:val="0"/>
      <w:marTop w:val="0"/>
      <w:marBottom w:val="0"/>
      <w:divBdr>
        <w:top w:val="none" w:sz="0" w:space="0" w:color="auto"/>
        <w:left w:val="none" w:sz="0" w:space="0" w:color="auto"/>
        <w:bottom w:val="none" w:sz="0" w:space="0" w:color="auto"/>
        <w:right w:val="none" w:sz="0" w:space="0" w:color="auto"/>
      </w:divBdr>
    </w:div>
    <w:div w:id="1876119973">
      <w:bodyDiv w:val="1"/>
      <w:marLeft w:val="0"/>
      <w:marRight w:val="0"/>
      <w:marTop w:val="0"/>
      <w:marBottom w:val="0"/>
      <w:divBdr>
        <w:top w:val="none" w:sz="0" w:space="0" w:color="auto"/>
        <w:left w:val="none" w:sz="0" w:space="0" w:color="auto"/>
        <w:bottom w:val="none" w:sz="0" w:space="0" w:color="auto"/>
        <w:right w:val="none" w:sz="0" w:space="0" w:color="auto"/>
      </w:divBdr>
    </w:div>
    <w:div w:id="203306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agenziafarmaco.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BFC598-F652-4134-87E4-64C5EEDC6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3686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Lettera oggetto</vt:lpstr>
    </vt:vector>
  </TitlesOfParts>
  <Company>AIFA</Company>
  <LinksUpToDate>false</LinksUpToDate>
  <CharactersWithSpaces>4324</CharactersWithSpaces>
  <SharedDoc>false</SharedDoc>
  <HLinks>
    <vt:vector size="6" baseType="variant">
      <vt:variant>
        <vt:i4>4194386</vt:i4>
      </vt:variant>
      <vt:variant>
        <vt:i4>2</vt:i4>
      </vt:variant>
      <vt:variant>
        <vt:i4>0</vt:i4>
      </vt:variant>
      <vt:variant>
        <vt:i4>5</vt:i4>
      </vt:variant>
      <vt:variant>
        <vt:lpwstr>http://www.agenziafarmaco.gov.it/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 oggetto</dc:title>
  <dc:creator>Preferred Customer</dc:creator>
  <cp:lastModifiedBy>Milonis Alessandro</cp:lastModifiedBy>
  <cp:revision>6</cp:revision>
  <cp:lastPrinted>2019-10-22T10:19:00Z</cp:lastPrinted>
  <dcterms:created xsi:type="dcterms:W3CDTF">2025-05-28T08:18:00Z</dcterms:created>
  <dcterms:modified xsi:type="dcterms:W3CDTF">2026-09-24T13:13:00Z</dcterms:modified>
</cp:coreProperties>
</file>