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85006A" w:rsidRDefault="004241AC" w:rsidP="00655140">
      <w:pPr>
        <w:spacing w:after="0" w:line="240" w:lineRule="auto"/>
        <w:jc w:val="center"/>
        <w:rPr>
          <w:lang w:val="en-US"/>
        </w:rPr>
      </w:pPr>
      <w:r w:rsidRPr="0085006A">
        <w:rPr>
          <w:noProof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Pr="0085006A" w:rsidRDefault="004241AC" w:rsidP="0085006A">
      <w:pPr>
        <w:spacing w:after="0" w:line="240" w:lineRule="auto"/>
        <w:jc w:val="both"/>
        <w:rPr>
          <w:b/>
        </w:rPr>
      </w:pPr>
    </w:p>
    <w:p w:rsidR="009B61DB" w:rsidRPr="00655140" w:rsidRDefault="009B61DB" w:rsidP="003B1798">
      <w:pPr>
        <w:spacing w:after="0" w:line="240" w:lineRule="auto"/>
        <w:jc w:val="center"/>
        <w:rPr>
          <w:b/>
          <w:sz w:val="28"/>
        </w:rPr>
      </w:pPr>
      <w:bookmarkStart w:id="0" w:name="Text15"/>
      <w:r w:rsidRPr="00655140">
        <w:rPr>
          <w:b/>
          <w:sz w:val="28"/>
        </w:rPr>
        <w:t>Riassunto della Relazione Pubblica di Valutazione</w:t>
      </w:r>
    </w:p>
    <w:p w:rsidR="004241AC" w:rsidRPr="0085006A" w:rsidRDefault="004241AC" w:rsidP="003B1798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6615E6" w:rsidRPr="0085006A" w:rsidRDefault="006615E6" w:rsidP="003B1798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FB046F" w:rsidRPr="0085006A" w:rsidRDefault="00FB046F" w:rsidP="003B1798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655140" w:rsidRDefault="00820D87" w:rsidP="003B1798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 w:rsidRPr="00655140">
        <w:rPr>
          <w:b/>
          <w:sz w:val="32"/>
        </w:rPr>
        <w:t>FOY</w:t>
      </w:r>
    </w:p>
    <w:p w:rsidR="00464020" w:rsidRPr="0085006A" w:rsidRDefault="00464020" w:rsidP="003B1798">
      <w:pPr>
        <w:widowControl w:val="0"/>
        <w:spacing w:after="0" w:line="240" w:lineRule="auto"/>
        <w:jc w:val="center"/>
        <w:rPr>
          <w:snapToGrid w:val="0"/>
        </w:rPr>
      </w:pPr>
    </w:p>
    <w:p w:rsidR="004241AC" w:rsidRPr="0085006A" w:rsidRDefault="004241AC" w:rsidP="003B1798">
      <w:pPr>
        <w:widowControl w:val="0"/>
        <w:spacing w:after="0" w:line="240" w:lineRule="auto"/>
        <w:jc w:val="center"/>
        <w:rPr>
          <w:snapToGrid w:val="0"/>
        </w:rPr>
      </w:pPr>
      <w:r w:rsidRPr="0085006A">
        <w:rPr>
          <w:snapToGrid w:val="0"/>
        </w:rPr>
        <w:t>(</w:t>
      </w:r>
      <w:proofErr w:type="spellStart"/>
      <w:r w:rsidR="001A2DB3" w:rsidRPr="0085006A">
        <w:rPr>
          <w:snapToGrid w:val="0"/>
        </w:rPr>
        <w:t>Gabesato</w:t>
      </w:r>
      <w:proofErr w:type="spellEnd"/>
      <w:r w:rsidR="001A2DB3" w:rsidRPr="0085006A">
        <w:rPr>
          <w:snapToGrid w:val="0"/>
        </w:rPr>
        <w:t xml:space="preserve"> </w:t>
      </w:r>
      <w:proofErr w:type="spellStart"/>
      <w:r w:rsidR="00464020" w:rsidRPr="0085006A">
        <w:rPr>
          <w:snapToGrid w:val="0"/>
        </w:rPr>
        <w:t>mesilato</w:t>
      </w:r>
      <w:proofErr w:type="spellEnd"/>
      <w:r w:rsidRPr="0085006A">
        <w:rPr>
          <w:snapToGrid w:val="0"/>
        </w:rPr>
        <w:t>)</w:t>
      </w:r>
    </w:p>
    <w:p w:rsidR="004241AC" w:rsidRPr="0085006A" w:rsidRDefault="004241AC" w:rsidP="003B1798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AF39EE" w:rsidRPr="0085006A" w:rsidRDefault="00AF39EE" w:rsidP="003B1798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85006A" w:rsidRDefault="009B61DB" w:rsidP="003B1798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 w:rsidRPr="0085006A">
        <w:rPr>
          <w:b/>
        </w:rPr>
        <w:t>Sanofi</w:t>
      </w:r>
      <w:proofErr w:type="spellEnd"/>
    </w:p>
    <w:p w:rsidR="0097696A" w:rsidRPr="0085006A" w:rsidRDefault="0097696A" w:rsidP="003B1798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F53806" w:rsidRPr="0085006A" w:rsidRDefault="00F53806" w:rsidP="003B1798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AF39EE" w:rsidRPr="0085006A" w:rsidRDefault="00AF39EE" w:rsidP="003B1798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85006A" w:rsidRDefault="004241AC" w:rsidP="003B1798">
      <w:pPr>
        <w:spacing w:after="0" w:line="240" w:lineRule="auto"/>
        <w:jc w:val="center"/>
        <w:rPr>
          <w:b/>
        </w:rPr>
      </w:pPr>
      <w:r w:rsidRPr="0085006A">
        <w:rPr>
          <w:b/>
        </w:rPr>
        <w:t xml:space="preserve">Numero di AIC: </w:t>
      </w:r>
      <w:r w:rsidR="009B61DB" w:rsidRPr="0085006A">
        <w:rPr>
          <w:b/>
        </w:rPr>
        <w:t>026829</w:t>
      </w:r>
    </w:p>
    <w:bookmarkEnd w:id="0"/>
    <w:p w:rsidR="003A3DB3" w:rsidRDefault="003A3DB3" w:rsidP="0085006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655140" w:rsidRPr="0085006A" w:rsidRDefault="00655140" w:rsidP="0085006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4241AC" w:rsidRPr="0085006A" w:rsidRDefault="004241AC" w:rsidP="0085006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</w:rPr>
      </w:pPr>
      <w:r w:rsidRPr="0085006A">
        <w:rPr>
          <w:rFonts w:eastAsia="Calibri" w:cs="Calibri"/>
          <w:color w:val="000000"/>
        </w:rPr>
        <w:t xml:space="preserve">Questa è la sintesi del </w:t>
      </w:r>
      <w:r w:rsidRPr="0085006A">
        <w:rPr>
          <w:rFonts w:eastAsia="Calibri" w:cs="Calibri"/>
          <w:i/>
          <w:color w:val="000000"/>
        </w:rPr>
        <w:t xml:space="preserve">Public </w:t>
      </w:r>
      <w:proofErr w:type="spellStart"/>
      <w:r w:rsidRPr="0085006A">
        <w:rPr>
          <w:rFonts w:eastAsia="Calibri" w:cs="Calibri"/>
          <w:i/>
          <w:color w:val="000000"/>
        </w:rPr>
        <w:t>Assessment</w:t>
      </w:r>
      <w:proofErr w:type="spellEnd"/>
      <w:r w:rsidRPr="0085006A">
        <w:rPr>
          <w:rFonts w:eastAsia="Calibri" w:cs="Calibri"/>
          <w:i/>
          <w:color w:val="000000"/>
        </w:rPr>
        <w:t xml:space="preserve"> Report</w:t>
      </w:r>
      <w:r w:rsidRPr="0085006A">
        <w:rPr>
          <w:rFonts w:eastAsia="Calibri" w:cs="Calibri"/>
          <w:color w:val="000000"/>
        </w:rPr>
        <w:t xml:space="preserve"> (PAR) per </w:t>
      </w:r>
      <w:proofErr w:type="spellStart"/>
      <w:r w:rsidR="00820D87" w:rsidRPr="0085006A">
        <w:rPr>
          <w:rFonts w:eastAsia="Calibri" w:cs="Calibri"/>
          <w:color w:val="000000"/>
        </w:rPr>
        <w:t>Foy</w:t>
      </w:r>
      <w:proofErr w:type="spellEnd"/>
      <w:r w:rsidRPr="0085006A">
        <w:rPr>
          <w:rFonts w:eastAsia="Calibri" w:cs="Calibri"/>
          <w:color w:val="000000"/>
        </w:rPr>
        <w:t>.</w:t>
      </w:r>
      <w:r w:rsidR="00AF39EE" w:rsidRPr="0085006A">
        <w:rPr>
          <w:rFonts w:eastAsia="Calibri" w:cs="Calibri"/>
          <w:color w:val="000000"/>
        </w:rPr>
        <w:t xml:space="preserve"> </w:t>
      </w:r>
      <w:r w:rsidRPr="0085006A">
        <w:rPr>
          <w:rFonts w:eastAsia="Calibri" w:cs="Calibri"/>
          <w:color w:val="000000"/>
        </w:rPr>
        <w:t xml:space="preserve">Esso spiega come </w:t>
      </w:r>
      <w:proofErr w:type="spellStart"/>
      <w:r w:rsidR="00820D87" w:rsidRPr="0085006A">
        <w:rPr>
          <w:rFonts w:eastAsia="Calibri" w:cs="Calibri"/>
          <w:color w:val="000000"/>
        </w:rPr>
        <w:t>Foy</w:t>
      </w:r>
      <w:proofErr w:type="spellEnd"/>
      <w:r w:rsidR="00143E4C" w:rsidRPr="0085006A">
        <w:rPr>
          <w:rFonts w:eastAsia="Calibri" w:cs="Calibri"/>
          <w:color w:val="000000"/>
        </w:rPr>
        <w:t xml:space="preserve"> </w:t>
      </w:r>
      <w:r w:rsidRPr="0085006A">
        <w:rPr>
          <w:rFonts w:eastAsia="Calibri" w:cs="Calibri"/>
          <w:color w:val="000000"/>
        </w:rPr>
        <w:t xml:space="preserve">è stato valutato dalla Commissione </w:t>
      </w:r>
      <w:r w:rsidR="00804FBD" w:rsidRPr="0085006A">
        <w:rPr>
          <w:rFonts w:eastAsia="Calibri" w:cs="Calibri"/>
          <w:color w:val="000000"/>
        </w:rPr>
        <w:t>Unica del farmaco</w:t>
      </w:r>
      <w:r w:rsidRPr="0085006A">
        <w:rPr>
          <w:rFonts w:eastAsia="Calibri" w:cs="Calibri"/>
          <w:color w:val="000000"/>
        </w:rPr>
        <w:t xml:space="preserve"> (</w:t>
      </w:r>
      <w:r w:rsidR="00804FBD" w:rsidRPr="0085006A">
        <w:rPr>
          <w:rFonts w:eastAsia="Calibri" w:cs="Calibri"/>
          <w:color w:val="000000"/>
        </w:rPr>
        <w:t>CUF</w:t>
      </w:r>
      <w:r w:rsidRPr="0085006A">
        <w:rPr>
          <w:rFonts w:eastAsia="Calibri" w:cs="Calibri"/>
          <w:color w:val="000000"/>
        </w:rPr>
        <w:t xml:space="preserve">) </w:t>
      </w:r>
      <w:r w:rsidR="00247206" w:rsidRPr="0085006A">
        <w:rPr>
          <w:rFonts w:eastAsia="Calibri" w:cs="Calibri"/>
          <w:color w:val="000000"/>
        </w:rPr>
        <w:t>e le sue condizioni di impiego</w:t>
      </w:r>
      <w:r w:rsidRPr="0085006A">
        <w:rPr>
          <w:rFonts w:eastAsia="Calibri" w:cs="Calibri"/>
          <w:color w:val="000000"/>
        </w:rPr>
        <w:t xml:space="preserve">. Non intende fornire consigli pratici su come utilizzare </w:t>
      </w:r>
      <w:proofErr w:type="spellStart"/>
      <w:r w:rsidR="00820D87" w:rsidRPr="0085006A">
        <w:rPr>
          <w:rFonts w:eastAsia="Calibri" w:cs="Calibri"/>
          <w:color w:val="000000"/>
        </w:rPr>
        <w:t>Foy</w:t>
      </w:r>
      <w:proofErr w:type="spellEnd"/>
      <w:r w:rsidRPr="0085006A">
        <w:rPr>
          <w:rFonts w:eastAsia="Calibri" w:cs="Calibri"/>
          <w:bCs/>
          <w:color w:val="000000"/>
        </w:rPr>
        <w:t>.</w:t>
      </w:r>
    </w:p>
    <w:p w:rsidR="004241AC" w:rsidRPr="0085006A" w:rsidRDefault="004241AC" w:rsidP="0085006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85006A">
        <w:rPr>
          <w:rFonts w:eastAsia="Calibri" w:cs="Calibri"/>
          <w:color w:val="000000"/>
        </w:rPr>
        <w:t>Per informazioni pratiche sull'utilizzo di</w:t>
      </w:r>
      <w:r w:rsidR="002D3D73" w:rsidRPr="0085006A">
        <w:rPr>
          <w:rFonts w:eastAsia="Calibri" w:cs="Calibri"/>
          <w:color w:val="000000"/>
        </w:rPr>
        <w:t xml:space="preserve"> </w:t>
      </w:r>
      <w:proofErr w:type="spellStart"/>
      <w:r w:rsidR="00820D87" w:rsidRPr="0085006A">
        <w:rPr>
          <w:rFonts w:eastAsia="Calibri" w:cs="Calibri"/>
          <w:color w:val="000000"/>
        </w:rPr>
        <w:t>Foy</w:t>
      </w:r>
      <w:proofErr w:type="spellEnd"/>
      <w:r w:rsidR="002D3D73" w:rsidRPr="0085006A">
        <w:rPr>
          <w:rFonts w:eastAsia="Calibri" w:cs="Calibri"/>
          <w:color w:val="000000"/>
        </w:rPr>
        <w:t xml:space="preserve"> </w:t>
      </w:r>
      <w:r w:rsidRPr="0085006A">
        <w:rPr>
          <w:rFonts w:eastAsia="Calibri" w:cs="Calibri"/>
          <w:color w:val="000000"/>
        </w:rPr>
        <w:t xml:space="preserve">i pazienti devono consultare il foglio illustrativo o contattare il loro medico o </w:t>
      </w:r>
      <w:r w:rsidR="009B03DB" w:rsidRPr="0085006A">
        <w:rPr>
          <w:rFonts w:eastAsia="Calibri" w:cs="Calibri"/>
          <w:color w:val="000000"/>
        </w:rPr>
        <w:t xml:space="preserve">il </w:t>
      </w:r>
      <w:r w:rsidRPr="0085006A">
        <w:rPr>
          <w:rFonts w:eastAsia="Calibri" w:cs="Calibri"/>
          <w:color w:val="000000"/>
        </w:rPr>
        <w:t xml:space="preserve">farmacista. </w:t>
      </w:r>
    </w:p>
    <w:p w:rsidR="004241AC" w:rsidRPr="0085006A" w:rsidRDefault="004241AC" w:rsidP="0085006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85006A" w:rsidRDefault="004241AC" w:rsidP="0085006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85006A" w:rsidRDefault="004241AC" w:rsidP="0085006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85006A">
        <w:rPr>
          <w:rFonts w:eastAsia="Calibri" w:cs="Calibri"/>
          <w:b/>
          <w:bCs/>
        </w:rPr>
        <w:t xml:space="preserve">1) CHE COS’È </w:t>
      </w:r>
      <w:proofErr w:type="spellStart"/>
      <w:r w:rsidR="00820D87" w:rsidRPr="0085006A">
        <w:rPr>
          <w:rFonts w:eastAsia="Calibri" w:cs="Calibri"/>
          <w:b/>
          <w:bCs/>
        </w:rPr>
        <w:t>Foy</w:t>
      </w:r>
      <w:proofErr w:type="spellEnd"/>
      <w:r w:rsidR="00AF39EE" w:rsidRPr="0085006A">
        <w:rPr>
          <w:rFonts w:eastAsia="Calibri" w:cs="Calibri"/>
          <w:b/>
          <w:bCs/>
        </w:rPr>
        <w:t xml:space="preserve"> E A COSA SERVE</w:t>
      </w:r>
      <w:r w:rsidRPr="0085006A">
        <w:rPr>
          <w:rFonts w:eastAsia="Calibri" w:cs="Calibri"/>
          <w:b/>
          <w:bCs/>
        </w:rPr>
        <w:t xml:space="preserve">? </w:t>
      </w:r>
    </w:p>
    <w:p w:rsidR="00655140" w:rsidRPr="00253A7D" w:rsidRDefault="00820D87" w:rsidP="00655140">
      <w:pPr>
        <w:widowControl w:val="0"/>
        <w:spacing w:after="0" w:line="240" w:lineRule="auto"/>
        <w:jc w:val="both"/>
        <w:rPr>
          <w:rFonts w:eastAsia="Calibri" w:cs="Calibri"/>
        </w:rPr>
      </w:pPr>
      <w:proofErr w:type="spellStart"/>
      <w:r w:rsidRPr="0085006A">
        <w:rPr>
          <w:rFonts w:eastAsia="Calibri" w:cs="Calibri"/>
        </w:rPr>
        <w:t>Foy</w:t>
      </w:r>
      <w:proofErr w:type="spellEnd"/>
      <w:r w:rsidR="002D3D73" w:rsidRPr="0085006A">
        <w:rPr>
          <w:rFonts w:eastAsia="Calibri" w:cs="Calibri"/>
        </w:rPr>
        <w:t xml:space="preserve"> </w:t>
      </w:r>
      <w:r w:rsidR="004241AC" w:rsidRPr="0085006A">
        <w:rPr>
          <w:rFonts w:eastAsia="Calibri" w:cs="Calibri"/>
        </w:rPr>
        <w:t xml:space="preserve">è un medicinale contenente </w:t>
      </w:r>
      <w:r w:rsidR="00062636" w:rsidRPr="0085006A">
        <w:rPr>
          <w:rFonts w:eastAsia="Calibri" w:cs="Calibri"/>
        </w:rPr>
        <w:t>i</w:t>
      </w:r>
      <w:r w:rsidR="00E83F8D" w:rsidRPr="0085006A">
        <w:rPr>
          <w:rFonts w:eastAsia="Calibri" w:cs="Calibri"/>
        </w:rPr>
        <w:t>l</w:t>
      </w:r>
      <w:r w:rsidR="004241AC" w:rsidRPr="0085006A">
        <w:rPr>
          <w:rFonts w:eastAsia="Calibri" w:cs="Calibri"/>
        </w:rPr>
        <w:t xml:space="preserve"> principi</w:t>
      </w:r>
      <w:r w:rsidR="00E83F8D" w:rsidRPr="0085006A">
        <w:rPr>
          <w:rFonts w:eastAsia="Calibri" w:cs="Calibri"/>
        </w:rPr>
        <w:t>o</w:t>
      </w:r>
      <w:r w:rsidR="004241AC" w:rsidRPr="0085006A">
        <w:rPr>
          <w:rFonts w:eastAsia="Calibri" w:cs="Calibri"/>
        </w:rPr>
        <w:t xml:space="preserve"> attiv</w:t>
      </w:r>
      <w:r w:rsidR="00E83F8D" w:rsidRPr="0085006A">
        <w:rPr>
          <w:rFonts w:eastAsia="Calibri" w:cs="Calibri"/>
        </w:rPr>
        <w:t>o</w:t>
      </w:r>
      <w:r w:rsidR="002D3D73" w:rsidRPr="0085006A">
        <w:rPr>
          <w:rFonts w:eastAsia="Calibri" w:cs="Calibri"/>
        </w:rPr>
        <w:t xml:space="preserve"> </w:t>
      </w:r>
      <w:proofErr w:type="spellStart"/>
      <w:r w:rsidR="00655140">
        <w:rPr>
          <w:rFonts w:eastAsia="Calibri" w:cs="Calibri"/>
        </w:rPr>
        <w:t>g</w:t>
      </w:r>
      <w:r w:rsidR="00655140" w:rsidRPr="00253A7D">
        <w:rPr>
          <w:rFonts w:eastAsia="Calibri" w:cs="Calibri"/>
        </w:rPr>
        <w:t>abesato</w:t>
      </w:r>
      <w:proofErr w:type="spellEnd"/>
      <w:r w:rsidR="00655140" w:rsidRPr="00253A7D">
        <w:rPr>
          <w:rFonts w:eastAsia="Calibri" w:cs="Calibri"/>
        </w:rPr>
        <w:t xml:space="preserve"> </w:t>
      </w:r>
      <w:proofErr w:type="spellStart"/>
      <w:r w:rsidR="00655140">
        <w:rPr>
          <w:rFonts w:eastAsia="Calibri" w:cs="Calibri"/>
        </w:rPr>
        <w:t>m</w:t>
      </w:r>
      <w:r w:rsidR="00655140" w:rsidRPr="00253A7D">
        <w:rPr>
          <w:rFonts w:eastAsia="Calibri" w:cs="Calibri"/>
        </w:rPr>
        <w:t>esilato</w:t>
      </w:r>
      <w:proofErr w:type="spellEnd"/>
      <w:r w:rsidR="00655140" w:rsidRPr="00253A7D">
        <w:rPr>
          <w:rFonts w:eastAsia="Calibri" w:cs="Calibri"/>
        </w:rPr>
        <w:t xml:space="preserve"> ed è disponibile </w:t>
      </w:r>
      <w:r w:rsidR="00655140">
        <w:rPr>
          <w:rFonts w:eastAsia="Calibri" w:cs="Calibri"/>
        </w:rPr>
        <w:t xml:space="preserve">in una confezione contenente un flaconcino di polvere </w:t>
      </w:r>
      <w:r w:rsidR="00655140" w:rsidRPr="004F4EA2">
        <w:rPr>
          <w:rFonts w:eastAsia="Calibri" w:cs="Calibri"/>
        </w:rPr>
        <w:t>pari a 100 mg di principio attivo e una fiala di solvente (acqua per preparazioni iniettabili).</w:t>
      </w:r>
    </w:p>
    <w:p w:rsidR="001A2DB3" w:rsidRPr="0085006A" w:rsidRDefault="00820D87" w:rsidP="0085006A">
      <w:pPr>
        <w:widowControl w:val="0"/>
        <w:spacing w:after="0" w:line="240" w:lineRule="auto"/>
        <w:jc w:val="both"/>
        <w:rPr>
          <w:rFonts w:eastAsia="Calibri" w:cs="Calibri"/>
        </w:rPr>
      </w:pPr>
      <w:proofErr w:type="spellStart"/>
      <w:r w:rsidRPr="0085006A">
        <w:rPr>
          <w:rFonts w:eastAsia="Calibri" w:cs="Calibri"/>
        </w:rPr>
        <w:t>Foy</w:t>
      </w:r>
      <w:proofErr w:type="spellEnd"/>
      <w:r w:rsidR="00394F63" w:rsidRPr="0085006A">
        <w:rPr>
          <w:rFonts w:eastAsia="Calibri" w:cs="Calibri"/>
        </w:rPr>
        <w:t xml:space="preserve"> </w:t>
      </w:r>
      <w:r w:rsidR="001A2DB3" w:rsidRPr="0085006A">
        <w:rPr>
          <w:rFonts w:eastAsia="Calibri" w:cs="Calibri"/>
        </w:rPr>
        <w:t>è utilizzato per trattare l’infiammazione del pancreas (pancreatite acuta). La pancreatite acuta è associata alla esagerata o incontrollata liberazione degli enzimi che degradano le proteine da parte del pancreas (ghiandola coinvolta nei processi digestivi).</w:t>
      </w:r>
    </w:p>
    <w:p w:rsidR="008E52AA" w:rsidRPr="0085006A" w:rsidRDefault="008E52AA" w:rsidP="0085006A">
      <w:pPr>
        <w:widowControl w:val="0"/>
        <w:spacing w:after="0" w:line="240" w:lineRule="auto"/>
        <w:jc w:val="both"/>
        <w:rPr>
          <w:rFonts w:eastAsia="Calibri" w:cs="Calibri"/>
        </w:rPr>
      </w:pPr>
    </w:p>
    <w:p w:rsidR="00354BAE" w:rsidRPr="0085006A" w:rsidRDefault="00354BAE" w:rsidP="0085006A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/>
          <w:bCs/>
        </w:rPr>
      </w:pPr>
    </w:p>
    <w:p w:rsidR="004241AC" w:rsidRPr="0085006A" w:rsidRDefault="004241AC" w:rsidP="0085006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85006A">
        <w:rPr>
          <w:rFonts w:eastAsia="Calibri" w:cs="Calibri"/>
          <w:b/>
          <w:bCs/>
        </w:rPr>
        <w:t xml:space="preserve">2) COME E’ PRESCRITTO/USATO </w:t>
      </w:r>
      <w:proofErr w:type="spellStart"/>
      <w:r w:rsidR="00820D87" w:rsidRPr="0085006A">
        <w:rPr>
          <w:rFonts w:eastAsia="Calibri" w:cs="Calibri"/>
          <w:b/>
          <w:bCs/>
        </w:rPr>
        <w:t>Foy</w:t>
      </w:r>
      <w:proofErr w:type="spellEnd"/>
      <w:r w:rsidRPr="0085006A">
        <w:rPr>
          <w:rFonts w:eastAsia="Calibri" w:cs="Calibri"/>
          <w:b/>
          <w:bCs/>
        </w:rPr>
        <w:t>?</w:t>
      </w:r>
    </w:p>
    <w:p w:rsidR="004241AC" w:rsidRPr="0085006A" w:rsidRDefault="00820D87" w:rsidP="0085006A">
      <w:pPr>
        <w:widowControl w:val="0"/>
        <w:spacing w:after="0" w:line="240" w:lineRule="auto"/>
        <w:jc w:val="both"/>
        <w:rPr>
          <w:rFonts w:eastAsia="Calibri" w:cs="Calibri"/>
        </w:rPr>
      </w:pPr>
      <w:proofErr w:type="spellStart"/>
      <w:r w:rsidRPr="0085006A">
        <w:rPr>
          <w:rFonts w:eastAsia="Calibri" w:cs="Calibri"/>
        </w:rPr>
        <w:t>Foy</w:t>
      </w:r>
      <w:proofErr w:type="spellEnd"/>
      <w:r w:rsidR="003506E2" w:rsidRPr="0085006A">
        <w:rPr>
          <w:rFonts w:eastAsia="Calibri" w:cs="Calibri"/>
        </w:rPr>
        <w:t xml:space="preserve"> è </w:t>
      </w:r>
      <w:r w:rsidR="00F53806" w:rsidRPr="0085006A">
        <w:rPr>
          <w:rFonts w:eastAsia="Calibri" w:cs="Calibri"/>
          <w:color w:val="000000"/>
        </w:rPr>
        <w:t>per uso esclusivo negli ospedali e case di cura</w:t>
      </w:r>
      <w:r w:rsidR="00647BFC" w:rsidRPr="0085006A">
        <w:rPr>
          <w:rFonts w:eastAsia="Calibri" w:cs="Calibri"/>
        </w:rPr>
        <w:t>.</w:t>
      </w:r>
    </w:p>
    <w:p w:rsidR="00647BFC" w:rsidRPr="0085006A" w:rsidRDefault="00647BFC" w:rsidP="0085006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85006A">
        <w:rPr>
          <w:rFonts w:eastAsia="Calibri" w:cs="Calibri"/>
          <w:color w:val="000000"/>
        </w:rPr>
        <w:t>All’inizio del trattamento la dose raccomandata</w:t>
      </w:r>
      <w:r w:rsidR="00FB046F" w:rsidRPr="0085006A">
        <w:rPr>
          <w:rFonts w:eastAsia="Calibri" w:cs="Calibri"/>
          <w:color w:val="000000"/>
        </w:rPr>
        <w:t xml:space="preserve"> giornaliera</w:t>
      </w:r>
      <w:r w:rsidRPr="0085006A">
        <w:rPr>
          <w:rFonts w:eastAsia="Calibri" w:cs="Calibri"/>
          <w:color w:val="000000"/>
        </w:rPr>
        <w:t xml:space="preserve"> è </w:t>
      </w:r>
      <w:r w:rsidR="00FB046F" w:rsidRPr="0085006A">
        <w:rPr>
          <w:rFonts w:eastAsia="Calibri" w:cs="Calibri"/>
          <w:color w:val="000000"/>
        </w:rPr>
        <w:t xml:space="preserve">di </w:t>
      </w:r>
      <w:r w:rsidRPr="0085006A">
        <w:rPr>
          <w:rFonts w:eastAsia="Calibri" w:cs="Calibri"/>
          <w:color w:val="000000"/>
        </w:rPr>
        <w:t xml:space="preserve">100-300 mg di </w:t>
      </w:r>
      <w:proofErr w:type="spellStart"/>
      <w:r w:rsidRPr="0085006A">
        <w:rPr>
          <w:rFonts w:eastAsia="Calibri" w:cs="Calibri"/>
          <w:color w:val="000000"/>
        </w:rPr>
        <w:t>gabesato</w:t>
      </w:r>
      <w:proofErr w:type="spellEnd"/>
      <w:r w:rsidRPr="0085006A">
        <w:rPr>
          <w:rFonts w:eastAsia="Calibri" w:cs="Calibri"/>
          <w:color w:val="000000"/>
        </w:rPr>
        <w:t xml:space="preserve"> </w:t>
      </w:r>
      <w:proofErr w:type="spellStart"/>
      <w:r w:rsidRPr="0085006A">
        <w:rPr>
          <w:rFonts w:eastAsia="Calibri" w:cs="Calibri"/>
          <w:color w:val="000000"/>
        </w:rPr>
        <w:t>mesilato</w:t>
      </w:r>
      <w:proofErr w:type="spellEnd"/>
      <w:r w:rsidR="00BF574B" w:rsidRPr="0085006A">
        <w:rPr>
          <w:rFonts w:eastAsia="Calibri" w:cs="Calibri"/>
          <w:color w:val="000000"/>
        </w:rPr>
        <w:t>.</w:t>
      </w:r>
      <w:r w:rsidR="00FB046F" w:rsidRPr="0085006A">
        <w:rPr>
          <w:rFonts w:eastAsia="Calibri" w:cs="Calibri"/>
          <w:color w:val="000000"/>
        </w:rPr>
        <w:t xml:space="preserve"> </w:t>
      </w:r>
      <w:r w:rsidRPr="0085006A">
        <w:rPr>
          <w:rFonts w:eastAsia="Calibri" w:cs="Calibri"/>
          <w:color w:val="000000"/>
        </w:rPr>
        <w:t xml:space="preserve">Il medico </w:t>
      </w:r>
      <w:r w:rsidR="00BF574B" w:rsidRPr="0085006A">
        <w:t>adatterà successivamente la dose a seconda della sintomatologia del paziente</w:t>
      </w:r>
      <w:r w:rsidRPr="0085006A">
        <w:rPr>
          <w:rFonts w:eastAsia="Calibri" w:cs="Calibri"/>
          <w:color w:val="000000"/>
        </w:rPr>
        <w:t xml:space="preserve">. </w:t>
      </w:r>
    </w:p>
    <w:p w:rsidR="00BF574B" w:rsidRPr="0085006A" w:rsidRDefault="00BF574B" w:rsidP="0085006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85006A">
        <w:rPr>
          <w:rFonts w:eastAsia="Calibri" w:cs="Calibri"/>
          <w:color w:val="000000"/>
        </w:rPr>
        <w:t>Peri soggetti anziani le dosi possono essere ridotte dal medico.</w:t>
      </w:r>
    </w:p>
    <w:p w:rsidR="00BF574B" w:rsidRPr="0085006A" w:rsidRDefault="00BF574B" w:rsidP="0085006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85006A">
        <w:rPr>
          <w:rFonts w:eastAsia="Calibri" w:cs="Calibri"/>
          <w:color w:val="000000"/>
        </w:rPr>
        <w:t>Il  medicinale è somministrato, dopo opportuna diluizione in un idoneo solvente, mediante infusione in vena.</w:t>
      </w:r>
    </w:p>
    <w:p w:rsidR="00A46A38" w:rsidRPr="0085006A" w:rsidRDefault="00A46A38" w:rsidP="0085006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</w:rPr>
      </w:pPr>
    </w:p>
    <w:p w:rsidR="00F53806" w:rsidRDefault="00F53806" w:rsidP="0085006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</w:rPr>
      </w:pPr>
    </w:p>
    <w:p w:rsidR="00655140" w:rsidRPr="0085006A" w:rsidRDefault="00655140" w:rsidP="0085006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</w:rPr>
      </w:pPr>
    </w:p>
    <w:p w:rsidR="004241AC" w:rsidRPr="0085006A" w:rsidRDefault="004241AC" w:rsidP="0085006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85006A">
        <w:rPr>
          <w:rFonts w:eastAsia="Calibri" w:cs="Calibri"/>
          <w:b/>
          <w:bCs/>
          <w:color w:val="000000"/>
        </w:rPr>
        <w:lastRenderedPageBreak/>
        <w:t xml:space="preserve">3) COME FUNZIONA </w:t>
      </w:r>
      <w:proofErr w:type="spellStart"/>
      <w:r w:rsidR="00820D87" w:rsidRPr="0085006A">
        <w:rPr>
          <w:rFonts w:eastAsia="Calibri" w:cs="Calibri"/>
          <w:b/>
          <w:bCs/>
          <w:color w:val="000000"/>
        </w:rPr>
        <w:t>Foy</w:t>
      </w:r>
      <w:proofErr w:type="spellEnd"/>
      <w:r w:rsidRPr="0085006A">
        <w:rPr>
          <w:rFonts w:eastAsia="Calibri" w:cs="Calibri"/>
          <w:b/>
          <w:bCs/>
          <w:color w:val="000000"/>
        </w:rPr>
        <w:t xml:space="preserve">? </w:t>
      </w:r>
    </w:p>
    <w:p w:rsidR="00655140" w:rsidRDefault="00820D87" w:rsidP="00655140">
      <w:pPr>
        <w:widowControl w:val="0"/>
        <w:tabs>
          <w:tab w:val="num" w:pos="330"/>
        </w:tabs>
        <w:spacing w:after="0" w:line="240" w:lineRule="auto"/>
        <w:jc w:val="both"/>
        <w:rPr>
          <w:rFonts w:cs="Arial"/>
          <w:color w:val="252525"/>
          <w:shd w:val="clear" w:color="auto" w:fill="FFFFFF"/>
        </w:rPr>
      </w:pPr>
      <w:proofErr w:type="spellStart"/>
      <w:r w:rsidRPr="0085006A">
        <w:rPr>
          <w:rFonts w:eastAsia="Calibri" w:cs="Calibri"/>
        </w:rPr>
        <w:t>Foy</w:t>
      </w:r>
      <w:proofErr w:type="spellEnd"/>
      <w:r w:rsidR="008B4301" w:rsidRPr="0085006A">
        <w:rPr>
          <w:rFonts w:eastAsia="Calibri" w:cs="Calibri"/>
        </w:rPr>
        <w:t>,</w:t>
      </w:r>
      <w:r w:rsidR="00AC076B" w:rsidRPr="0085006A">
        <w:rPr>
          <w:rFonts w:eastAsia="Calibri" w:cs="Calibri"/>
        </w:rPr>
        <w:t xml:space="preserve"> il cui codice ATC è</w:t>
      </w:r>
      <w:r w:rsidR="00524E40" w:rsidRPr="0085006A">
        <w:rPr>
          <w:rFonts w:eastAsia="Calibri" w:cs="Calibri"/>
        </w:rPr>
        <w:t xml:space="preserve"> </w:t>
      </w:r>
      <w:r w:rsidR="003506E2" w:rsidRPr="0085006A">
        <w:rPr>
          <w:rFonts w:eastAsia="Calibri" w:cs="Calibri"/>
        </w:rPr>
        <w:t>B02AB</w:t>
      </w:r>
      <w:r w:rsidR="00AC076B" w:rsidRPr="0085006A">
        <w:rPr>
          <w:rFonts w:eastAsia="Calibri" w:cs="Calibri"/>
        </w:rPr>
        <w:t>,</w:t>
      </w:r>
      <w:r w:rsidR="00524E40" w:rsidRPr="0085006A">
        <w:rPr>
          <w:rFonts w:eastAsia="Calibri" w:cs="Calibri"/>
        </w:rPr>
        <w:t xml:space="preserve"> </w:t>
      </w:r>
      <w:r w:rsidR="004241AC" w:rsidRPr="0085006A">
        <w:rPr>
          <w:rFonts w:eastAsia="Calibri" w:cs="Calibri"/>
        </w:rPr>
        <w:t>contiene i</w:t>
      </w:r>
      <w:r w:rsidR="00EF062E" w:rsidRPr="0085006A">
        <w:rPr>
          <w:rFonts w:eastAsia="Calibri" w:cs="Calibri"/>
        </w:rPr>
        <w:t>l</w:t>
      </w:r>
      <w:r w:rsidR="004241AC" w:rsidRPr="0085006A">
        <w:rPr>
          <w:rFonts w:eastAsia="Calibri" w:cs="Calibri"/>
        </w:rPr>
        <w:t xml:space="preserve"> principi</w:t>
      </w:r>
      <w:r w:rsidR="00EF062E" w:rsidRPr="0085006A">
        <w:rPr>
          <w:rFonts w:eastAsia="Calibri" w:cs="Calibri"/>
        </w:rPr>
        <w:t>o</w:t>
      </w:r>
      <w:r w:rsidR="004241AC" w:rsidRPr="0085006A">
        <w:rPr>
          <w:rFonts w:eastAsia="Calibri" w:cs="Calibri"/>
        </w:rPr>
        <w:t xml:space="preserve"> attiv</w:t>
      </w:r>
      <w:r w:rsidR="00EF062E" w:rsidRPr="0085006A">
        <w:rPr>
          <w:rFonts w:eastAsia="Calibri" w:cs="Calibri"/>
        </w:rPr>
        <w:t>o</w:t>
      </w:r>
      <w:r w:rsidR="002D3D73" w:rsidRPr="0085006A">
        <w:rPr>
          <w:rFonts w:eastAsia="Calibri" w:cs="Calibri"/>
        </w:rPr>
        <w:t xml:space="preserve"> </w:t>
      </w:r>
      <w:proofErr w:type="spellStart"/>
      <w:r w:rsidR="00655140">
        <w:rPr>
          <w:rFonts w:eastAsia="Calibri" w:cs="Calibri"/>
        </w:rPr>
        <w:t>g</w:t>
      </w:r>
      <w:r w:rsidR="00655140" w:rsidRPr="00253A7D">
        <w:rPr>
          <w:rFonts w:eastAsia="Calibri" w:cs="Calibri"/>
        </w:rPr>
        <w:t>abesato</w:t>
      </w:r>
      <w:proofErr w:type="spellEnd"/>
      <w:r w:rsidR="00655140" w:rsidRPr="00253A7D">
        <w:rPr>
          <w:rFonts w:eastAsia="Calibri" w:cs="Calibri"/>
        </w:rPr>
        <w:t xml:space="preserve"> </w:t>
      </w:r>
      <w:proofErr w:type="spellStart"/>
      <w:r w:rsidR="00655140">
        <w:rPr>
          <w:rFonts w:eastAsia="Calibri" w:cs="Calibri"/>
        </w:rPr>
        <w:t>m</w:t>
      </w:r>
      <w:r w:rsidR="00655140" w:rsidRPr="00253A7D">
        <w:rPr>
          <w:rFonts w:eastAsia="Calibri" w:cs="Calibri"/>
        </w:rPr>
        <w:t>esilato</w:t>
      </w:r>
      <w:proofErr w:type="spellEnd"/>
      <w:r w:rsidR="00655140" w:rsidRPr="00253A7D">
        <w:rPr>
          <w:rFonts w:eastAsia="Calibri" w:cs="Calibri"/>
        </w:rPr>
        <w:t xml:space="preserve"> che appartiene alla categoria degli inibitori d</w:t>
      </w:r>
      <w:r w:rsidR="00655140">
        <w:rPr>
          <w:rFonts w:eastAsia="Calibri" w:cs="Calibri"/>
        </w:rPr>
        <w:t>i enzimi prodotti dal pancreas detti</w:t>
      </w:r>
      <w:r w:rsidR="00655140" w:rsidRPr="00253A7D">
        <w:rPr>
          <w:rFonts w:eastAsia="Calibri" w:cs="Calibri"/>
        </w:rPr>
        <w:t xml:space="preserve"> </w:t>
      </w:r>
      <w:proofErr w:type="spellStart"/>
      <w:r w:rsidR="00655140" w:rsidRPr="00253A7D">
        <w:rPr>
          <w:rFonts w:eastAsia="Calibri" w:cs="Calibri"/>
        </w:rPr>
        <w:t>proteasi</w:t>
      </w:r>
      <w:proofErr w:type="spellEnd"/>
      <w:r w:rsidR="00655140" w:rsidRPr="00253A7D">
        <w:rPr>
          <w:rFonts w:eastAsia="Calibri" w:cs="Calibri"/>
        </w:rPr>
        <w:t xml:space="preserve"> che </w:t>
      </w:r>
      <w:r w:rsidR="00655140">
        <w:rPr>
          <w:rFonts w:eastAsia="Calibri" w:cs="Calibri"/>
        </w:rPr>
        <w:t>intervengono nel</w:t>
      </w:r>
      <w:r w:rsidR="00655140" w:rsidRPr="00253A7D">
        <w:rPr>
          <w:rFonts w:eastAsia="Calibri" w:cs="Calibri"/>
        </w:rPr>
        <w:t xml:space="preserve"> metabolismo delle proteine.</w:t>
      </w:r>
      <w:r w:rsidR="00655140" w:rsidRPr="00FB046F">
        <w:rPr>
          <w:rFonts w:eastAsia="Calibri" w:cs="Calibri"/>
        </w:rPr>
        <w:t xml:space="preserve"> </w:t>
      </w:r>
      <w:r w:rsidR="00655140">
        <w:rPr>
          <w:rFonts w:eastAsia="Calibri" w:cs="Calibri"/>
        </w:rPr>
        <w:t>N</w:t>
      </w:r>
      <w:r w:rsidR="00655140" w:rsidRPr="00253A7D">
        <w:rPr>
          <w:rFonts w:eastAsia="Calibri" w:cs="Calibri"/>
        </w:rPr>
        <w:t>ell’infiammazione del pancreas (pancreatite acuta)</w:t>
      </w:r>
      <w:r w:rsidR="00655140">
        <w:rPr>
          <w:rFonts w:eastAsia="Calibri" w:cs="Calibri"/>
        </w:rPr>
        <w:t xml:space="preserve"> si evidenzia una produzione incontrollata di </w:t>
      </w:r>
      <w:proofErr w:type="spellStart"/>
      <w:r w:rsidR="00655140">
        <w:rPr>
          <w:rFonts w:eastAsia="Calibri" w:cs="Calibri"/>
        </w:rPr>
        <w:t>proteasi</w:t>
      </w:r>
      <w:proofErr w:type="spellEnd"/>
      <w:r w:rsidR="00655140">
        <w:rPr>
          <w:rFonts w:eastAsia="Calibri" w:cs="Calibri"/>
        </w:rPr>
        <w:t xml:space="preserve"> da parte del pancreas e il </w:t>
      </w:r>
      <w:proofErr w:type="spellStart"/>
      <w:r w:rsidR="00655140" w:rsidRPr="00253A7D">
        <w:rPr>
          <w:rFonts w:eastAsia="Calibri" w:cs="Calibri"/>
        </w:rPr>
        <w:t>gabesato</w:t>
      </w:r>
      <w:proofErr w:type="spellEnd"/>
      <w:r w:rsidR="00655140" w:rsidRPr="00253A7D">
        <w:rPr>
          <w:rFonts w:eastAsia="Calibri" w:cs="Calibri"/>
        </w:rPr>
        <w:t xml:space="preserve"> </w:t>
      </w:r>
      <w:proofErr w:type="spellStart"/>
      <w:r w:rsidR="00655140" w:rsidRPr="00253A7D">
        <w:rPr>
          <w:rFonts w:eastAsia="Calibri" w:cs="Calibri"/>
        </w:rPr>
        <w:t>mesilato</w:t>
      </w:r>
      <w:proofErr w:type="spellEnd"/>
      <w:r w:rsidR="00655140" w:rsidRPr="00253A7D">
        <w:rPr>
          <w:rFonts w:eastAsia="Calibri" w:cs="Calibri"/>
        </w:rPr>
        <w:t xml:space="preserve"> si è dimostrato </w:t>
      </w:r>
      <w:r w:rsidR="00655140">
        <w:rPr>
          <w:rFonts w:eastAsia="Calibri" w:cs="Calibri"/>
        </w:rPr>
        <w:t>utile nell’inibire</w:t>
      </w:r>
      <w:r w:rsidR="00655140" w:rsidRPr="00253A7D">
        <w:rPr>
          <w:rFonts w:eastAsia="Calibri" w:cs="Calibri"/>
        </w:rPr>
        <w:t xml:space="preserve"> </w:t>
      </w:r>
      <w:r w:rsidR="00655140">
        <w:rPr>
          <w:rFonts w:eastAsia="Calibri" w:cs="Calibri"/>
        </w:rPr>
        <w:t>l’azione esagerata di questi enz</w:t>
      </w:r>
      <w:r w:rsidR="00655140" w:rsidRPr="00E67668">
        <w:rPr>
          <w:rFonts w:eastAsia="Calibri" w:cs="Calibri"/>
        </w:rPr>
        <w:t>imi</w:t>
      </w:r>
      <w:r w:rsidR="00655140" w:rsidRPr="00E67668">
        <w:rPr>
          <w:rFonts w:cs="Arial"/>
          <w:color w:val="252525"/>
          <w:shd w:val="clear" w:color="auto" w:fill="FFFFFF"/>
        </w:rPr>
        <w:t xml:space="preserve"> </w:t>
      </w:r>
      <w:r w:rsidR="00655140" w:rsidRPr="00E67668">
        <w:rPr>
          <w:rStyle w:val="apple-converted-space"/>
          <w:rFonts w:cs="Arial"/>
          <w:color w:val="252525"/>
          <w:shd w:val="clear" w:color="auto" w:fill="FFFFFF"/>
        </w:rPr>
        <w:t> </w:t>
      </w:r>
      <w:r w:rsidR="00655140" w:rsidRPr="00E67668">
        <w:rPr>
          <w:rFonts w:cs="Arial"/>
          <w:color w:val="252525"/>
          <w:shd w:val="clear" w:color="auto" w:fill="FFFFFF"/>
        </w:rPr>
        <w:t>che sono</w:t>
      </w:r>
      <w:r w:rsidR="00655140">
        <w:rPr>
          <w:rFonts w:cs="Arial"/>
          <w:color w:val="252525"/>
          <w:shd w:val="clear" w:color="auto" w:fill="FFFFFF"/>
        </w:rPr>
        <w:t xml:space="preserve"> la</w:t>
      </w:r>
      <w:r w:rsidR="00655140" w:rsidRPr="00E67668">
        <w:rPr>
          <w:rFonts w:cs="Arial"/>
          <w:color w:val="252525"/>
          <w:shd w:val="clear" w:color="auto" w:fill="FFFFFF"/>
        </w:rPr>
        <w:t xml:space="preserve"> principale </w:t>
      </w:r>
      <w:r w:rsidR="00655140">
        <w:rPr>
          <w:rFonts w:cs="Arial"/>
          <w:color w:val="252525"/>
          <w:shd w:val="clear" w:color="auto" w:fill="FFFFFF"/>
        </w:rPr>
        <w:t xml:space="preserve">causa del </w:t>
      </w:r>
      <w:r w:rsidR="00655140" w:rsidRPr="00E67668">
        <w:rPr>
          <w:rFonts w:cs="Arial"/>
          <w:color w:val="252525"/>
          <w:shd w:val="clear" w:color="auto" w:fill="FFFFFF"/>
        </w:rPr>
        <w:t>danno</w:t>
      </w:r>
      <w:r w:rsidR="00655140">
        <w:rPr>
          <w:rFonts w:cs="Arial"/>
          <w:color w:val="252525"/>
          <w:shd w:val="clear" w:color="auto" w:fill="FFFFFF"/>
        </w:rPr>
        <w:t xml:space="preserve"> del pancreas</w:t>
      </w:r>
      <w:r w:rsidR="00655140" w:rsidRPr="00E67668">
        <w:rPr>
          <w:rFonts w:cs="Arial"/>
          <w:color w:val="252525"/>
          <w:shd w:val="clear" w:color="auto" w:fill="FFFFFF"/>
        </w:rPr>
        <w:t xml:space="preserve"> nella pancreatite acuta</w:t>
      </w:r>
      <w:r w:rsidR="00655140">
        <w:rPr>
          <w:rFonts w:cs="Arial"/>
          <w:color w:val="252525"/>
          <w:shd w:val="clear" w:color="auto" w:fill="FFFFFF"/>
        </w:rPr>
        <w:t>.</w:t>
      </w:r>
    </w:p>
    <w:p w:rsidR="00FB046F" w:rsidRPr="0085006A" w:rsidRDefault="00FB046F" w:rsidP="0085006A">
      <w:pPr>
        <w:widowControl w:val="0"/>
        <w:tabs>
          <w:tab w:val="num" w:pos="330"/>
        </w:tabs>
        <w:spacing w:after="0" w:line="240" w:lineRule="auto"/>
        <w:jc w:val="both"/>
        <w:rPr>
          <w:rFonts w:eastAsia="Calibri" w:cs="Calibri"/>
        </w:rPr>
      </w:pPr>
    </w:p>
    <w:p w:rsidR="00524E40" w:rsidRPr="0085006A" w:rsidRDefault="00524E40" w:rsidP="0085006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4241AC" w:rsidRPr="0085006A" w:rsidRDefault="004241AC" w:rsidP="0085006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85006A">
        <w:rPr>
          <w:rFonts w:eastAsia="Calibri" w:cs="Calibri"/>
          <w:b/>
          <w:bCs/>
        </w:rPr>
        <w:t xml:space="preserve">4) COME È STATO STUDIATO </w:t>
      </w:r>
      <w:proofErr w:type="spellStart"/>
      <w:r w:rsidR="00820D87" w:rsidRPr="0085006A">
        <w:rPr>
          <w:rFonts w:eastAsia="Calibri" w:cs="Calibri"/>
          <w:b/>
          <w:bCs/>
          <w:color w:val="000000"/>
        </w:rPr>
        <w:t>Foy</w:t>
      </w:r>
      <w:proofErr w:type="spellEnd"/>
      <w:r w:rsidRPr="0085006A">
        <w:rPr>
          <w:rFonts w:eastAsia="Calibri" w:cs="Calibri"/>
          <w:b/>
          <w:bCs/>
        </w:rPr>
        <w:t xml:space="preserve">? </w:t>
      </w:r>
    </w:p>
    <w:p w:rsidR="00820D87" w:rsidRPr="0085006A" w:rsidRDefault="009B61DB" w:rsidP="0085006A">
      <w:pPr>
        <w:spacing w:after="0" w:line="240" w:lineRule="auto"/>
        <w:jc w:val="both"/>
        <w:rPr>
          <w:rFonts w:eastAsia="Calibri" w:cs="Calibri"/>
        </w:rPr>
      </w:pPr>
      <w:r w:rsidRPr="0085006A">
        <w:rPr>
          <w:rFonts w:cs="Arial"/>
        </w:rPr>
        <w:t xml:space="preserve">Diversi studi hanno </w:t>
      </w:r>
      <w:r w:rsidR="00F53806" w:rsidRPr="0085006A">
        <w:rPr>
          <w:rFonts w:cs="Arial"/>
        </w:rPr>
        <w:t xml:space="preserve">confermato </w:t>
      </w:r>
      <w:r w:rsidRPr="0085006A">
        <w:rPr>
          <w:rFonts w:cs="Arial"/>
        </w:rPr>
        <w:t xml:space="preserve">che il </w:t>
      </w:r>
      <w:proofErr w:type="spellStart"/>
      <w:r w:rsidR="00804FBD" w:rsidRPr="0085006A">
        <w:rPr>
          <w:rFonts w:eastAsia="Calibri" w:cs="Calibri"/>
        </w:rPr>
        <w:t>gabesato</w:t>
      </w:r>
      <w:proofErr w:type="spellEnd"/>
      <w:r w:rsidR="00804FBD" w:rsidRPr="0085006A">
        <w:rPr>
          <w:rFonts w:eastAsia="Calibri" w:cs="Calibri"/>
        </w:rPr>
        <w:t xml:space="preserve"> </w:t>
      </w:r>
      <w:proofErr w:type="spellStart"/>
      <w:r w:rsidR="00804FBD" w:rsidRPr="0085006A">
        <w:rPr>
          <w:rFonts w:eastAsia="Calibri" w:cs="Calibri"/>
        </w:rPr>
        <w:t>mesilato</w:t>
      </w:r>
      <w:proofErr w:type="spellEnd"/>
      <w:r w:rsidR="00820D87" w:rsidRPr="0085006A">
        <w:rPr>
          <w:rFonts w:eastAsia="Calibri" w:cs="Calibri"/>
        </w:rPr>
        <w:t xml:space="preserve"> è particolarmente attivo </w:t>
      </w:r>
      <w:r w:rsidR="00F53806" w:rsidRPr="0085006A">
        <w:rPr>
          <w:rFonts w:eastAsia="Calibri" w:cs="Calibri"/>
        </w:rPr>
        <w:t xml:space="preserve">come </w:t>
      </w:r>
      <w:r w:rsidR="00820D87" w:rsidRPr="0085006A">
        <w:rPr>
          <w:rFonts w:eastAsia="Calibri" w:cs="Calibri"/>
        </w:rPr>
        <w:t xml:space="preserve">inibitore </w:t>
      </w:r>
      <w:r w:rsidR="00F53806" w:rsidRPr="0085006A">
        <w:rPr>
          <w:rFonts w:eastAsia="Calibri" w:cs="Calibri"/>
        </w:rPr>
        <w:t xml:space="preserve">delle </w:t>
      </w:r>
      <w:proofErr w:type="spellStart"/>
      <w:r w:rsidR="00F53806" w:rsidRPr="0085006A">
        <w:rPr>
          <w:rFonts w:eastAsia="Calibri" w:cs="Calibri"/>
        </w:rPr>
        <w:t>proteasi</w:t>
      </w:r>
      <w:proofErr w:type="spellEnd"/>
      <w:r w:rsidR="00E67668" w:rsidRPr="0085006A">
        <w:rPr>
          <w:rFonts w:eastAsia="Calibri" w:cs="Calibri"/>
        </w:rPr>
        <w:t xml:space="preserve"> pancreatiche </w:t>
      </w:r>
      <w:r w:rsidR="00F53806" w:rsidRPr="0085006A">
        <w:rPr>
          <w:rFonts w:eastAsia="Calibri" w:cs="Calibri"/>
        </w:rPr>
        <w:t xml:space="preserve"> </w:t>
      </w:r>
      <w:r w:rsidR="00E67668" w:rsidRPr="0085006A">
        <w:rPr>
          <w:rFonts w:eastAsia="Calibri" w:cs="Calibri"/>
        </w:rPr>
        <w:t xml:space="preserve">(ad esempio, </w:t>
      </w:r>
      <w:r w:rsidR="00820D87" w:rsidRPr="0085006A">
        <w:rPr>
          <w:rFonts w:eastAsia="Calibri" w:cs="Calibri"/>
        </w:rPr>
        <w:t xml:space="preserve">tripsina, </w:t>
      </w:r>
      <w:proofErr w:type="spellStart"/>
      <w:r w:rsidR="00820D87" w:rsidRPr="0085006A">
        <w:rPr>
          <w:rFonts w:eastAsia="Calibri" w:cs="Calibri"/>
        </w:rPr>
        <w:t>fosfolipasi</w:t>
      </w:r>
      <w:proofErr w:type="spellEnd"/>
      <w:r w:rsidR="00820D87" w:rsidRPr="0085006A">
        <w:rPr>
          <w:rFonts w:eastAsia="Calibri" w:cs="Calibri"/>
        </w:rPr>
        <w:t xml:space="preserve"> A, plasmina, </w:t>
      </w:r>
      <w:proofErr w:type="spellStart"/>
      <w:r w:rsidR="00820D87" w:rsidRPr="0085006A">
        <w:rPr>
          <w:rFonts w:eastAsia="Calibri" w:cs="Calibri"/>
        </w:rPr>
        <w:t>callicreina</w:t>
      </w:r>
      <w:proofErr w:type="spellEnd"/>
      <w:r w:rsidR="00820D87" w:rsidRPr="0085006A">
        <w:rPr>
          <w:rFonts w:eastAsia="Calibri" w:cs="Calibri"/>
        </w:rPr>
        <w:t xml:space="preserve"> e trombina</w:t>
      </w:r>
      <w:r w:rsidR="00E67668" w:rsidRPr="0085006A">
        <w:rPr>
          <w:rFonts w:eastAsia="Calibri" w:cs="Calibri"/>
        </w:rPr>
        <w:t>)</w:t>
      </w:r>
      <w:r w:rsidR="00820D87" w:rsidRPr="0085006A">
        <w:rPr>
          <w:rFonts w:eastAsia="Calibri" w:cs="Calibri"/>
        </w:rPr>
        <w:t xml:space="preserve">, </w:t>
      </w:r>
      <w:r w:rsidR="00E67668" w:rsidRPr="0085006A">
        <w:rPr>
          <w:rFonts w:eastAsia="Calibri" w:cs="Calibri"/>
        </w:rPr>
        <w:t xml:space="preserve">proteggendo il pancreas dall’azione di questi enzimi. </w:t>
      </w:r>
      <w:r w:rsidR="00820D87" w:rsidRPr="0085006A">
        <w:rPr>
          <w:rFonts w:eastAsia="Calibri" w:cs="Calibri"/>
        </w:rPr>
        <w:t>L’effetto è un miglioramento della sintomatologia della pancreatite acuta.</w:t>
      </w:r>
    </w:p>
    <w:p w:rsidR="004241AC" w:rsidRPr="0085006A" w:rsidRDefault="004241AC" w:rsidP="0085006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85006A" w:rsidRDefault="004241AC" w:rsidP="0085006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9B61DB" w:rsidRPr="0085006A" w:rsidRDefault="004241AC" w:rsidP="0085006A">
      <w:pPr>
        <w:widowControl w:val="0"/>
        <w:tabs>
          <w:tab w:val="left" w:pos="142"/>
        </w:tabs>
        <w:spacing w:after="0" w:line="240" w:lineRule="auto"/>
        <w:jc w:val="both"/>
        <w:rPr>
          <w:rFonts w:eastAsia="Calibri" w:cs="Calibri"/>
          <w:b/>
        </w:rPr>
      </w:pPr>
      <w:r w:rsidRPr="0085006A">
        <w:rPr>
          <w:rFonts w:eastAsia="Calibri" w:cs="Calibri"/>
          <w:b/>
          <w:bCs/>
        </w:rPr>
        <w:t xml:space="preserve">5) </w:t>
      </w:r>
      <w:r w:rsidR="009B61DB" w:rsidRPr="0085006A">
        <w:rPr>
          <w:rFonts w:cs="Calibri"/>
          <w:b/>
          <w:bCs/>
        </w:rPr>
        <w:t xml:space="preserve">QUALI SONO I RISCHI ASSOCIATI A </w:t>
      </w:r>
      <w:r w:rsidRPr="0085006A">
        <w:rPr>
          <w:rFonts w:eastAsia="Calibri" w:cs="Calibri"/>
          <w:b/>
          <w:bCs/>
        </w:rPr>
        <w:t xml:space="preserve"> </w:t>
      </w:r>
      <w:proofErr w:type="spellStart"/>
      <w:r w:rsidR="00820D87" w:rsidRPr="0085006A">
        <w:rPr>
          <w:rFonts w:eastAsia="Calibri" w:cs="Calibri"/>
          <w:b/>
          <w:bCs/>
          <w:color w:val="000000"/>
        </w:rPr>
        <w:t>Foy</w:t>
      </w:r>
      <w:proofErr w:type="spellEnd"/>
      <w:r w:rsidRPr="0085006A">
        <w:rPr>
          <w:rFonts w:eastAsia="Calibri" w:cs="Calibri"/>
          <w:b/>
        </w:rPr>
        <w:t>?</w:t>
      </w:r>
    </w:p>
    <w:p w:rsidR="00804FBD" w:rsidRPr="0085006A" w:rsidRDefault="00804FBD" w:rsidP="0085006A">
      <w:pPr>
        <w:widowControl w:val="0"/>
        <w:tabs>
          <w:tab w:val="left" w:pos="142"/>
        </w:tabs>
        <w:spacing w:after="0" w:line="240" w:lineRule="auto"/>
        <w:jc w:val="both"/>
        <w:rPr>
          <w:rFonts w:eastAsia="Calibri" w:cs="Calibri"/>
        </w:rPr>
      </w:pPr>
      <w:r w:rsidRPr="0085006A">
        <w:rPr>
          <w:rFonts w:eastAsia="Calibri" w:cs="Calibri"/>
        </w:rPr>
        <w:t xml:space="preserve">Gli effetti indesiderati più comuni associati all’uso di </w:t>
      </w:r>
      <w:proofErr w:type="spellStart"/>
      <w:r w:rsidRPr="0085006A">
        <w:rPr>
          <w:rFonts w:eastAsia="Calibri" w:cs="Calibri"/>
        </w:rPr>
        <w:t>Foy</w:t>
      </w:r>
      <w:proofErr w:type="spellEnd"/>
      <w:r w:rsidRPr="0085006A">
        <w:rPr>
          <w:rFonts w:eastAsia="Calibri" w:cs="Calibri"/>
        </w:rPr>
        <w:t xml:space="preserve"> sono le reazioni nel luogo di iniezione come ad es</w:t>
      </w:r>
      <w:r w:rsidR="00E67668" w:rsidRPr="0085006A">
        <w:rPr>
          <w:rFonts w:eastAsia="Calibri" w:cs="Calibri"/>
        </w:rPr>
        <w:t xml:space="preserve">empio, </w:t>
      </w:r>
      <w:r w:rsidRPr="0085006A">
        <w:rPr>
          <w:rFonts w:eastAsia="Calibri" w:cs="Calibri"/>
        </w:rPr>
        <w:t>lesioni gravi sulla pelle (ulcere necrotiche), infiammazione (flebite) e irrigidimento del vaso sanguigno,</w:t>
      </w:r>
      <w:r w:rsidR="009B61DB" w:rsidRPr="0085006A">
        <w:rPr>
          <w:rFonts w:eastAsia="Calibri" w:cs="Calibri"/>
        </w:rPr>
        <w:t xml:space="preserve"> </w:t>
      </w:r>
      <w:r w:rsidRPr="0085006A">
        <w:rPr>
          <w:rFonts w:eastAsia="Calibri" w:cs="Calibri"/>
        </w:rPr>
        <w:t>dolore e arrossamento</w:t>
      </w:r>
      <w:r w:rsidR="009B61DB" w:rsidRPr="0085006A">
        <w:rPr>
          <w:rFonts w:eastAsia="Calibri" w:cs="Calibri"/>
        </w:rPr>
        <w:t>.</w:t>
      </w:r>
    </w:p>
    <w:p w:rsidR="00804FBD" w:rsidRPr="0085006A" w:rsidRDefault="00804FBD" w:rsidP="0085006A">
      <w:pPr>
        <w:widowControl w:val="0"/>
        <w:tabs>
          <w:tab w:val="num" w:pos="330"/>
        </w:tabs>
        <w:spacing w:after="0" w:line="240" w:lineRule="auto"/>
        <w:jc w:val="both"/>
        <w:rPr>
          <w:rFonts w:eastAsia="Calibri" w:cs="Calibri"/>
        </w:rPr>
      </w:pPr>
      <w:r w:rsidRPr="0085006A">
        <w:rPr>
          <w:rFonts w:eastAsia="Calibri" w:cs="Calibri"/>
        </w:rPr>
        <w:t xml:space="preserve">Per l’elenco completo degli effetti indesiderati rilevati con </w:t>
      </w:r>
      <w:proofErr w:type="spellStart"/>
      <w:r w:rsidR="009B61DB" w:rsidRPr="0085006A">
        <w:rPr>
          <w:rFonts w:eastAsia="Calibri" w:cs="Calibri"/>
        </w:rPr>
        <w:t>Foy</w:t>
      </w:r>
      <w:proofErr w:type="spellEnd"/>
      <w:r w:rsidR="009B61DB" w:rsidRPr="0085006A">
        <w:rPr>
          <w:rFonts w:eastAsia="Calibri" w:cs="Calibri"/>
        </w:rPr>
        <w:t xml:space="preserve"> </w:t>
      </w:r>
      <w:r w:rsidRPr="0085006A">
        <w:rPr>
          <w:rFonts w:eastAsia="Calibri" w:cs="Calibri"/>
        </w:rPr>
        <w:t>si rimanda al foglio illustrativo.</w:t>
      </w:r>
    </w:p>
    <w:p w:rsidR="00804FBD" w:rsidRPr="0085006A" w:rsidRDefault="00804FBD" w:rsidP="0085006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highlight w:val="yellow"/>
        </w:rPr>
      </w:pPr>
    </w:p>
    <w:p w:rsidR="004241AC" w:rsidRPr="0085006A" w:rsidRDefault="004241AC" w:rsidP="0085006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85006A" w:rsidRDefault="004241AC" w:rsidP="0085006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85006A">
        <w:rPr>
          <w:rFonts w:eastAsia="Calibri" w:cs="Calibri"/>
          <w:b/>
          <w:bCs/>
        </w:rPr>
        <w:t xml:space="preserve">6) PERCHE’ </w:t>
      </w:r>
      <w:proofErr w:type="spellStart"/>
      <w:r w:rsidR="00820D87" w:rsidRPr="0085006A">
        <w:rPr>
          <w:rFonts w:eastAsia="Calibri" w:cs="Calibri"/>
          <w:b/>
          <w:bCs/>
          <w:color w:val="000000"/>
        </w:rPr>
        <w:t>Foy</w:t>
      </w:r>
      <w:proofErr w:type="spellEnd"/>
      <w:r w:rsidR="002330F9" w:rsidRPr="0085006A">
        <w:rPr>
          <w:rFonts w:eastAsia="Calibri" w:cs="Calibri"/>
          <w:b/>
          <w:bCs/>
          <w:color w:val="000000"/>
        </w:rPr>
        <w:t xml:space="preserve"> </w:t>
      </w:r>
      <w:r w:rsidRPr="0085006A">
        <w:rPr>
          <w:rFonts w:eastAsia="Calibri" w:cs="Calibri"/>
          <w:b/>
          <w:bCs/>
        </w:rPr>
        <w:t xml:space="preserve">E’ STATO APPROVATO? </w:t>
      </w:r>
    </w:p>
    <w:p w:rsidR="004241AC" w:rsidRPr="0085006A" w:rsidRDefault="009B61DB" w:rsidP="0085006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85006A">
        <w:rPr>
          <w:rFonts w:cs="Calibri"/>
        </w:rPr>
        <w:t xml:space="preserve">La Commissione Unica del Farmaco (CUF) ha concluso che, conformemente ai requisiti della normativa vigente, i benefici di </w:t>
      </w:r>
      <w:proofErr w:type="spellStart"/>
      <w:r w:rsidRPr="0085006A">
        <w:t>Foy</w:t>
      </w:r>
      <w:proofErr w:type="spellEnd"/>
      <w:r w:rsidRPr="0085006A">
        <w:t xml:space="preserve"> </w:t>
      </w:r>
      <w:r w:rsidRPr="0085006A">
        <w:rPr>
          <w:rFonts w:cs="Calibri"/>
        </w:rPr>
        <w:t xml:space="preserve">sono superiori ai rischi individuati. </w:t>
      </w:r>
      <w:r w:rsidRPr="0085006A">
        <w:rPr>
          <w:rFonts w:eastAsia="Calibri" w:cs="Calibri"/>
        </w:rPr>
        <w:t>La CUF ha, inoltre, definito le modalità di prescrizione di cui al punto 2) di questo Riassunto e la classe di rimborsabilità del medicinale (H).</w:t>
      </w:r>
      <w:r w:rsidR="004241AC" w:rsidRPr="0085006A">
        <w:rPr>
          <w:rFonts w:eastAsia="Calibri" w:cs="Calibri"/>
        </w:rPr>
        <w:t xml:space="preserve"> </w:t>
      </w:r>
    </w:p>
    <w:p w:rsidR="004241AC" w:rsidRPr="0085006A" w:rsidRDefault="004241AC" w:rsidP="0085006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</w:rPr>
      </w:pPr>
    </w:p>
    <w:p w:rsidR="004241AC" w:rsidRPr="0085006A" w:rsidRDefault="004241AC" w:rsidP="0085006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</w:rPr>
      </w:pPr>
    </w:p>
    <w:p w:rsidR="004241AC" w:rsidRPr="0085006A" w:rsidRDefault="004241AC" w:rsidP="0085006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85006A">
        <w:rPr>
          <w:rFonts w:eastAsia="Calibri" w:cs="Calibri"/>
          <w:b/>
          <w:bCs/>
        </w:rPr>
        <w:t xml:space="preserve">7) QUALI MISURE SONO STATE PRESE PER ASSICURARE LA SICUREZZA E L’EFFICACIA NELL’USO </w:t>
      </w:r>
      <w:proofErr w:type="spellStart"/>
      <w:r w:rsidRPr="0085006A">
        <w:rPr>
          <w:rFonts w:eastAsia="Calibri" w:cs="Calibri"/>
          <w:b/>
          <w:bCs/>
        </w:rPr>
        <w:t>DI</w:t>
      </w:r>
      <w:proofErr w:type="spellEnd"/>
      <w:r w:rsidRPr="0085006A">
        <w:rPr>
          <w:rFonts w:eastAsia="Calibri" w:cs="Calibri"/>
          <w:b/>
          <w:bCs/>
        </w:rPr>
        <w:t xml:space="preserve"> </w:t>
      </w:r>
      <w:proofErr w:type="spellStart"/>
      <w:r w:rsidR="00820D87" w:rsidRPr="0085006A">
        <w:rPr>
          <w:rFonts w:eastAsia="Calibri" w:cs="Calibri"/>
          <w:b/>
          <w:bCs/>
          <w:color w:val="000000"/>
        </w:rPr>
        <w:t>Foy</w:t>
      </w:r>
      <w:proofErr w:type="spellEnd"/>
      <w:r w:rsidRPr="0085006A">
        <w:rPr>
          <w:rFonts w:eastAsia="Calibri" w:cs="Calibri"/>
          <w:b/>
          <w:bCs/>
          <w:color w:val="000000"/>
        </w:rPr>
        <w:t>?</w:t>
      </w:r>
    </w:p>
    <w:p w:rsidR="004241AC" w:rsidRPr="0085006A" w:rsidRDefault="009B61DB" w:rsidP="0085006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85006A">
        <w:rPr>
          <w:rFonts w:cs="Calibri"/>
        </w:rPr>
        <w:t>In accordo alla normativa vigente, tramite la gestione delle attività (</w:t>
      </w:r>
      <w:proofErr w:type="spellStart"/>
      <w:r w:rsidRPr="0085006A">
        <w:rPr>
          <w:rFonts w:cs="Calibri"/>
        </w:rPr>
        <w:t>routinarie</w:t>
      </w:r>
      <w:proofErr w:type="spellEnd"/>
      <w:r w:rsidRPr="0085006A">
        <w:rPr>
          <w:rFonts w:cs="Calibri"/>
        </w:rPr>
        <w:t xml:space="preserve">) di Farmacovigilanza, il titolare dell’autorizzazione all’immissione in commercio (AIC) e l’Agenzia Italiana del Farmaco, garantiscono  gli interventi finalizzati ad identificare, caratterizzare, prevenire o minimizzare i rischi correlati a </w:t>
      </w:r>
      <w:proofErr w:type="spellStart"/>
      <w:r w:rsidRPr="0085006A">
        <w:rPr>
          <w:rFonts w:cs="Calibri"/>
        </w:rPr>
        <w:t>Foy</w:t>
      </w:r>
      <w:proofErr w:type="spellEnd"/>
      <w:r w:rsidRPr="0085006A">
        <w:rPr>
          <w:rFonts w:cs="Calibri"/>
        </w:rPr>
        <w:t>.</w:t>
      </w:r>
    </w:p>
    <w:p w:rsidR="004241AC" w:rsidRPr="0085006A" w:rsidRDefault="004241AC" w:rsidP="0085006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E67668" w:rsidRPr="0085006A" w:rsidRDefault="00E67668" w:rsidP="0085006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85006A" w:rsidRDefault="004241AC" w:rsidP="0085006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85006A">
        <w:rPr>
          <w:rFonts w:eastAsia="Calibri" w:cs="Calibri"/>
          <w:b/>
          <w:bCs/>
        </w:rPr>
        <w:t xml:space="preserve">8) ALTRE INFORMAZIONI RELATIVE A </w:t>
      </w:r>
      <w:proofErr w:type="spellStart"/>
      <w:r w:rsidR="00820D87" w:rsidRPr="0085006A">
        <w:rPr>
          <w:rFonts w:eastAsia="Calibri" w:cs="Calibri"/>
          <w:b/>
          <w:bCs/>
          <w:color w:val="000000"/>
        </w:rPr>
        <w:t>Foy</w:t>
      </w:r>
      <w:proofErr w:type="spellEnd"/>
    </w:p>
    <w:p w:rsidR="009B61DB" w:rsidRPr="0085006A" w:rsidRDefault="009B61DB" w:rsidP="0085006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Cs/>
        </w:rPr>
      </w:pPr>
      <w:r w:rsidRPr="0085006A">
        <w:rPr>
          <w:rFonts w:cs="Calibri"/>
          <w:bCs/>
          <w:iCs/>
        </w:rPr>
        <w:t>Il 28</w:t>
      </w:r>
      <w:r w:rsidR="00E67668" w:rsidRPr="0085006A">
        <w:rPr>
          <w:rFonts w:cs="Calibri"/>
          <w:bCs/>
          <w:iCs/>
        </w:rPr>
        <w:t xml:space="preserve"> aprile </w:t>
      </w:r>
      <w:r w:rsidRPr="0085006A">
        <w:rPr>
          <w:rFonts w:cs="Calibri"/>
          <w:bCs/>
          <w:iCs/>
        </w:rPr>
        <w:t xml:space="preserve">1993 il Ministero della Sanità ha rilasciato l’autorizzazione all’immissione in commercio di </w:t>
      </w:r>
      <w:proofErr w:type="spellStart"/>
      <w:r w:rsidRPr="0085006A">
        <w:rPr>
          <w:rFonts w:cs="Calibri"/>
          <w:bCs/>
          <w:iCs/>
        </w:rPr>
        <w:t>Foy</w:t>
      </w:r>
      <w:proofErr w:type="spellEnd"/>
      <w:r w:rsidRPr="0085006A">
        <w:rPr>
          <w:rFonts w:cs="Calibri"/>
          <w:bCs/>
        </w:rPr>
        <w:t xml:space="preserve">. </w:t>
      </w:r>
    </w:p>
    <w:p w:rsidR="009B61DB" w:rsidRPr="0085006A" w:rsidRDefault="009B61DB" w:rsidP="0085006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Cs/>
        </w:rPr>
      </w:pPr>
    </w:p>
    <w:p w:rsidR="009B61DB" w:rsidRPr="0085006A" w:rsidRDefault="009B61DB" w:rsidP="0085006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85006A">
        <w:rPr>
          <w:rFonts w:cs="Calibri"/>
        </w:rPr>
        <w:t xml:space="preserve">Per maggiori informazioni riguardo il trattamento con </w:t>
      </w:r>
      <w:proofErr w:type="spellStart"/>
      <w:r w:rsidRPr="0085006A">
        <w:rPr>
          <w:rFonts w:eastAsia="Calibri" w:cs="Calibri"/>
          <w:bCs/>
          <w:color w:val="000000"/>
        </w:rPr>
        <w:t>Foy</w:t>
      </w:r>
      <w:proofErr w:type="spellEnd"/>
      <w:r w:rsidRPr="0085006A">
        <w:rPr>
          <w:rFonts w:cs="Calibri"/>
          <w:bCs/>
          <w:color w:val="000000"/>
        </w:rPr>
        <w:t xml:space="preserve">, </w:t>
      </w:r>
      <w:r w:rsidRPr="0085006A">
        <w:rPr>
          <w:rFonts w:cs="Calibri"/>
        </w:rPr>
        <w:t>si può leggere il foglio illustrativo (</w:t>
      </w:r>
      <w:hyperlink r:id="rId6" w:history="1">
        <w:r w:rsidRPr="0085006A">
          <w:rPr>
            <w:rStyle w:val="Collegamentoipertestuale"/>
            <w:rFonts w:cs="Calibri"/>
          </w:rPr>
          <w:t>https://farmaci.agenziafarmaco.gov.it/bancadatifarmaci</w:t>
        </w:r>
      </w:hyperlink>
      <w:r w:rsidRPr="0085006A">
        <w:rPr>
          <w:rFonts w:cs="Calibri"/>
        </w:rPr>
        <w:t xml:space="preserve">) o contattare il medico o il farmacista. </w:t>
      </w:r>
    </w:p>
    <w:p w:rsidR="009B61DB" w:rsidRPr="0085006A" w:rsidRDefault="009B61DB" w:rsidP="0085006A">
      <w:pPr>
        <w:spacing w:after="0" w:line="240" w:lineRule="auto"/>
        <w:jc w:val="both"/>
        <w:rPr>
          <w:rFonts w:cs="Calibri"/>
        </w:rPr>
      </w:pPr>
    </w:p>
    <w:p w:rsidR="009B61DB" w:rsidRPr="0085006A" w:rsidRDefault="009B61DB" w:rsidP="0085006A">
      <w:pPr>
        <w:spacing w:after="0" w:line="240" w:lineRule="auto"/>
        <w:jc w:val="both"/>
        <w:rPr>
          <w:rFonts w:cs="Calibri"/>
        </w:rPr>
      </w:pPr>
    </w:p>
    <w:p w:rsidR="009B61DB" w:rsidRPr="0085006A" w:rsidRDefault="009B61DB" w:rsidP="0085006A">
      <w:pPr>
        <w:spacing w:after="0" w:line="240" w:lineRule="auto"/>
        <w:jc w:val="both"/>
        <w:rPr>
          <w:b/>
        </w:rPr>
      </w:pPr>
      <w:r w:rsidRPr="0085006A">
        <w:rPr>
          <w:rFonts w:cs="Calibri"/>
        </w:rPr>
        <w:t xml:space="preserve">Questo riassunto è stato redatto in data </w:t>
      </w:r>
      <w:r w:rsidR="00655140">
        <w:rPr>
          <w:rFonts w:cs="Calibri"/>
        </w:rPr>
        <w:t>30.11.2</w:t>
      </w:r>
      <w:r w:rsidRPr="0085006A">
        <w:rPr>
          <w:rFonts w:cs="Calibri"/>
        </w:rPr>
        <w:t>016.</w:t>
      </w:r>
    </w:p>
    <w:p w:rsidR="004241AC" w:rsidRPr="0085006A" w:rsidRDefault="004241AC" w:rsidP="0085006A">
      <w:pPr>
        <w:spacing w:after="0" w:line="240" w:lineRule="auto"/>
        <w:jc w:val="both"/>
        <w:rPr>
          <w:rFonts w:eastAsia="Calibri" w:cs="Calibri"/>
        </w:rPr>
      </w:pPr>
    </w:p>
    <w:p w:rsidR="004241AC" w:rsidRPr="0085006A" w:rsidRDefault="004241AC" w:rsidP="0085006A">
      <w:pPr>
        <w:spacing w:after="0" w:line="240" w:lineRule="auto"/>
        <w:jc w:val="both"/>
        <w:rPr>
          <w:rFonts w:eastAsia="Calibri" w:cs="Calibri"/>
        </w:rPr>
      </w:pPr>
    </w:p>
    <w:p w:rsidR="009A260F" w:rsidRPr="0085006A" w:rsidRDefault="009A260F" w:rsidP="0085006A">
      <w:pPr>
        <w:spacing w:after="0" w:line="240" w:lineRule="auto"/>
        <w:jc w:val="both"/>
      </w:pPr>
      <w:bookmarkStart w:id="1" w:name="_GoBack"/>
      <w:bookmarkEnd w:id="1"/>
    </w:p>
    <w:sectPr w:rsidR="009A260F" w:rsidRPr="0085006A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475BB"/>
    <w:multiLevelType w:val="hybridMultilevel"/>
    <w:tmpl w:val="9EFA8454"/>
    <w:lvl w:ilvl="0" w:tplc="FFFFFFFF">
      <w:start w:val="1"/>
      <w:numFmt w:val="bullet"/>
      <w:lvlText w:val=""/>
      <w:lvlJc w:val="left"/>
      <w:pPr>
        <w:tabs>
          <w:tab w:val="num" w:pos="521"/>
        </w:tabs>
        <w:ind w:left="521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241"/>
        </w:tabs>
        <w:ind w:left="124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961"/>
        </w:tabs>
        <w:ind w:left="196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681"/>
        </w:tabs>
        <w:ind w:left="268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401"/>
        </w:tabs>
        <w:ind w:left="340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121"/>
        </w:tabs>
        <w:ind w:left="412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841"/>
        </w:tabs>
        <w:ind w:left="484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561"/>
        </w:tabs>
        <w:ind w:left="556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281"/>
        </w:tabs>
        <w:ind w:left="6281" w:hanging="360"/>
      </w:pPr>
      <w:rPr>
        <w:rFonts w:ascii="Wingdings" w:hAnsi="Wingdings" w:hint="default"/>
      </w:rPr>
    </w:lvl>
  </w:abstractNum>
  <w:abstractNum w:abstractNumId="1">
    <w:nsid w:val="16BA0D46"/>
    <w:multiLevelType w:val="hybridMultilevel"/>
    <w:tmpl w:val="B5BEB1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8C57C65"/>
    <w:multiLevelType w:val="singleLevel"/>
    <w:tmpl w:val="818C46EC"/>
    <w:lvl w:ilvl="0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3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CD036A"/>
    <w:multiLevelType w:val="hybridMultilevel"/>
    <w:tmpl w:val="4E4E84EC"/>
    <w:lvl w:ilvl="0" w:tplc="FFFFFFFF">
      <w:start w:val="1"/>
      <w:numFmt w:val="bullet"/>
      <w:lvlText w:val="-"/>
      <w:legacy w:legacy="1" w:legacySpace="360" w:legacyIndent="360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5C2098F"/>
    <w:multiLevelType w:val="hybridMultilevel"/>
    <w:tmpl w:val="C0FC03C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45A6224"/>
    <w:multiLevelType w:val="hybridMultilevel"/>
    <w:tmpl w:val="8A7A135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-"/>
      <w:legacy w:legacy="1" w:legacySpace="360" w:legacyIndent="360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5"/>
  </w:num>
  <w:num w:numId="5">
    <w:abstractNumId w:val="0"/>
  </w:num>
  <w:num w:numId="6">
    <w:abstractNumId w:val="2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7"/>
  <w:proofState w:spelling="clean"/>
  <w:defaultTabStop w:val="708"/>
  <w:hyphenationZone w:val="283"/>
  <w:characterSpacingControl w:val="doNotCompress"/>
  <w:compat>
    <w:useFELayout/>
  </w:compat>
  <w:rsids>
    <w:rsidRoot w:val="004241AC"/>
    <w:rsid w:val="000013CC"/>
    <w:rsid w:val="00003018"/>
    <w:rsid w:val="00013020"/>
    <w:rsid w:val="00027AD2"/>
    <w:rsid w:val="00051F8C"/>
    <w:rsid w:val="00057A00"/>
    <w:rsid w:val="00062636"/>
    <w:rsid w:val="00077016"/>
    <w:rsid w:val="000B1FBB"/>
    <w:rsid w:val="000F53E7"/>
    <w:rsid w:val="00111824"/>
    <w:rsid w:val="00111E9E"/>
    <w:rsid w:val="0011611E"/>
    <w:rsid w:val="00126568"/>
    <w:rsid w:val="00133FFD"/>
    <w:rsid w:val="00143E4C"/>
    <w:rsid w:val="001449DA"/>
    <w:rsid w:val="00146906"/>
    <w:rsid w:val="00147907"/>
    <w:rsid w:val="00147D04"/>
    <w:rsid w:val="00167E42"/>
    <w:rsid w:val="00180142"/>
    <w:rsid w:val="001A2DB3"/>
    <w:rsid w:val="001D1915"/>
    <w:rsid w:val="001D5495"/>
    <w:rsid w:val="001F543F"/>
    <w:rsid w:val="00204906"/>
    <w:rsid w:val="002213E3"/>
    <w:rsid w:val="00232F44"/>
    <w:rsid w:val="002330F9"/>
    <w:rsid w:val="002419AD"/>
    <w:rsid w:val="0024701B"/>
    <w:rsid w:val="00247206"/>
    <w:rsid w:val="00253A7D"/>
    <w:rsid w:val="002C0890"/>
    <w:rsid w:val="002C2CFE"/>
    <w:rsid w:val="002D0E85"/>
    <w:rsid w:val="002D1004"/>
    <w:rsid w:val="002D3D73"/>
    <w:rsid w:val="002F79B2"/>
    <w:rsid w:val="0031411B"/>
    <w:rsid w:val="00317D07"/>
    <w:rsid w:val="00325B77"/>
    <w:rsid w:val="003265E4"/>
    <w:rsid w:val="00331C6F"/>
    <w:rsid w:val="00334137"/>
    <w:rsid w:val="00337F38"/>
    <w:rsid w:val="00344FE2"/>
    <w:rsid w:val="00345692"/>
    <w:rsid w:val="003506E2"/>
    <w:rsid w:val="00354BAE"/>
    <w:rsid w:val="00356407"/>
    <w:rsid w:val="00357761"/>
    <w:rsid w:val="003643F0"/>
    <w:rsid w:val="00374030"/>
    <w:rsid w:val="00375A65"/>
    <w:rsid w:val="00394F63"/>
    <w:rsid w:val="003A3DB3"/>
    <w:rsid w:val="003B1798"/>
    <w:rsid w:val="003B4191"/>
    <w:rsid w:val="003C0EC2"/>
    <w:rsid w:val="003E5B64"/>
    <w:rsid w:val="004241AC"/>
    <w:rsid w:val="004358FE"/>
    <w:rsid w:val="00441D68"/>
    <w:rsid w:val="00464020"/>
    <w:rsid w:val="004827BB"/>
    <w:rsid w:val="004B20A8"/>
    <w:rsid w:val="004D5F20"/>
    <w:rsid w:val="004E0A04"/>
    <w:rsid w:val="00524E40"/>
    <w:rsid w:val="00525BA8"/>
    <w:rsid w:val="0053000F"/>
    <w:rsid w:val="00531557"/>
    <w:rsid w:val="00534062"/>
    <w:rsid w:val="00550786"/>
    <w:rsid w:val="00570AD6"/>
    <w:rsid w:val="00573792"/>
    <w:rsid w:val="00596DA3"/>
    <w:rsid w:val="005D0D47"/>
    <w:rsid w:val="005D0EF0"/>
    <w:rsid w:val="005F3439"/>
    <w:rsid w:val="006078CE"/>
    <w:rsid w:val="006261D8"/>
    <w:rsid w:val="00630DB6"/>
    <w:rsid w:val="00640FAE"/>
    <w:rsid w:val="0064737A"/>
    <w:rsid w:val="00647BFC"/>
    <w:rsid w:val="00651F43"/>
    <w:rsid w:val="00655140"/>
    <w:rsid w:val="006552B2"/>
    <w:rsid w:val="006615E6"/>
    <w:rsid w:val="006737C4"/>
    <w:rsid w:val="006833A4"/>
    <w:rsid w:val="00686B6F"/>
    <w:rsid w:val="006A52FA"/>
    <w:rsid w:val="006B75F0"/>
    <w:rsid w:val="006C2B13"/>
    <w:rsid w:val="006D5F25"/>
    <w:rsid w:val="0070643C"/>
    <w:rsid w:val="00726C3E"/>
    <w:rsid w:val="007577B5"/>
    <w:rsid w:val="007625AF"/>
    <w:rsid w:val="00793BA0"/>
    <w:rsid w:val="007C482D"/>
    <w:rsid w:val="007D68D9"/>
    <w:rsid w:val="007D7D00"/>
    <w:rsid w:val="007E56E7"/>
    <w:rsid w:val="00804FBD"/>
    <w:rsid w:val="0080795E"/>
    <w:rsid w:val="00820D87"/>
    <w:rsid w:val="008462F1"/>
    <w:rsid w:val="0085006A"/>
    <w:rsid w:val="00853768"/>
    <w:rsid w:val="00866125"/>
    <w:rsid w:val="008971A2"/>
    <w:rsid w:val="008A5795"/>
    <w:rsid w:val="008B4301"/>
    <w:rsid w:val="008C26ED"/>
    <w:rsid w:val="008E3280"/>
    <w:rsid w:val="008E4526"/>
    <w:rsid w:val="008E52AA"/>
    <w:rsid w:val="008F117C"/>
    <w:rsid w:val="0092170C"/>
    <w:rsid w:val="0092393F"/>
    <w:rsid w:val="00950A7E"/>
    <w:rsid w:val="00971337"/>
    <w:rsid w:val="0097696A"/>
    <w:rsid w:val="00991A82"/>
    <w:rsid w:val="009A260F"/>
    <w:rsid w:val="009B03DB"/>
    <w:rsid w:val="009B5950"/>
    <w:rsid w:val="009B61DB"/>
    <w:rsid w:val="009B7999"/>
    <w:rsid w:val="009E160B"/>
    <w:rsid w:val="00A013D8"/>
    <w:rsid w:val="00A03D30"/>
    <w:rsid w:val="00A05212"/>
    <w:rsid w:val="00A1005E"/>
    <w:rsid w:val="00A12887"/>
    <w:rsid w:val="00A146BC"/>
    <w:rsid w:val="00A34BAB"/>
    <w:rsid w:val="00A35B2D"/>
    <w:rsid w:val="00A40FF3"/>
    <w:rsid w:val="00A42B0C"/>
    <w:rsid w:val="00A46A38"/>
    <w:rsid w:val="00A5278F"/>
    <w:rsid w:val="00A5706B"/>
    <w:rsid w:val="00A60670"/>
    <w:rsid w:val="00AA4B0D"/>
    <w:rsid w:val="00AA76AE"/>
    <w:rsid w:val="00AB65E1"/>
    <w:rsid w:val="00AC076B"/>
    <w:rsid w:val="00AE0E71"/>
    <w:rsid w:val="00AF39EE"/>
    <w:rsid w:val="00AF43F7"/>
    <w:rsid w:val="00AF4CBB"/>
    <w:rsid w:val="00B01E52"/>
    <w:rsid w:val="00B248F6"/>
    <w:rsid w:val="00B45F4F"/>
    <w:rsid w:val="00B551AA"/>
    <w:rsid w:val="00B63A1F"/>
    <w:rsid w:val="00B73E77"/>
    <w:rsid w:val="00B7524A"/>
    <w:rsid w:val="00B80E70"/>
    <w:rsid w:val="00B849DC"/>
    <w:rsid w:val="00B9024D"/>
    <w:rsid w:val="00B90A28"/>
    <w:rsid w:val="00B96888"/>
    <w:rsid w:val="00BB1ED2"/>
    <w:rsid w:val="00BB7DE3"/>
    <w:rsid w:val="00BC54B8"/>
    <w:rsid w:val="00BC74C2"/>
    <w:rsid w:val="00BD24FA"/>
    <w:rsid w:val="00BD269C"/>
    <w:rsid w:val="00BD69AF"/>
    <w:rsid w:val="00BE394B"/>
    <w:rsid w:val="00BE4EBE"/>
    <w:rsid w:val="00BF574B"/>
    <w:rsid w:val="00C23A2C"/>
    <w:rsid w:val="00C3454B"/>
    <w:rsid w:val="00C41506"/>
    <w:rsid w:val="00C45804"/>
    <w:rsid w:val="00C61520"/>
    <w:rsid w:val="00C90896"/>
    <w:rsid w:val="00C970DF"/>
    <w:rsid w:val="00CA61D6"/>
    <w:rsid w:val="00CB779C"/>
    <w:rsid w:val="00CC7AFF"/>
    <w:rsid w:val="00CE3888"/>
    <w:rsid w:val="00CE74D7"/>
    <w:rsid w:val="00CF241C"/>
    <w:rsid w:val="00D10101"/>
    <w:rsid w:val="00D20170"/>
    <w:rsid w:val="00D21B00"/>
    <w:rsid w:val="00D36D0A"/>
    <w:rsid w:val="00D55F7D"/>
    <w:rsid w:val="00D85E7D"/>
    <w:rsid w:val="00DC45C7"/>
    <w:rsid w:val="00DD17CC"/>
    <w:rsid w:val="00DD18AE"/>
    <w:rsid w:val="00DE6785"/>
    <w:rsid w:val="00DF0ED6"/>
    <w:rsid w:val="00DF79A0"/>
    <w:rsid w:val="00E05512"/>
    <w:rsid w:val="00E079E9"/>
    <w:rsid w:val="00E1054C"/>
    <w:rsid w:val="00E22E24"/>
    <w:rsid w:val="00E428E4"/>
    <w:rsid w:val="00E43089"/>
    <w:rsid w:val="00E54A66"/>
    <w:rsid w:val="00E67668"/>
    <w:rsid w:val="00E70870"/>
    <w:rsid w:val="00E83F8D"/>
    <w:rsid w:val="00EE2CD4"/>
    <w:rsid w:val="00EF062E"/>
    <w:rsid w:val="00F01A0F"/>
    <w:rsid w:val="00F17D8F"/>
    <w:rsid w:val="00F3715C"/>
    <w:rsid w:val="00F53806"/>
    <w:rsid w:val="00F5767E"/>
    <w:rsid w:val="00F66767"/>
    <w:rsid w:val="00F87253"/>
    <w:rsid w:val="00FA2702"/>
    <w:rsid w:val="00FB046F"/>
    <w:rsid w:val="00FC274C"/>
    <w:rsid w:val="00FC321D"/>
    <w:rsid w:val="00FD3321"/>
    <w:rsid w:val="00FD54EC"/>
    <w:rsid w:val="00FE7805"/>
    <w:rsid w:val="00FF3D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0795E"/>
  </w:style>
  <w:style w:type="paragraph" w:styleId="Titolo1">
    <w:name w:val="heading 1"/>
    <w:basedOn w:val="Normale"/>
    <w:link w:val="Titolo1Carattere"/>
    <w:uiPriority w:val="9"/>
    <w:qFormat/>
    <w:rsid w:val="003A3D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85E7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86B6F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A3DB3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Paragrafoelenco">
    <w:name w:val="List Paragraph"/>
    <w:basedOn w:val="Normale"/>
    <w:uiPriority w:val="34"/>
    <w:qFormat/>
    <w:rsid w:val="003A3DB3"/>
    <w:pPr>
      <w:ind w:left="720"/>
      <w:contextualSpacing/>
    </w:pPr>
  </w:style>
  <w:style w:type="character" w:customStyle="1" w:styleId="s1">
    <w:name w:val="s1"/>
    <w:basedOn w:val="Carpredefinitoparagrafo"/>
    <w:rsid w:val="003A3DB3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3A3DB3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customStyle="1" w:styleId="Sarkain2">
    <w:name w:val="Sarkain2"/>
    <w:basedOn w:val="Normale"/>
    <w:rsid w:val="00027AD2"/>
    <w:pPr>
      <w:spacing w:after="0" w:line="240" w:lineRule="auto"/>
      <w:ind w:left="851"/>
    </w:pPr>
    <w:rPr>
      <w:rFonts w:ascii="Times New Roman" w:eastAsia="Times New Roman" w:hAnsi="Times New Roman" w:cs="Times New Roman"/>
      <w:b/>
      <w:sz w:val="24"/>
      <w:szCs w:val="20"/>
      <w:lang w:val="fi-FI" w:eastAsia="fi-FI"/>
    </w:rPr>
  </w:style>
  <w:style w:type="table" w:styleId="Grigliatabella">
    <w:name w:val="Table Grid"/>
    <w:basedOn w:val="Tabellanormale"/>
    <w:uiPriority w:val="59"/>
    <w:rsid w:val="003B41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449D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85E7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abletextrowsAgency">
    <w:name w:val="Table text rows (Agency)"/>
    <w:basedOn w:val="Normale"/>
    <w:semiHidden/>
    <w:rsid w:val="00CE3888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991A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991A82"/>
    <w:rPr>
      <w:rFonts w:ascii="Courier New" w:eastAsia="Times New Roman" w:hAnsi="Courier New" w:cs="Courier New"/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FD332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D332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D332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D332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D3321"/>
    <w:rPr>
      <w:b/>
      <w:bCs/>
    </w:rPr>
  </w:style>
  <w:style w:type="paragraph" w:styleId="Rientrocorpodeltesto">
    <w:name w:val="Body Text Indent"/>
    <w:basedOn w:val="Normale"/>
    <w:link w:val="RientrocorpodeltestoCarattere"/>
    <w:rsid w:val="00804FBD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804FBD"/>
    <w:rPr>
      <w:rFonts w:ascii="Times New Roman" w:eastAsia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Carpredefinitoparagrafo"/>
    <w:rsid w:val="00E676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3A3D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85E7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86B6F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A3DB3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Paragrafoelenco">
    <w:name w:val="List Paragraph"/>
    <w:basedOn w:val="Normale"/>
    <w:uiPriority w:val="34"/>
    <w:qFormat/>
    <w:rsid w:val="003A3DB3"/>
    <w:pPr>
      <w:ind w:left="720"/>
      <w:contextualSpacing/>
    </w:pPr>
  </w:style>
  <w:style w:type="character" w:customStyle="1" w:styleId="s1">
    <w:name w:val="s1"/>
    <w:basedOn w:val="Carpredefinitoparagrafo"/>
    <w:rsid w:val="003A3DB3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3A3DB3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customStyle="1" w:styleId="Sarkain2">
    <w:name w:val="Sarkain2"/>
    <w:basedOn w:val="Normale"/>
    <w:rsid w:val="00027AD2"/>
    <w:pPr>
      <w:spacing w:after="0" w:line="240" w:lineRule="auto"/>
      <w:ind w:left="851"/>
    </w:pPr>
    <w:rPr>
      <w:rFonts w:ascii="Times New Roman" w:eastAsia="Times New Roman" w:hAnsi="Times New Roman" w:cs="Times New Roman"/>
      <w:b/>
      <w:sz w:val="24"/>
      <w:szCs w:val="20"/>
      <w:lang w:val="fi-FI" w:eastAsia="fi-FI"/>
    </w:rPr>
  </w:style>
  <w:style w:type="table" w:styleId="Grigliatabella">
    <w:name w:val="Table Grid"/>
    <w:basedOn w:val="Tabellanormale"/>
    <w:uiPriority w:val="59"/>
    <w:rsid w:val="003B41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449D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85E7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abletextrowsAgency">
    <w:name w:val="Table text rows (Agency)"/>
    <w:basedOn w:val="Normale"/>
    <w:semiHidden/>
    <w:rsid w:val="00CE3888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991A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991A8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65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306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71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52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891880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294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6113">
                                  <w:marLeft w:val="2070"/>
                                  <w:marRight w:val="381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1208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8469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54360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62696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04335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25862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4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76819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39542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914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9133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39881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62783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192576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441211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15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601</Words>
  <Characters>3428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2</cp:revision>
  <cp:lastPrinted>2016-11-21T13:56:00Z</cp:lastPrinted>
  <dcterms:created xsi:type="dcterms:W3CDTF">2016-12-21T11:01:00Z</dcterms:created>
  <dcterms:modified xsi:type="dcterms:W3CDTF">2016-12-21T11:01:00Z</dcterms:modified>
</cp:coreProperties>
</file>