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DD194B">
      <w:pPr>
        <w:spacing w:after="0" w:line="240" w:lineRule="auto"/>
        <w:jc w:val="center"/>
      </w:pPr>
      <w:r w:rsidRPr="002A3F14">
        <w:rPr>
          <w:noProof/>
          <w:lang w:val="it-IT"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DD194B">
      <w:pPr>
        <w:spacing w:after="0" w:line="240" w:lineRule="auto"/>
        <w:jc w:val="center"/>
        <w:rPr>
          <w:b/>
        </w:rPr>
      </w:pPr>
    </w:p>
    <w:p w:rsidR="00791481" w:rsidRPr="00A1615B" w:rsidRDefault="00B14E50" w:rsidP="00DD194B">
      <w:pPr>
        <w:spacing w:after="0" w:line="240" w:lineRule="auto"/>
        <w:jc w:val="center"/>
        <w:rPr>
          <w:b/>
          <w:sz w:val="28"/>
          <w:lang w:val="it-IT"/>
        </w:rPr>
      </w:pPr>
      <w:bookmarkStart w:id="0" w:name="Text15"/>
      <w:r w:rsidRPr="00B14E50">
        <w:rPr>
          <w:b/>
          <w:sz w:val="28"/>
          <w:lang w:val="it-IT"/>
        </w:rPr>
        <w:t>Riassunto della Relazione Pubblica di Valutazione</w:t>
      </w:r>
    </w:p>
    <w:p w:rsidR="004241AC" w:rsidRPr="00A1615B" w:rsidRDefault="004241AC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791481" w:rsidRPr="00A1615B" w:rsidRDefault="00791481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78172E" w:rsidRPr="00A1615B" w:rsidRDefault="0078172E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it-IT"/>
        </w:rPr>
      </w:pPr>
    </w:p>
    <w:p w:rsidR="004241AC" w:rsidRPr="00A1615B" w:rsidRDefault="00B14E50" w:rsidP="00772F2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it-IT"/>
        </w:rPr>
      </w:pPr>
      <w:r w:rsidRPr="00B14E50">
        <w:rPr>
          <w:b/>
          <w:sz w:val="32"/>
          <w:lang w:val="it-IT"/>
        </w:rPr>
        <w:t>OKI</w:t>
      </w:r>
    </w:p>
    <w:p w:rsidR="00571AAA" w:rsidRPr="00A1615B" w:rsidRDefault="00571AAA" w:rsidP="00772F2E">
      <w:pPr>
        <w:widowControl w:val="0"/>
        <w:spacing w:after="0" w:line="240" w:lineRule="auto"/>
        <w:jc w:val="center"/>
        <w:rPr>
          <w:snapToGrid w:val="0"/>
          <w:lang w:val="it-IT"/>
        </w:rPr>
      </w:pPr>
    </w:p>
    <w:p w:rsidR="004241AC" w:rsidRPr="00A1615B" w:rsidRDefault="00B14E50" w:rsidP="00772F2E">
      <w:pPr>
        <w:widowControl w:val="0"/>
        <w:spacing w:after="0" w:line="240" w:lineRule="auto"/>
        <w:jc w:val="center"/>
        <w:rPr>
          <w:snapToGrid w:val="0"/>
          <w:lang w:val="it-IT"/>
        </w:rPr>
      </w:pPr>
      <w:r w:rsidRPr="00B14E50">
        <w:rPr>
          <w:snapToGrid w:val="0"/>
          <w:lang w:val="it-IT"/>
        </w:rPr>
        <w:t>(</w:t>
      </w:r>
      <w:proofErr w:type="spellStart"/>
      <w:r w:rsidRPr="00B14E50">
        <w:rPr>
          <w:snapToGrid w:val="0"/>
          <w:lang w:val="it-IT"/>
        </w:rPr>
        <w:t>ketoprofene</w:t>
      </w:r>
      <w:proofErr w:type="spellEnd"/>
      <w:r w:rsidRPr="00B14E50">
        <w:rPr>
          <w:snapToGrid w:val="0"/>
          <w:lang w:val="it-IT"/>
        </w:rPr>
        <w:t xml:space="preserve"> sale di lisina)</w:t>
      </w:r>
    </w:p>
    <w:p w:rsidR="004241AC" w:rsidRPr="00A1615B" w:rsidRDefault="004241AC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571AAA" w:rsidRPr="00A1615B" w:rsidRDefault="00571AAA" w:rsidP="00772F2E">
      <w:pPr>
        <w:autoSpaceDE w:val="0"/>
        <w:autoSpaceDN w:val="0"/>
        <w:adjustRightInd w:val="0"/>
        <w:spacing w:after="0" w:line="240" w:lineRule="auto"/>
        <w:jc w:val="center"/>
        <w:rPr>
          <w:lang w:val="it-IT"/>
        </w:rPr>
      </w:pPr>
    </w:p>
    <w:p w:rsidR="00E159A3" w:rsidRPr="00A1615B" w:rsidRDefault="00B14E50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  <w:r w:rsidRPr="00B14E50">
        <w:rPr>
          <w:b/>
          <w:lang w:val="it-IT"/>
        </w:rPr>
        <w:t>Dompè Farmaceutici</w:t>
      </w:r>
    </w:p>
    <w:p w:rsidR="008348A8" w:rsidRPr="00A1615B" w:rsidRDefault="008348A8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571AAA" w:rsidRPr="00A1615B" w:rsidRDefault="00571AAA" w:rsidP="00772F2E">
      <w:pPr>
        <w:autoSpaceDE w:val="0"/>
        <w:autoSpaceDN w:val="0"/>
        <w:adjustRightInd w:val="0"/>
        <w:spacing w:after="0" w:line="240" w:lineRule="auto"/>
        <w:jc w:val="center"/>
        <w:rPr>
          <w:b/>
          <w:lang w:val="it-IT"/>
        </w:rPr>
      </w:pPr>
    </w:p>
    <w:p w:rsidR="008348A8" w:rsidRPr="00A1615B" w:rsidRDefault="00B14E50" w:rsidP="00772F2E">
      <w:pPr>
        <w:spacing w:after="0" w:line="240" w:lineRule="auto"/>
        <w:jc w:val="center"/>
        <w:rPr>
          <w:rFonts w:cs="Helvetica"/>
          <w:b/>
          <w:lang w:val="it-IT"/>
        </w:rPr>
      </w:pPr>
      <w:r w:rsidRPr="00B14E50">
        <w:rPr>
          <w:b/>
          <w:lang w:val="it-IT"/>
        </w:rPr>
        <w:t>Numero di AIC: 028511</w:t>
      </w:r>
    </w:p>
    <w:p w:rsidR="00900C91" w:rsidRPr="00A1615B" w:rsidRDefault="00900C91" w:rsidP="00772F2E">
      <w:pPr>
        <w:spacing w:after="0" w:line="240" w:lineRule="auto"/>
        <w:jc w:val="center"/>
        <w:rPr>
          <w:b/>
          <w:lang w:val="it-IT"/>
        </w:rPr>
      </w:pPr>
    </w:p>
    <w:bookmarkEnd w:id="0"/>
    <w:p w:rsidR="00571AAA" w:rsidRPr="00A1615B" w:rsidRDefault="00571AAA" w:rsidP="00772F2E">
      <w:pPr>
        <w:spacing w:after="0" w:line="240" w:lineRule="auto"/>
        <w:jc w:val="center"/>
        <w:rPr>
          <w:b/>
          <w:lang w:val="it-IT"/>
        </w:rPr>
      </w:pPr>
    </w:p>
    <w:p w:rsidR="004241AC" w:rsidRPr="00A1615B" w:rsidRDefault="00B14E50" w:rsidP="00C86D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val="it-IT" w:eastAsia="it-IT"/>
        </w:rPr>
      </w:pPr>
      <w:r w:rsidRPr="00B14E50">
        <w:rPr>
          <w:rFonts w:eastAsia="Calibri" w:cs="Calibri"/>
          <w:color w:val="000000"/>
          <w:lang w:val="it-IT" w:eastAsia="it-IT"/>
        </w:rPr>
        <w:t xml:space="preserve">Questa è la sintesi del </w:t>
      </w:r>
      <w:r w:rsidRPr="00B14E50">
        <w:rPr>
          <w:rFonts w:eastAsia="Calibri" w:cs="Calibri"/>
          <w:i/>
          <w:color w:val="000000"/>
          <w:lang w:val="it-IT" w:eastAsia="it-IT"/>
        </w:rPr>
        <w:t>Public Assessment Report</w:t>
      </w:r>
      <w:r w:rsidRPr="00B14E50">
        <w:rPr>
          <w:rFonts w:eastAsia="Calibri" w:cs="Calibri"/>
          <w:color w:val="000000"/>
          <w:lang w:val="it-IT" w:eastAsia="it-IT"/>
        </w:rPr>
        <w:t xml:space="preserve"> (PAR) per Oki.</w:t>
      </w:r>
      <w:r w:rsidRPr="00B14E50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B14E50">
        <w:rPr>
          <w:rFonts w:eastAsia="Calibri" w:cs="Calibri"/>
          <w:color w:val="000000"/>
          <w:lang w:val="it-IT" w:eastAsia="it-IT"/>
        </w:rPr>
        <w:t xml:space="preserve">Esso spiega come Oki è stato valutato dalla </w:t>
      </w:r>
      <w:r w:rsidRPr="00B14E50">
        <w:rPr>
          <w:rFonts w:eastAsia="Calibri" w:cs="Calibri"/>
          <w:color w:val="000000"/>
          <w:lang w:val="it-IT" w:eastAsia="it-IT"/>
        </w:rPr>
        <w:t>Commissione Unica del Farmaco (CUF) e le sue condizioni di impiego. Non intende fornire consigli pratici su come utilizzare Oki</w:t>
      </w:r>
      <w:r w:rsidRPr="00B14E50">
        <w:rPr>
          <w:rFonts w:eastAsia="Calibri" w:cs="Calibri"/>
          <w:bCs/>
          <w:color w:val="000000"/>
          <w:lang w:val="it-IT" w:eastAsia="it-IT"/>
        </w:rPr>
        <w:t>.</w:t>
      </w:r>
    </w:p>
    <w:p w:rsidR="004241AC" w:rsidRPr="00A1615B" w:rsidRDefault="00B14E50" w:rsidP="00C86D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color w:val="000000"/>
          <w:lang w:val="it-IT" w:eastAsia="it-IT"/>
        </w:rPr>
        <w:t>Per informazioni pratiche sull'utilizzo di</w:t>
      </w:r>
      <w:r w:rsidRPr="00B14E50">
        <w:rPr>
          <w:rFonts w:eastAsia="Calibri" w:cs="Calibri"/>
          <w:bCs/>
          <w:color w:val="000000"/>
          <w:lang w:val="it-IT" w:eastAsia="it-IT"/>
        </w:rPr>
        <w:t xml:space="preserve"> </w:t>
      </w:r>
      <w:r w:rsidRPr="00B14E50">
        <w:rPr>
          <w:rFonts w:eastAsia="Calibri" w:cs="Calibri"/>
          <w:color w:val="000000"/>
          <w:lang w:val="it-IT" w:eastAsia="it-IT"/>
        </w:rPr>
        <w:t xml:space="preserve">Oki i pazienti devono consultare il foglio illustrativo o contattare il loro medico o il farmacista. </w:t>
      </w:r>
    </w:p>
    <w:p w:rsidR="004241AC" w:rsidRPr="00A1615B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A1615B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</w:p>
    <w:p w:rsidR="004241AC" w:rsidRPr="00A1615B" w:rsidRDefault="00B14E50" w:rsidP="00D43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b/>
          <w:bCs/>
          <w:color w:val="000000"/>
          <w:lang w:val="it-IT" w:eastAsia="it-IT"/>
        </w:rPr>
        <w:t xml:space="preserve">1) CHE COS’È Oki  E A COSA SERVE? </w:t>
      </w:r>
    </w:p>
    <w:p w:rsidR="00FB1997" w:rsidRPr="00A1615B" w:rsidRDefault="00B14E50" w:rsidP="00D43531">
      <w:pPr>
        <w:widowControl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bCs/>
          <w:color w:val="000000"/>
          <w:lang w:val="it-IT" w:eastAsia="it-IT"/>
        </w:rPr>
        <w:t xml:space="preserve">Oki </w:t>
      </w:r>
      <w:r w:rsidRPr="00B14E50">
        <w:rPr>
          <w:rFonts w:eastAsia="Calibri" w:cs="Calibri"/>
          <w:color w:val="000000"/>
          <w:lang w:val="it-IT" w:eastAsia="it-IT"/>
        </w:rPr>
        <w:t xml:space="preserve">è un medicinale contenente il principio attivo </w:t>
      </w:r>
      <w:r w:rsidRPr="00B14E50">
        <w:rPr>
          <w:rFonts w:cs="Arial"/>
          <w:lang w:val="it-IT"/>
        </w:rPr>
        <w:t xml:space="preserve">ketoprofene sale di lisina </w:t>
      </w:r>
      <w:r w:rsidRPr="00B14E50">
        <w:rPr>
          <w:rFonts w:eastAsia="Calibri" w:cs="Calibri"/>
          <w:color w:val="000000"/>
          <w:lang w:val="it-IT" w:eastAsia="it-IT"/>
        </w:rPr>
        <w:t>ed è disponibile come:</w:t>
      </w:r>
    </w:p>
    <w:p w:rsidR="00FB1997" w:rsidRPr="00A1615B" w:rsidRDefault="00B14E50" w:rsidP="00D43531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color w:val="000000"/>
          <w:lang w:val="it-IT" w:eastAsia="it-IT"/>
        </w:rPr>
        <w:t>supposte contenenti 30 mg, 60 mg, 160 mg di principio attivo;</w:t>
      </w:r>
    </w:p>
    <w:p w:rsidR="00FB1997" w:rsidRPr="00A1615B" w:rsidRDefault="00B14E50" w:rsidP="00D43531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lang w:val="it-IT"/>
        </w:rPr>
      </w:pPr>
      <w:r w:rsidRPr="00B14E50">
        <w:rPr>
          <w:rFonts w:eastAsia="Calibri" w:cs="Calibri"/>
          <w:color w:val="000000"/>
          <w:lang w:val="it-IT" w:eastAsia="it-IT"/>
        </w:rPr>
        <w:t>granulato per soluzione orale confezionato in bustine bipartite,</w:t>
      </w:r>
      <w:r w:rsidR="006C174C">
        <w:rPr>
          <w:rFonts w:eastAsia="Calibri" w:cs="Calibri"/>
          <w:color w:val="000000"/>
          <w:lang w:val="it-IT" w:eastAsia="it-IT"/>
        </w:rPr>
        <w:t xml:space="preserve"> contenenti 80 mg di principio attivo (ogni mezza bustina contiene 40 mg</w:t>
      </w:r>
      <w:r w:rsidRPr="00B14E50">
        <w:rPr>
          <w:rFonts w:eastAsia="Calibri" w:cs="Calibri"/>
          <w:color w:val="000000"/>
          <w:lang w:val="it-IT" w:eastAsia="it-IT"/>
        </w:rPr>
        <w:t xml:space="preserve"> principio attivo;</w:t>
      </w:r>
    </w:p>
    <w:p w:rsidR="00FB1997" w:rsidRPr="00A1615B" w:rsidRDefault="00B14E50" w:rsidP="00D43531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>gocce orali, soluzione contenenti il principio attivo alla concentrazione di 80 mg/ml;</w:t>
      </w:r>
    </w:p>
    <w:p w:rsidR="00FB1997" w:rsidRPr="00A1615B" w:rsidRDefault="00B14E50" w:rsidP="00D43531">
      <w:pPr>
        <w:pStyle w:val="Paragrafoelenco"/>
        <w:widowControl w:val="0"/>
        <w:numPr>
          <w:ilvl w:val="0"/>
          <w:numId w:val="6"/>
        </w:numPr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>soluzione iniettabile p</w:t>
      </w:r>
      <w:r w:rsidR="00A1615B">
        <w:rPr>
          <w:lang w:val="it-IT"/>
        </w:rPr>
        <w:t xml:space="preserve">er uso intramuscolare, </w:t>
      </w:r>
      <w:r w:rsidRPr="00B14E50">
        <w:rPr>
          <w:lang w:val="it-IT"/>
        </w:rPr>
        <w:t>contenente il principio attivo alla concentrazione di 160 mg/2 ml.</w:t>
      </w:r>
    </w:p>
    <w:p w:rsidR="007572B2" w:rsidRPr="00A1615B" w:rsidRDefault="00B14E50" w:rsidP="00D43531">
      <w:pPr>
        <w:spacing w:after="0" w:line="240" w:lineRule="auto"/>
        <w:jc w:val="both"/>
        <w:rPr>
          <w:snapToGrid w:val="0"/>
          <w:lang w:val="it-IT"/>
        </w:rPr>
      </w:pPr>
      <w:r w:rsidRPr="00B14E50">
        <w:rPr>
          <w:rFonts w:eastAsia="Calibri" w:cs="Calibri"/>
          <w:color w:val="000000"/>
          <w:u w:val="single"/>
          <w:lang w:val="it-IT" w:eastAsia="it-IT"/>
        </w:rPr>
        <w:t xml:space="preserve">Oki </w:t>
      </w:r>
      <w:r w:rsidRPr="00B14E50">
        <w:rPr>
          <w:u w:val="single"/>
          <w:lang w:val="it-IT"/>
        </w:rPr>
        <w:t>supposte da 30 mg e 60 mg</w:t>
      </w:r>
      <w:r w:rsidRPr="00B14E50">
        <w:rPr>
          <w:rFonts w:eastAsia="Calibri" w:cs="Calibri"/>
          <w:color w:val="000000"/>
          <w:lang w:val="it-IT" w:eastAsia="it-IT"/>
        </w:rPr>
        <w:t xml:space="preserve"> si usa nei bambini </w:t>
      </w:r>
      <w:r w:rsidR="00A1615B">
        <w:rPr>
          <w:rFonts w:eastAsia="Calibri" w:cs="Calibri"/>
          <w:color w:val="000000"/>
          <w:lang w:val="it-IT" w:eastAsia="it-IT"/>
        </w:rPr>
        <w:t>di età maggiore a</w:t>
      </w:r>
      <w:r w:rsidR="00E21535">
        <w:rPr>
          <w:rFonts w:eastAsia="Calibri" w:cs="Calibri"/>
          <w:color w:val="000000"/>
          <w:lang w:val="it-IT" w:eastAsia="it-IT"/>
        </w:rPr>
        <w:t>i</w:t>
      </w:r>
      <w:r w:rsidR="00A1615B">
        <w:rPr>
          <w:rFonts w:eastAsia="Calibri" w:cs="Calibri"/>
          <w:color w:val="000000"/>
          <w:lang w:val="it-IT" w:eastAsia="it-IT"/>
        </w:rPr>
        <w:t xml:space="preserve"> 6 anni, </w:t>
      </w:r>
      <w:r w:rsidRPr="00B14E50">
        <w:rPr>
          <w:rFonts w:eastAsia="Calibri" w:cs="Calibri"/>
          <w:color w:val="000000"/>
          <w:lang w:val="it-IT" w:eastAsia="it-IT"/>
        </w:rPr>
        <w:t xml:space="preserve">per il trattamento  </w:t>
      </w:r>
      <w:r w:rsidRPr="00B14E50">
        <w:rPr>
          <w:color w:val="000000"/>
          <w:lang w:val="it-IT"/>
        </w:rPr>
        <w:t xml:space="preserve">di </w:t>
      </w:r>
      <w:r w:rsidRPr="00B14E50">
        <w:rPr>
          <w:snapToGrid w:val="0"/>
          <w:lang w:val="it-IT"/>
        </w:rPr>
        <w:t>sintomatico e di breve durata di stati infiammatori associati a dolore, tra i quali: dolori a carico dell'apparato osteoarticolare, dolore post operatorio e otiti.</w:t>
      </w:r>
    </w:p>
    <w:p w:rsidR="007572B2" w:rsidRPr="00A1615B" w:rsidRDefault="00B14E50" w:rsidP="00D435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snapToGrid w:val="0"/>
          <w:lang w:val="it-IT"/>
        </w:rPr>
      </w:pPr>
      <w:r w:rsidRPr="00B14E50">
        <w:rPr>
          <w:rFonts w:eastAsia="Calibri" w:cs="Calibri"/>
          <w:color w:val="000000"/>
          <w:u w:val="single"/>
          <w:lang w:val="it-IT" w:eastAsia="it-IT"/>
        </w:rPr>
        <w:t xml:space="preserve">Oki </w:t>
      </w:r>
      <w:r w:rsidRPr="00B14E50">
        <w:rPr>
          <w:u w:val="single"/>
          <w:lang w:val="it-IT"/>
        </w:rPr>
        <w:t>supposte da</w:t>
      </w:r>
      <w:r w:rsidRPr="00B14E50">
        <w:rPr>
          <w:snapToGrid w:val="0"/>
          <w:u w:val="single"/>
          <w:lang w:val="it-IT"/>
        </w:rPr>
        <w:t xml:space="preserve"> 160 mg</w:t>
      </w:r>
      <w:r w:rsidRPr="00B14E50">
        <w:rPr>
          <w:snapToGrid w:val="0"/>
          <w:lang w:val="it-IT"/>
        </w:rPr>
        <w:t xml:space="preserve"> </w:t>
      </w:r>
      <w:r w:rsidRPr="00B14E50">
        <w:rPr>
          <w:lang w:val="it-IT"/>
        </w:rPr>
        <w:t>si usa negli adulti per il</w:t>
      </w:r>
      <w:r w:rsidRPr="00B14E50">
        <w:rPr>
          <w:b/>
          <w:snapToGrid w:val="0"/>
          <w:lang w:val="it-IT"/>
        </w:rPr>
        <w:t xml:space="preserve"> </w:t>
      </w:r>
      <w:r w:rsidRPr="00B14E50">
        <w:rPr>
          <w:snapToGrid w:val="0"/>
          <w:lang w:val="it-IT"/>
        </w:rPr>
        <w:t>trattamento sintomatico di stati infiammatori associati a dolore tra i quali: artrite reumatoide (malattia autoimmune che provoca dolore e rigidità articolare), spondilite anchilosante (</w:t>
      </w:r>
      <w:r w:rsidRPr="00B14E50">
        <w:rPr>
          <w:lang w:val="it-IT"/>
        </w:rPr>
        <w:t>malattia infiammatoria cronica che colpisce la colonna vertebrale e le articolazioni)</w:t>
      </w:r>
      <w:r w:rsidRPr="00B14E50">
        <w:rPr>
          <w:snapToGrid w:val="0"/>
          <w:lang w:val="it-IT"/>
        </w:rPr>
        <w:t>, artrosi dolorosa (malattia che colpisce le articolazioni), reumatismo extra-articolare (malattie reumatiche che interessano le strutture al di fuori delle articolazioni), flogosi post-traumatica (stato infiammatorio su base traumatica).</w:t>
      </w:r>
    </w:p>
    <w:p w:rsidR="007572B2" w:rsidRPr="00A1615B" w:rsidRDefault="00B14E50" w:rsidP="00D43531">
      <w:pPr>
        <w:pStyle w:val="Corpotesto1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snapToGrid w:val="0"/>
          <w:sz w:val="22"/>
          <w:szCs w:val="22"/>
          <w:u w:val="single"/>
          <w:lang w:val="it-IT"/>
        </w:rPr>
        <w:t>Oki gocce orali, soluzione</w:t>
      </w:r>
      <w:r w:rsidRPr="00B14E50">
        <w:rPr>
          <w:rFonts w:asciiTheme="minorHAnsi" w:hAnsiTheme="minorHAnsi"/>
          <w:snapToGrid w:val="0"/>
          <w:sz w:val="22"/>
          <w:szCs w:val="22"/>
          <w:lang w:val="it-IT"/>
        </w:rPr>
        <w:t xml:space="preserve"> </w:t>
      </w: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si usa </w:t>
      </w:r>
      <w:r w:rsidRPr="00B14E50">
        <w:rPr>
          <w:rFonts w:asciiTheme="minorHAnsi" w:eastAsia="Calibri" w:hAnsiTheme="minorHAnsi" w:cs="Calibri"/>
          <w:sz w:val="22"/>
          <w:szCs w:val="22"/>
          <w:lang w:val="it-IT"/>
        </w:rPr>
        <w:t xml:space="preserve">negli adulti e bambini </w:t>
      </w:r>
      <w:r w:rsidR="00E21535" w:rsidRPr="00E21535">
        <w:rPr>
          <w:rFonts w:asciiTheme="minorHAnsi" w:eastAsia="Calibri" w:hAnsiTheme="minorHAnsi" w:cs="Calibri"/>
          <w:sz w:val="22"/>
          <w:szCs w:val="22"/>
          <w:lang w:val="it-IT"/>
        </w:rPr>
        <w:t>di età maggiore ai 6 anni,</w:t>
      </w:r>
      <w:r w:rsidR="00E21535">
        <w:rPr>
          <w:rFonts w:eastAsia="Calibri" w:cs="Calibri"/>
          <w:lang w:val="it-IT"/>
        </w:rPr>
        <w:t xml:space="preserve"> </w:t>
      </w: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>per il trattamento sintomatico e di breve durata di stati infiammatori associati a dolore anche accompagnati da piressia (febbre).</w:t>
      </w:r>
    </w:p>
    <w:p w:rsidR="007572B2" w:rsidRPr="00A1615B" w:rsidRDefault="00B14E50" w:rsidP="00E32B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lang w:val="it-IT"/>
        </w:rPr>
      </w:pPr>
      <w:r w:rsidRPr="00B14E50">
        <w:rPr>
          <w:snapToGrid w:val="0"/>
          <w:u w:val="single"/>
          <w:lang w:val="it-IT"/>
        </w:rPr>
        <w:t>Oki granulato per soluzione orale</w:t>
      </w:r>
      <w:r w:rsidRPr="00B14E50">
        <w:rPr>
          <w:snapToGrid w:val="0"/>
          <w:lang w:val="it-IT"/>
        </w:rPr>
        <w:t xml:space="preserve"> si usa negli adulti per il </w:t>
      </w:r>
      <w:r w:rsidRPr="00B14E50">
        <w:rPr>
          <w:lang w:val="it-IT"/>
        </w:rPr>
        <w:t xml:space="preserve">trattamento sintomatico di stati infiammatori </w:t>
      </w:r>
      <w:r w:rsidRPr="00B14E50">
        <w:rPr>
          <w:lang w:val="it-IT"/>
        </w:rPr>
        <w:lastRenderedPageBreak/>
        <w:t xml:space="preserve">associati a dolore tra i quali: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artrite reumatoide (malattia autoimmune che provoca dolore e rigidità articolare),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spondilite anchilosante (malattia infiammatoria cronica che colpisce soprattutto la colonna vertebrale e le articolazioni),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artrosi dolorosa (malattia che colpisce le articolazioni),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reumatismo extra-articolare (malattie reumatiche che interessano le strutture al di fuori delle articolazioni),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flogosi post-traumatica (stato infiammatorio su base traumatica),  </w:t>
      </w:r>
    </w:p>
    <w:p w:rsidR="007572B2" w:rsidRPr="00A1615B" w:rsidRDefault="00B14E50" w:rsidP="00D43531">
      <w:pPr>
        <w:pStyle w:val="Corpotesto2"/>
        <w:numPr>
          <w:ilvl w:val="0"/>
          <w:numId w:val="7"/>
        </w:numPr>
        <w:ind w:left="284" w:hanging="284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>affezioni infiammatorie dolorose in odontoiatria, otorinolaringoiatria, urologia e pneumologia;</w:t>
      </w:r>
    </w:p>
    <w:p w:rsidR="007572B2" w:rsidRPr="00A1615B" w:rsidRDefault="00B14E50" w:rsidP="00D43531">
      <w:pPr>
        <w:pStyle w:val="Corpotesto2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e  nei bambini </w:t>
      </w:r>
      <w:r w:rsidR="00E21535">
        <w:rPr>
          <w:rFonts w:asciiTheme="minorHAnsi" w:hAnsiTheme="minorHAnsi"/>
          <w:color w:val="auto"/>
          <w:sz w:val="22"/>
          <w:szCs w:val="22"/>
          <w:lang w:val="it-IT"/>
        </w:rPr>
        <w:t>(</w:t>
      </w:r>
      <w:r w:rsidR="00E21535" w:rsidRPr="00E21535">
        <w:rPr>
          <w:rFonts w:asciiTheme="minorHAnsi" w:hAnsiTheme="minorHAnsi"/>
          <w:color w:val="auto"/>
          <w:sz w:val="22"/>
          <w:szCs w:val="22"/>
          <w:lang w:val="it-IT"/>
        </w:rPr>
        <w:t xml:space="preserve">di età maggiore ai 6 anni) </w:t>
      </w: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>e adolescenti per il trattamento sintomatico e di breve durata di stati infiammatori associati a dolore, anche accompagnati da piressia (febbre), quali quelli a carico dell'apparato osteoarticolare, dolore post operatorio e otiti.</w:t>
      </w:r>
    </w:p>
    <w:p w:rsidR="007572B2" w:rsidRPr="00A1615B" w:rsidRDefault="00B14E50" w:rsidP="00E32B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lang w:val="it-IT"/>
        </w:rPr>
      </w:pPr>
      <w:r w:rsidRPr="00B14E50">
        <w:rPr>
          <w:snapToGrid w:val="0"/>
          <w:u w:val="single"/>
          <w:lang w:val="it-IT"/>
        </w:rPr>
        <w:t>Oki soluzione iniettabile</w:t>
      </w:r>
      <w:r w:rsidRPr="00B14E50">
        <w:rPr>
          <w:snapToGrid w:val="0"/>
          <w:lang w:val="it-IT"/>
        </w:rPr>
        <w:t xml:space="preserve"> si </w:t>
      </w:r>
      <w:r w:rsidRPr="00B14E50">
        <w:rPr>
          <w:lang w:val="it-IT"/>
        </w:rPr>
        <w:t>usa negli adulti per il trattamento sintomatico delle esacerbazioni acute (peggioramento) di :</w:t>
      </w:r>
    </w:p>
    <w:p w:rsidR="007572B2" w:rsidRPr="00A1615B" w:rsidRDefault="00B14E50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>artrite reumatoide (malattia autoimmune che provoca dolore e rigidità articolare),</w:t>
      </w:r>
    </w:p>
    <w:p w:rsidR="007572B2" w:rsidRPr="00A1615B" w:rsidRDefault="00B14E50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 xml:space="preserve">osteoartrosi (quali coxartrosi e gonartrosi), </w:t>
      </w:r>
    </w:p>
    <w:p w:rsidR="007572B2" w:rsidRPr="00A1615B" w:rsidRDefault="00B14E50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>spondilite anchilosante (</w:t>
      </w:r>
      <w:r w:rsidRPr="00B14E50">
        <w:rPr>
          <w:rFonts w:asciiTheme="minorHAnsi" w:hAnsiTheme="minorHAnsi"/>
          <w:color w:val="333333"/>
          <w:sz w:val="22"/>
          <w:szCs w:val="22"/>
          <w:lang w:val="it-IT"/>
        </w:rPr>
        <w:t>malattia infiammatoria cronica che colpisce soprattutto la colonna vertebrale e le articolazioni)</w:t>
      </w:r>
      <w:r w:rsidRPr="00B14E50">
        <w:rPr>
          <w:rFonts w:asciiTheme="minorHAnsi" w:hAnsiTheme="minorHAnsi"/>
          <w:sz w:val="22"/>
          <w:szCs w:val="22"/>
          <w:lang w:val="it-IT"/>
        </w:rPr>
        <w:t xml:space="preserve">, </w:t>
      </w:r>
    </w:p>
    <w:p w:rsidR="007572B2" w:rsidRPr="00A1615B" w:rsidRDefault="00B14E50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 xml:space="preserve">condizioni periarticolari quali periartriti scapolo-omerali, </w:t>
      </w:r>
      <w:proofErr w:type="spellStart"/>
      <w:r w:rsidRPr="00B14E50">
        <w:rPr>
          <w:rFonts w:asciiTheme="minorHAnsi" w:hAnsiTheme="minorHAnsi"/>
          <w:sz w:val="22"/>
          <w:szCs w:val="22"/>
          <w:lang w:val="it-IT"/>
        </w:rPr>
        <w:t>tendiniti</w:t>
      </w:r>
      <w:proofErr w:type="spellEnd"/>
      <w:r w:rsidRPr="00B14E50">
        <w:rPr>
          <w:rFonts w:asciiTheme="minorHAnsi" w:hAnsiTheme="minorHAnsi"/>
          <w:sz w:val="22"/>
          <w:szCs w:val="22"/>
          <w:lang w:val="it-IT"/>
        </w:rPr>
        <w:t xml:space="preserve"> e tenosinoviti, </w:t>
      </w:r>
      <w:proofErr w:type="spellStart"/>
      <w:r w:rsidRPr="00B14E50">
        <w:rPr>
          <w:rFonts w:asciiTheme="minorHAnsi" w:hAnsiTheme="minorHAnsi"/>
          <w:sz w:val="22"/>
          <w:szCs w:val="22"/>
          <w:lang w:val="it-IT"/>
        </w:rPr>
        <w:t>capsuliti</w:t>
      </w:r>
      <w:proofErr w:type="spellEnd"/>
      <w:r w:rsidRPr="00B14E50">
        <w:rPr>
          <w:rFonts w:asciiTheme="minorHAnsi" w:hAnsiTheme="minorHAnsi"/>
          <w:sz w:val="22"/>
          <w:szCs w:val="22"/>
          <w:lang w:val="it-IT"/>
        </w:rPr>
        <w:t xml:space="preserve"> e borsiti</w:t>
      </w:r>
      <w:bookmarkStart w:id="1" w:name="_GoBack"/>
      <w:bookmarkEnd w:id="1"/>
      <w:r w:rsidRPr="00B14E50">
        <w:rPr>
          <w:rFonts w:asciiTheme="minorHAnsi" w:hAnsiTheme="minorHAnsi"/>
          <w:sz w:val="22"/>
          <w:szCs w:val="22"/>
          <w:lang w:val="it-IT"/>
        </w:rPr>
        <w:t xml:space="preserve">, </w:t>
      </w:r>
    </w:p>
    <w:p w:rsidR="007572B2" w:rsidRPr="00A1615B" w:rsidRDefault="00B14E50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 xml:space="preserve">dolori lombari di origine muscoloscheletrica, </w:t>
      </w:r>
    </w:p>
    <w:p w:rsidR="007572B2" w:rsidRPr="00D43531" w:rsidRDefault="007572B2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43531">
        <w:rPr>
          <w:rFonts w:asciiTheme="minorHAnsi" w:hAnsiTheme="minorHAnsi"/>
          <w:sz w:val="22"/>
          <w:szCs w:val="22"/>
        </w:rPr>
        <w:t xml:space="preserve">sciatica, </w:t>
      </w:r>
    </w:p>
    <w:p w:rsidR="007572B2" w:rsidRPr="00D43531" w:rsidRDefault="007572B2" w:rsidP="00E32B65">
      <w:pPr>
        <w:pStyle w:val="Corpotesto2"/>
        <w:numPr>
          <w:ilvl w:val="1"/>
          <w:numId w:val="10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43531">
        <w:rPr>
          <w:rFonts w:asciiTheme="minorHAnsi" w:hAnsiTheme="minorHAnsi"/>
          <w:sz w:val="22"/>
          <w:szCs w:val="22"/>
        </w:rPr>
        <w:t>gotta acuta;</w:t>
      </w:r>
    </w:p>
    <w:p w:rsidR="007572B2" w:rsidRPr="00A1615B" w:rsidRDefault="00B14E50" w:rsidP="00E32B65">
      <w:pPr>
        <w:pStyle w:val="Corpotesto2"/>
        <w:jc w:val="both"/>
        <w:rPr>
          <w:rFonts w:asciiTheme="minorHAnsi" w:hAnsiTheme="minorHAnsi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>e per il controllo del dolore post-operatorio e il trattamento del dolore neoplastico.</w:t>
      </w:r>
    </w:p>
    <w:p w:rsidR="004241AC" w:rsidRPr="00A1615B" w:rsidRDefault="004241AC" w:rsidP="00D43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571AAA" w:rsidRPr="00A1615B" w:rsidRDefault="00571AAA" w:rsidP="00D43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val="it-IT" w:eastAsia="it-IT"/>
        </w:rPr>
      </w:pPr>
    </w:p>
    <w:p w:rsidR="004241AC" w:rsidRPr="00A1615B" w:rsidRDefault="00B14E50" w:rsidP="00D43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b/>
          <w:bCs/>
          <w:color w:val="000000"/>
          <w:lang w:val="it-IT" w:eastAsia="it-IT"/>
        </w:rPr>
        <w:t>2) COME E’ PRESCRITTO/USATO Oki?</w:t>
      </w:r>
    </w:p>
    <w:p w:rsidR="004241AC" w:rsidRPr="00A1615B" w:rsidRDefault="00B14E50" w:rsidP="00D435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it-IT" w:eastAsia="it-IT"/>
        </w:rPr>
      </w:pPr>
      <w:r w:rsidRPr="00B14E50">
        <w:rPr>
          <w:rFonts w:eastAsia="Calibri" w:cs="Calibri"/>
          <w:color w:val="000000"/>
          <w:lang w:val="it-IT" w:eastAsia="it-IT"/>
        </w:rPr>
        <w:t>Oki</w:t>
      </w:r>
      <w:r w:rsidRPr="00B14E50">
        <w:rPr>
          <w:rFonts w:eastAsia="Calibri" w:cs="Calibri"/>
          <w:lang w:val="it-IT"/>
        </w:rPr>
        <w:t xml:space="preserve"> </w:t>
      </w:r>
      <w:r w:rsidRPr="00B14E50">
        <w:rPr>
          <w:rFonts w:eastAsia="Calibri" w:cs="Calibri"/>
          <w:lang w:val="it-IT" w:eastAsia="it-IT"/>
        </w:rPr>
        <w:t>può essere ottenuto solo dietro prescrizione da parte del medico (ricetta ripetibile).</w:t>
      </w:r>
    </w:p>
    <w:p w:rsidR="00D43531" w:rsidRPr="00A1615B" w:rsidRDefault="00B14E50" w:rsidP="00D43531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 xml:space="preserve">Per le </w:t>
      </w:r>
      <w:r w:rsidRPr="00B14E50">
        <w:rPr>
          <w:u w:val="single"/>
          <w:lang w:val="it-IT"/>
        </w:rPr>
        <w:t>supposte da 30 mg e 60 mg</w:t>
      </w:r>
      <w:r w:rsidRPr="00B14E50">
        <w:rPr>
          <w:lang w:val="it-IT"/>
        </w:rPr>
        <w:t xml:space="preserve"> la dose raccomandata</w:t>
      </w:r>
      <w:r w:rsidR="006C174C">
        <w:rPr>
          <w:lang w:val="it-IT"/>
        </w:rPr>
        <w:t xml:space="preserve"> per i bambini di età superiore a 6 anni</w:t>
      </w:r>
      <w:r w:rsidRPr="00B14E50">
        <w:rPr>
          <w:lang w:val="it-IT"/>
        </w:rPr>
        <w:t xml:space="preserve"> è di 1 supposta 2-3 volte al giorno.</w:t>
      </w:r>
      <w:r w:rsidR="006C174C">
        <w:rPr>
          <w:lang w:val="it-IT"/>
        </w:rPr>
        <w:t xml:space="preserve"> In particolare, le supposte da 30 mg </w:t>
      </w:r>
      <w:r w:rsidR="005F4745">
        <w:rPr>
          <w:lang w:val="it-IT"/>
        </w:rPr>
        <w:t>si usano nei bambini di peso inferiore a 30 kg e quella da 60 mg nei bambini di peso superiore a 30 kg.</w:t>
      </w:r>
    </w:p>
    <w:p w:rsidR="00E32B65" w:rsidRPr="00A1615B" w:rsidRDefault="00B14E50" w:rsidP="00D43531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>Il medicinale non deve essere somministrato ai bambini di età inferiore ai 6 anni.</w:t>
      </w:r>
    </w:p>
    <w:p w:rsidR="00571AAA" w:rsidRPr="00A1615B" w:rsidRDefault="00B14E50" w:rsidP="00D43531">
      <w:pPr>
        <w:tabs>
          <w:tab w:val="left" w:pos="0"/>
        </w:tabs>
        <w:spacing w:after="0" w:line="240" w:lineRule="auto"/>
        <w:jc w:val="both"/>
        <w:rPr>
          <w:color w:val="000000"/>
          <w:lang w:val="it-IT"/>
        </w:rPr>
      </w:pPr>
      <w:r w:rsidRPr="00B14E50">
        <w:rPr>
          <w:lang w:val="it-IT"/>
        </w:rPr>
        <w:t>I</w:t>
      </w:r>
      <w:r w:rsidRPr="00B14E50">
        <w:rPr>
          <w:color w:val="000000"/>
          <w:lang w:val="it-IT"/>
        </w:rPr>
        <w:t xml:space="preserve"> pazienti con gravi problemi ai reni e al fegato non devono assumere questo medicinale.</w:t>
      </w:r>
    </w:p>
    <w:p w:rsidR="00E32B65" w:rsidRPr="00A1615B" w:rsidRDefault="00B14E50" w:rsidP="00D435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snapToGrid w:val="0"/>
          <w:lang w:val="it-IT"/>
        </w:rPr>
      </w:pPr>
      <w:r w:rsidRPr="00B14E50">
        <w:rPr>
          <w:lang w:val="it-IT"/>
        </w:rPr>
        <w:t xml:space="preserve">Per le </w:t>
      </w:r>
      <w:r w:rsidRPr="00B14E50">
        <w:rPr>
          <w:u w:val="single"/>
          <w:lang w:val="it-IT"/>
        </w:rPr>
        <w:t>supposte da 160 mg</w:t>
      </w:r>
      <w:r w:rsidRPr="00B14E50">
        <w:rPr>
          <w:lang w:val="it-IT"/>
        </w:rPr>
        <w:t xml:space="preserve"> la dose raccomandata è di </w:t>
      </w:r>
      <w:r w:rsidRPr="00B14E50">
        <w:rPr>
          <w:snapToGrid w:val="0"/>
          <w:lang w:val="it-IT"/>
        </w:rPr>
        <w:t>1 supposta 2 volte al giorno.</w:t>
      </w:r>
    </w:p>
    <w:p w:rsidR="00E32B65" w:rsidRPr="00A1615B" w:rsidRDefault="00B14E50" w:rsidP="00E32B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snapToGrid w:val="0"/>
          <w:lang w:val="it-IT"/>
        </w:rPr>
      </w:pPr>
      <w:r w:rsidRPr="00B14E50">
        <w:rPr>
          <w:snapToGrid w:val="0"/>
          <w:lang w:val="it-IT"/>
        </w:rPr>
        <w:t>Per i pazienti anziani il medico può valutare una riduzione di queste dosi.</w:t>
      </w:r>
    </w:p>
    <w:p w:rsidR="00E32B65" w:rsidRPr="00A1615B" w:rsidRDefault="00B14E50" w:rsidP="00E32B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snapToGrid w:val="0"/>
          <w:lang w:val="it-IT"/>
        </w:rPr>
      </w:pPr>
      <w:r w:rsidRPr="00B14E50">
        <w:rPr>
          <w:snapToGrid w:val="0"/>
          <w:lang w:val="it-IT"/>
        </w:rPr>
        <w:t>Il medicinale non deve essere assunto da bambini e adolescenti.</w:t>
      </w:r>
    </w:p>
    <w:p w:rsidR="00E32B65" w:rsidRPr="00A1615B" w:rsidRDefault="00B14E50" w:rsidP="00E32B65">
      <w:pPr>
        <w:tabs>
          <w:tab w:val="left" w:pos="0"/>
        </w:tabs>
        <w:spacing w:after="0" w:line="240" w:lineRule="auto"/>
        <w:jc w:val="both"/>
        <w:rPr>
          <w:color w:val="000000"/>
          <w:lang w:val="it-IT"/>
        </w:rPr>
      </w:pPr>
      <w:r w:rsidRPr="00B14E50">
        <w:rPr>
          <w:lang w:val="it-IT"/>
        </w:rPr>
        <w:t>I</w:t>
      </w:r>
      <w:r w:rsidRPr="00B14E50">
        <w:rPr>
          <w:color w:val="000000"/>
          <w:lang w:val="it-IT"/>
        </w:rPr>
        <w:t xml:space="preserve"> pazienti con gravi problemi ai reni e al fegato non devono assumere questo medicinale.</w:t>
      </w:r>
    </w:p>
    <w:p w:rsidR="00D43531" w:rsidRPr="00A1615B" w:rsidRDefault="00B14E50" w:rsidP="00E32B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lang w:val="it-IT"/>
        </w:rPr>
      </w:pPr>
      <w:r w:rsidRPr="00B14E50">
        <w:rPr>
          <w:snapToGrid w:val="0"/>
          <w:lang w:val="it-IT"/>
        </w:rPr>
        <w:t xml:space="preserve">Per le </w:t>
      </w:r>
      <w:r w:rsidRPr="00B14E50">
        <w:rPr>
          <w:snapToGrid w:val="0"/>
          <w:u w:val="single"/>
          <w:lang w:val="it-IT"/>
        </w:rPr>
        <w:t>gocce orali</w:t>
      </w:r>
      <w:r w:rsidRPr="00B14E50">
        <w:rPr>
          <w:snapToGrid w:val="0"/>
          <w:lang w:val="it-IT"/>
        </w:rPr>
        <w:t xml:space="preserve"> l</w:t>
      </w:r>
      <w:r w:rsidRPr="00B14E50">
        <w:rPr>
          <w:lang w:val="it-IT"/>
        </w:rPr>
        <w:t>a dose raccomandata negli adulti e negli adolescenti di età superiore a 14 anni è di 20 gocce pari a 80 mg di principio attivo tre volte al giorno.</w:t>
      </w:r>
    </w:p>
    <w:p w:rsidR="00D43531" w:rsidRPr="006C174C" w:rsidRDefault="00B14E50" w:rsidP="00E32B65">
      <w:pPr>
        <w:pStyle w:val="Corpotesto1"/>
        <w:tabs>
          <w:tab w:val="left" w:pos="95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Per i pazienti con problemi non gravi al fegato e al rene, </w:t>
      </w:r>
      <w:r w:rsidR="006C174C" w:rsidRP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per </w:t>
      </w: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i bambini </w:t>
      </w:r>
      <w:r w:rsidR="006C174C">
        <w:rPr>
          <w:rFonts w:asciiTheme="minorHAnsi" w:hAnsiTheme="minorHAnsi"/>
          <w:color w:val="auto"/>
          <w:sz w:val="22"/>
          <w:szCs w:val="22"/>
          <w:lang w:val="it-IT"/>
        </w:rPr>
        <w:t>(</w:t>
      </w: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>di età superiore a 6 anni</w:t>
      </w:r>
      <w:r w:rsidR="006C174C">
        <w:rPr>
          <w:rFonts w:asciiTheme="minorHAnsi" w:hAnsiTheme="minorHAnsi"/>
          <w:color w:val="auto"/>
          <w:sz w:val="22"/>
          <w:szCs w:val="22"/>
          <w:lang w:val="it-IT"/>
        </w:rPr>
        <w:t>)</w:t>
      </w: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>,</w:t>
      </w:r>
      <w:r w:rsid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 per</w:t>
      </w: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 gli adolescenti di età inferiore a 14 anni e </w:t>
      </w:r>
      <w:r w:rsid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per </w:t>
      </w:r>
      <w:r w:rsidRPr="006C174C">
        <w:rPr>
          <w:rFonts w:asciiTheme="minorHAnsi" w:hAnsiTheme="minorHAnsi"/>
          <w:color w:val="auto"/>
          <w:sz w:val="22"/>
          <w:szCs w:val="22"/>
          <w:lang w:val="it-IT"/>
        </w:rPr>
        <w:t xml:space="preserve">gli anziani il medico </w:t>
      </w:r>
      <w:r w:rsidRPr="006C174C">
        <w:rPr>
          <w:rFonts w:asciiTheme="minorHAnsi" w:hAnsiTheme="minorHAnsi"/>
          <w:snapToGrid w:val="0"/>
          <w:sz w:val="22"/>
          <w:szCs w:val="22"/>
          <w:lang w:val="it-IT"/>
        </w:rPr>
        <w:t>può valutare una riduzione di queste dosi.</w:t>
      </w:r>
    </w:p>
    <w:p w:rsidR="007827B1" w:rsidRPr="00A1615B" w:rsidRDefault="00B14E50" w:rsidP="007827B1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>Il medicinale non deve essere somministrato ai bambini di età inferiore ai 6 anni.</w:t>
      </w:r>
    </w:p>
    <w:p w:rsidR="007827B1" w:rsidRPr="00A1615B" w:rsidRDefault="00B14E50" w:rsidP="007827B1">
      <w:pPr>
        <w:tabs>
          <w:tab w:val="left" w:pos="0"/>
        </w:tabs>
        <w:spacing w:after="0" w:line="240" w:lineRule="auto"/>
        <w:jc w:val="both"/>
        <w:rPr>
          <w:color w:val="000000"/>
          <w:lang w:val="it-IT"/>
        </w:rPr>
      </w:pPr>
      <w:r w:rsidRPr="00B14E50">
        <w:rPr>
          <w:lang w:val="it-IT"/>
        </w:rPr>
        <w:t>I</w:t>
      </w:r>
      <w:r w:rsidRPr="00B14E50">
        <w:rPr>
          <w:color w:val="000000"/>
          <w:lang w:val="it-IT"/>
        </w:rPr>
        <w:t xml:space="preserve"> pazienti con gravi problemi ai reni e al fegato non devono assumere questo medicinale.</w:t>
      </w:r>
    </w:p>
    <w:p w:rsidR="00D43531" w:rsidRPr="00A1615B" w:rsidRDefault="00B14E50" w:rsidP="00D43531">
      <w:pPr>
        <w:pStyle w:val="Corpotesto1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>Le gocce vanno diluite in mezzo bicchiere d'acqua naturale non effervescente ed assunte preferibilmente durante i pasti.</w:t>
      </w:r>
    </w:p>
    <w:p w:rsidR="007572B2" w:rsidRPr="00A1615B" w:rsidRDefault="00B14E50" w:rsidP="00604A17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 xml:space="preserve">Per il </w:t>
      </w:r>
      <w:r w:rsidRPr="00B14E50">
        <w:rPr>
          <w:u w:val="single"/>
          <w:lang w:val="it-IT"/>
        </w:rPr>
        <w:t>granulato per soluzione orale</w:t>
      </w:r>
      <w:r w:rsidRPr="00B14E50">
        <w:rPr>
          <w:lang w:val="it-IT"/>
        </w:rPr>
        <w:t xml:space="preserve"> la dose raccomandata negli adulti e adolescenti di età superiore a 14 anni è di una bustina da 80 mg (dose intera) tre volte al giorno; per i bambini di età compresa tra i 6 ed i 14 anni: mezza bustina da 40 mg (mezza dose), tre volte al giorno.</w:t>
      </w:r>
    </w:p>
    <w:p w:rsidR="00604A17" w:rsidRPr="00A1615B" w:rsidRDefault="00B14E50" w:rsidP="00604A1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snapToGrid w:val="0"/>
          <w:lang w:val="it-IT"/>
        </w:rPr>
      </w:pPr>
      <w:r w:rsidRPr="00B14E50">
        <w:rPr>
          <w:snapToGrid w:val="0"/>
          <w:lang w:val="it-IT"/>
        </w:rPr>
        <w:t>Per i pazienti anziani il medico può valutare una riduzione di queste dosi.</w:t>
      </w:r>
    </w:p>
    <w:p w:rsidR="00604A17" w:rsidRPr="00A1615B" w:rsidRDefault="00B14E50" w:rsidP="00604A17">
      <w:pPr>
        <w:tabs>
          <w:tab w:val="left" w:pos="0"/>
        </w:tabs>
        <w:spacing w:after="0" w:line="240" w:lineRule="auto"/>
        <w:jc w:val="both"/>
        <w:rPr>
          <w:color w:val="000000"/>
          <w:lang w:val="it-IT"/>
        </w:rPr>
      </w:pPr>
      <w:r w:rsidRPr="00B14E50">
        <w:rPr>
          <w:lang w:val="it-IT"/>
        </w:rPr>
        <w:t>I</w:t>
      </w:r>
      <w:r w:rsidRPr="00B14E50">
        <w:rPr>
          <w:color w:val="000000"/>
          <w:lang w:val="it-IT"/>
        </w:rPr>
        <w:t xml:space="preserve"> pazienti con gravi problemi ai reni e al fegato non devono assumere questo medicinale.</w:t>
      </w:r>
    </w:p>
    <w:p w:rsidR="007572B2" w:rsidRPr="00A1615B" w:rsidRDefault="00B14E50" w:rsidP="00604A17">
      <w:pPr>
        <w:pStyle w:val="Corpotesto2"/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sz w:val="22"/>
          <w:szCs w:val="22"/>
          <w:lang w:val="it-IT"/>
        </w:rPr>
        <w:t>Il contenuto di una bustina deve essere sciolt</w:t>
      </w:r>
      <w:r w:rsidR="007665DC">
        <w:rPr>
          <w:rFonts w:asciiTheme="minorHAnsi" w:hAnsiTheme="minorHAnsi"/>
          <w:sz w:val="22"/>
          <w:szCs w:val="22"/>
          <w:lang w:val="it-IT"/>
        </w:rPr>
        <w:t>o</w:t>
      </w:r>
      <w:r w:rsidRPr="00B14E50">
        <w:rPr>
          <w:rFonts w:asciiTheme="minorHAnsi" w:hAnsiTheme="minorHAnsi"/>
          <w:sz w:val="22"/>
          <w:szCs w:val="22"/>
          <w:lang w:val="it-IT"/>
        </w:rPr>
        <w:t xml:space="preserve"> in mezzo bicchiere di acqua e assunt</w:t>
      </w:r>
      <w:r w:rsidR="007665DC">
        <w:rPr>
          <w:rFonts w:asciiTheme="minorHAnsi" w:hAnsiTheme="minorHAnsi"/>
          <w:sz w:val="22"/>
          <w:szCs w:val="22"/>
          <w:lang w:val="it-IT"/>
        </w:rPr>
        <w:t>o</w:t>
      </w:r>
      <w:r w:rsidRPr="00B14E50">
        <w:rPr>
          <w:rFonts w:asciiTheme="minorHAnsi" w:hAnsiTheme="minorHAnsi"/>
          <w:sz w:val="22"/>
          <w:szCs w:val="22"/>
          <w:lang w:val="it-IT"/>
        </w:rPr>
        <w:t xml:space="preserve"> </w:t>
      </w:r>
      <w:r w:rsidR="005F4745">
        <w:rPr>
          <w:rFonts w:asciiTheme="minorHAnsi" w:hAnsiTheme="minorHAnsi"/>
          <w:sz w:val="22"/>
          <w:szCs w:val="22"/>
          <w:lang w:val="it-IT"/>
        </w:rPr>
        <w:t xml:space="preserve">immediatamente </w:t>
      </w:r>
      <w:r w:rsidRPr="00B14E50">
        <w:rPr>
          <w:rFonts w:asciiTheme="minorHAnsi" w:hAnsiTheme="minorHAnsi"/>
          <w:sz w:val="22"/>
          <w:szCs w:val="22"/>
          <w:lang w:val="it-IT"/>
        </w:rPr>
        <w:t xml:space="preserve">dopo </w:t>
      </w:r>
      <w:r w:rsidR="005F4745">
        <w:rPr>
          <w:rFonts w:asciiTheme="minorHAnsi" w:hAnsiTheme="minorHAnsi"/>
          <w:sz w:val="22"/>
          <w:szCs w:val="22"/>
          <w:lang w:val="it-IT"/>
        </w:rPr>
        <w:t xml:space="preserve">il </w:t>
      </w:r>
      <w:r w:rsidRPr="00B14E50">
        <w:rPr>
          <w:rFonts w:asciiTheme="minorHAnsi" w:hAnsiTheme="minorHAnsi"/>
          <w:sz w:val="22"/>
          <w:szCs w:val="22"/>
          <w:lang w:val="it-IT"/>
        </w:rPr>
        <w:t xml:space="preserve">mescolamento durante i pasti. </w:t>
      </w: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>Aprendo la bustina lungo la linea indicata "metà dose" si ottiene una dose da 40 mg; aprendo la bustina lungo la linea indicata "dose intera" si ottiene una dose da 80 mg.</w:t>
      </w:r>
    </w:p>
    <w:p w:rsidR="00D43531" w:rsidRPr="00A1615B" w:rsidRDefault="00B14E50" w:rsidP="00604A17">
      <w:pPr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lastRenderedPageBreak/>
        <w:t xml:space="preserve">Per la </w:t>
      </w:r>
      <w:r w:rsidRPr="00B14E50">
        <w:rPr>
          <w:u w:val="single"/>
          <w:lang w:val="it-IT"/>
        </w:rPr>
        <w:t>soluzione iniettabile</w:t>
      </w:r>
      <w:r w:rsidRPr="00B14E50">
        <w:rPr>
          <w:lang w:val="it-IT"/>
        </w:rPr>
        <w:t xml:space="preserve">, la dose giornaliera consigliata negli adulti e gli adolescenti di età superiore a 15 anni è di 1-2 fiale al giorno. </w:t>
      </w:r>
    </w:p>
    <w:p w:rsidR="00604A17" w:rsidRPr="00A1615B" w:rsidRDefault="00B14E50" w:rsidP="00604A17">
      <w:pPr>
        <w:tabs>
          <w:tab w:val="left" w:pos="0"/>
        </w:tabs>
        <w:spacing w:after="0" w:line="240" w:lineRule="auto"/>
        <w:jc w:val="both"/>
        <w:rPr>
          <w:lang w:val="it-IT"/>
        </w:rPr>
      </w:pPr>
      <w:r w:rsidRPr="00B14E50">
        <w:rPr>
          <w:lang w:val="it-IT"/>
        </w:rPr>
        <w:t>Il medicinale non deve essere somministrato ai bambini e agli adolescenti di età inferiore a 15 anni.</w:t>
      </w:r>
    </w:p>
    <w:p w:rsidR="00604A17" w:rsidRPr="00A1615B" w:rsidRDefault="00B14E50" w:rsidP="00604A17">
      <w:pPr>
        <w:pStyle w:val="Corpotesto1"/>
        <w:tabs>
          <w:tab w:val="left" w:pos="95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color w:val="auto"/>
          <w:sz w:val="22"/>
          <w:szCs w:val="22"/>
          <w:lang w:val="it-IT"/>
        </w:rPr>
      </w:pP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Per i pazienti con problemi non gravi al fegato e al rene e </w:t>
      </w:r>
      <w:r w:rsidR="007665DC">
        <w:rPr>
          <w:rFonts w:asciiTheme="minorHAnsi" w:hAnsiTheme="minorHAnsi"/>
          <w:color w:val="auto"/>
          <w:sz w:val="22"/>
          <w:szCs w:val="22"/>
          <w:lang w:val="it-IT"/>
        </w:rPr>
        <w:t xml:space="preserve">per </w:t>
      </w:r>
      <w:r w:rsidRPr="00B14E50">
        <w:rPr>
          <w:rFonts w:asciiTheme="minorHAnsi" w:hAnsiTheme="minorHAnsi"/>
          <w:color w:val="auto"/>
          <w:sz w:val="22"/>
          <w:szCs w:val="22"/>
          <w:lang w:val="it-IT"/>
        </w:rPr>
        <w:t xml:space="preserve">gli anziani il medico </w:t>
      </w:r>
      <w:r w:rsidRPr="00B14E50">
        <w:rPr>
          <w:rFonts w:asciiTheme="minorHAnsi" w:hAnsiTheme="minorHAnsi"/>
          <w:snapToGrid w:val="0"/>
          <w:sz w:val="22"/>
          <w:szCs w:val="22"/>
          <w:lang w:val="it-IT"/>
        </w:rPr>
        <w:t>può valutare una riduzione di queste dosi.</w:t>
      </w:r>
    </w:p>
    <w:p w:rsidR="00604A17" w:rsidRPr="00A1615B" w:rsidRDefault="00B14E50" w:rsidP="00604A17">
      <w:pPr>
        <w:tabs>
          <w:tab w:val="left" w:pos="0"/>
        </w:tabs>
        <w:spacing w:after="0" w:line="240" w:lineRule="auto"/>
        <w:jc w:val="both"/>
        <w:rPr>
          <w:color w:val="000000"/>
          <w:lang w:val="it-IT"/>
        </w:rPr>
      </w:pPr>
      <w:r w:rsidRPr="00B14E50">
        <w:rPr>
          <w:lang w:val="it-IT"/>
        </w:rPr>
        <w:t>I</w:t>
      </w:r>
      <w:r w:rsidRPr="00B14E50">
        <w:rPr>
          <w:color w:val="000000"/>
          <w:lang w:val="it-IT"/>
        </w:rPr>
        <w:t xml:space="preserve"> pazienti con gravi problemi ai reni e al fegato non devono assumere questo medicinale.</w:t>
      </w:r>
    </w:p>
    <w:p w:rsidR="00947EF5" w:rsidRPr="005F4745" w:rsidRDefault="00947EF5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604A17" w:rsidRPr="005F4745" w:rsidRDefault="00604A17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F4745" w:rsidRDefault="00B14E50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F4745">
        <w:rPr>
          <w:rFonts w:eastAsia="Calibri" w:cs="Calibri"/>
          <w:b/>
          <w:bCs/>
          <w:color w:val="000000"/>
          <w:lang w:eastAsia="it-IT"/>
        </w:rPr>
        <w:t xml:space="preserve">3) COME FUNZIONA Oki? </w:t>
      </w:r>
    </w:p>
    <w:p w:rsidR="00DD194B" w:rsidRPr="00355161" w:rsidRDefault="00B14E50" w:rsidP="006E364A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  <w:lang w:val="it-IT"/>
        </w:rPr>
      </w:pPr>
      <w:r w:rsidRPr="005F4745">
        <w:rPr>
          <w:rFonts w:eastAsia="Calibri" w:cs="Calibri"/>
          <w:bCs/>
          <w:color w:val="000000"/>
          <w:lang w:val="it-IT" w:eastAsia="it-IT"/>
        </w:rPr>
        <w:t xml:space="preserve">Oki, il cui codice ATC è </w:t>
      </w:r>
      <w:r w:rsidRPr="005F4745">
        <w:rPr>
          <w:color w:val="000000"/>
          <w:lang w:val="it-IT"/>
        </w:rPr>
        <w:t xml:space="preserve">M01AE03, contiene il principio attivo </w:t>
      </w:r>
      <w:proofErr w:type="spellStart"/>
      <w:r w:rsidRPr="005F4745">
        <w:rPr>
          <w:rFonts w:cs="Arial"/>
          <w:lang w:val="it-IT"/>
        </w:rPr>
        <w:t>ketoprofene</w:t>
      </w:r>
      <w:proofErr w:type="spellEnd"/>
      <w:r w:rsidRPr="005F4745">
        <w:rPr>
          <w:rFonts w:cs="Arial"/>
          <w:lang w:val="it-IT"/>
        </w:rPr>
        <w:t xml:space="preserve"> sale di lisina </w:t>
      </w:r>
      <w:r w:rsidRPr="005F4745">
        <w:rPr>
          <w:rFonts w:eastAsia="Calibri" w:cs="Calibri"/>
          <w:color w:val="000000"/>
          <w:lang w:val="it-IT" w:eastAsia="it-IT"/>
        </w:rPr>
        <w:t xml:space="preserve">che </w:t>
      </w:r>
      <w:r w:rsidRPr="005F4745">
        <w:rPr>
          <w:rFonts w:eastAsia="DejaVuSans" w:cs="DejaVuSans"/>
          <w:lang w:val="it-IT"/>
        </w:rPr>
        <w:t xml:space="preserve">appartiene alla classe dei medicinali analgesico-antiinfiammatori </w:t>
      </w:r>
      <w:r w:rsidRPr="00B14E50">
        <w:rPr>
          <w:rFonts w:eastAsia="DejaVuSans" w:cs="DejaVuSans"/>
          <w:lang w:val="it-IT"/>
        </w:rPr>
        <w:t>non steroidei che inibiscono, in modo reversibile, la sintesi a livello periferico delle prostaglandine, sostanze prodotte dall’organismo e che sono responsabili dei sintomi dell’infiammazione e del dolore che ne consegue.</w:t>
      </w:r>
    </w:p>
    <w:p w:rsidR="008231E2" w:rsidRPr="00355161" w:rsidRDefault="008231E2" w:rsidP="00DD194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it-IT"/>
        </w:rPr>
      </w:pPr>
    </w:p>
    <w:p w:rsidR="004241AC" w:rsidRPr="00355161" w:rsidRDefault="004241AC" w:rsidP="00DD194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lang w:val="it-IT"/>
        </w:rPr>
      </w:pP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355161">
        <w:rPr>
          <w:rFonts w:eastAsia="Calibri" w:cs="Calibri"/>
          <w:b/>
          <w:bCs/>
          <w:lang w:val="it-IT" w:eastAsia="it-IT"/>
        </w:rPr>
        <w:t xml:space="preserve">4) COME È STATO STUDIATO </w:t>
      </w:r>
      <w:r w:rsidR="00D342E9" w:rsidRPr="00355161">
        <w:rPr>
          <w:rFonts w:eastAsia="Calibri" w:cs="Calibri"/>
          <w:b/>
          <w:bCs/>
          <w:color w:val="000000"/>
          <w:lang w:val="it-IT" w:eastAsia="it-IT"/>
        </w:rPr>
        <w:t>Oki</w:t>
      </w:r>
      <w:r w:rsidRPr="00355161">
        <w:rPr>
          <w:rFonts w:eastAsia="Calibri" w:cs="Calibri"/>
          <w:b/>
          <w:bCs/>
          <w:lang w:val="it-IT" w:eastAsia="it-IT"/>
        </w:rPr>
        <w:t xml:space="preserve">? </w:t>
      </w:r>
    </w:p>
    <w:p w:rsidR="00AA21DF" w:rsidRPr="005F4745" w:rsidRDefault="00772F2E" w:rsidP="00772F2E">
      <w:pPr>
        <w:pStyle w:val="Corpotesto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sz w:val="22"/>
          <w:szCs w:val="22"/>
          <w:lang w:val="it-IT"/>
        </w:rPr>
      </w:pPr>
      <w:r w:rsidRPr="00355161">
        <w:rPr>
          <w:rFonts w:asciiTheme="minorHAnsi" w:hAnsiTheme="minorHAnsi"/>
          <w:sz w:val="22"/>
          <w:szCs w:val="22"/>
          <w:lang w:val="it-IT"/>
        </w:rPr>
        <w:t xml:space="preserve">Diversi studi hanno dimostrato le proprietà antiinfiammatoria, analgesica ed antipiretica di </w:t>
      </w:r>
      <w:proofErr w:type="spellStart"/>
      <w:r w:rsidRPr="00355161">
        <w:rPr>
          <w:rFonts w:asciiTheme="minorHAnsi" w:hAnsiTheme="minorHAnsi"/>
          <w:sz w:val="22"/>
          <w:szCs w:val="22"/>
          <w:lang w:val="it-IT"/>
        </w:rPr>
        <w:t>ketoprofene</w:t>
      </w:r>
      <w:proofErr w:type="spellEnd"/>
      <w:r w:rsidRPr="00355161">
        <w:rPr>
          <w:rFonts w:asciiTheme="minorHAnsi" w:hAnsiTheme="minorHAnsi"/>
          <w:sz w:val="22"/>
          <w:szCs w:val="22"/>
          <w:lang w:val="it-IT"/>
        </w:rPr>
        <w:t xml:space="preserve"> sale di lisina dovute</w:t>
      </w:r>
      <w:r w:rsidR="00AA21DF" w:rsidRPr="00355161">
        <w:rPr>
          <w:rFonts w:asciiTheme="minorHAnsi" w:hAnsiTheme="minorHAnsi"/>
          <w:sz w:val="22"/>
          <w:szCs w:val="22"/>
          <w:lang w:val="it-IT"/>
        </w:rPr>
        <w:t xml:space="preserve"> soprattutto all'inibizione della sintesi di prostaglandine </w:t>
      </w:r>
      <w:r w:rsidRPr="00355161">
        <w:rPr>
          <w:rFonts w:asciiTheme="minorHAnsi" w:hAnsiTheme="minorHAnsi"/>
          <w:sz w:val="22"/>
          <w:szCs w:val="22"/>
          <w:lang w:val="it-IT"/>
        </w:rPr>
        <w:t xml:space="preserve">a partire </w:t>
      </w:r>
      <w:r w:rsidR="00AA21DF" w:rsidRPr="00355161">
        <w:rPr>
          <w:rFonts w:asciiTheme="minorHAnsi" w:hAnsiTheme="minorHAnsi"/>
          <w:sz w:val="22"/>
          <w:szCs w:val="22"/>
          <w:lang w:val="it-IT"/>
        </w:rPr>
        <w:t xml:space="preserve">dall'acido </w:t>
      </w:r>
      <w:proofErr w:type="spellStart"/>
      <w:r w:rsidR="00AA21DF" w:rsidRPr="00355161">
        <w:rPr>
          <w:rFonts w:asciiTheme="minorHAnsi" w:hAnsiTheme="minorHAnsi"/>
          <w:sz w:val="22"/>
          <w:szCs w:val="22"/>
          <w:lang w:val="it-IT"/>
        </w:rPr>
        <w:t>arachidonico</w:t>
      </w:r>
      <w:proofErr w:type="spellEnd"/>
      <w:r w:rsidRPr="00355161">
        <w:rPr>
          <w:rFonts w:asciiTheme="minorHAnsi" w:hAnsiTheme="minorHAnsi"/>
          <w:sz w:val="22"/>
          <w:szCs w:val="22"/>
          <w:lang w:val="it-IT"/>
        </w:rPr>
        <w:t xml:space="preserve"> </w:t>
      </w:r>
      <w:r w:rsidRPr="005F4745">
        <w:rPr>
          <w:rFonts w:asciiTheme="minorHAnsi" w:hAnsiTheme="minorHAnsi"/>
          <w:sz w:val="22"/>
          <w:szCs w:val="22"/>
          <w:lang w:val="it-IT"/>
        </w:rPr>
        <w:t>e</w:t>
      </w:r>
      <w:r w:rsidR="00AA21DF" w:rsidRPr="005F4745">
        <w:rPr>
          <w:rFonts w:asciiTheme="minorHAnsi" w:hAnsiTheme="minorHAnsi"/>
          <w:sz w:val="22"/>
          <w:szCs w:val="22"/>
          <w:lang w:val="it-IT"/>
        </w:rPr>
        <w:t xml:space="preserve"> alla stabilizzazione della membrana </w:t>
      </w:r>
      <w:r w:rsidRPr="005F4745">
        <w:rPr>
          <w:rFonts w:asciiTheme="minorHAnsi" w:hAnsiTheme="minorHAnsi"/>
          <w:sz w:val="22"/>
          <w:szCs w:val="22"/>
          <w:lang w:val="it-IT"/>
        </w:rPr>
        <w:t>dei lisosomi che sono componenti delle cellule che liberano sostanze</w:t>
      </w:r>
      <w:r w:rsidR="00AA21DF" w:rsidRPr="005F4745">
        <w:rPr>
          <w:rFonts w:asciiTheme="minorHAnsi" w:hAnsiTheme="minorHAnsi"/>
          <w:sz w:val="22"/>
          <w:szCs w:val="22"/>
          <w:lang w:val="it-IT"/>
        </w:rPr>
        <w:t xml:space="preserve"> che giocano un ruolo importante </w:t>
      </w:r>
      <w:r w:rsidRPr="005F4745">
        <w:rPr>
          <w:rFonts w:asciiTheme="minorHAnsi" w:hAnsiTheme="minorHAnsi"/>
          <w:sz w:val="22"/>
          <w:szCs w:val="22"/>
          <w:lang w:val="it-IT"/>
        </w:rPr>
        <w:t>ne</w:t>
      </w:r>
      <w:r w:rsidR="00AA21DF" w:rsidRPr="005F4745">
        <w:rPr>
          <w:rFonts w:asciiTheme="minorHAnsi" w:hAnsiTheme="minorHAnsi"/>
          <w:sz w:val="22"/>
          <w:szCs w:val="22"/>
          <w:lang w:val="it-IT"/>
        </w:rPr>
        <w:t>i fenomeni infiammatori.</w:t>
      </w:r>
    </w:p>
    <w:p w:rsidR="00A64236" w:rsidRPr="005F4745" w:rsidRDefault="00A64236" w:rsidP="00DD194B">
      <w:pPr>
        <w:spacing w:after="0" w:line="240" w:lineRule="auto"/>
        <w:jc w:val="both"/>
        <w:rPr>
          <w:rFonts w:cs="Arial"/>
          <w:lang w:val="it-IT"/>
        </w:rPr>
      </w:pPr>
    </w:p>
    <w:p w:rsidR="004241AC" w:rsidRPr="005F4745" w:rsidRDefault="00F91203" w:rsidP="00DD194B">
      <w:pPr>
        <w:spacing w:after="0" w:line="240" w:lineRule="auto"/>
        <w:jc w:val="both"/>
        <w:rPr>
          <w:rFonts w:eastAsia="Calibri" w:cs="Calibri"/>
          <w:lang w:val="it-IT" w:eastAsia="it-IT"/>
        </w:rPr>
      </w:pPr>
      <w:r w:rsidRPr="005F4745">
        <w:rPr>
          <w:rFonts w:cs="Arial"/>
          <w:lang w:val="it-IT"/>
        </w:rPr>
        <w:t xml:space="preserve"> </w:t>
      </w:r>
    </w:p>
    <w:p w:rsidR="004241AC" w:rsidRPr="005F4745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5F4745">
        <w:rPr>
          <w:rFonts w:eastAsia="Calibri" w:cs="Calibri"/>
          <w:b/>
          <w:bCs/>
          <w:lang w:val="it-IT" w:eastAsia="it-IT"/>
        </w:rPr>
        <w:t xml:space="preserve">5) </w:t>
      </w:r>
      <w:r w:rsidR="00FB1997" w:rsidRPr="005F4745">
        <w:rPr>
          <w:rFonts w:eastAsia="Calibri" w:cs="Calibri"/>
          <w:b/>
          <w:bCs/>
          <w:lang w:val="it-IT" w:eastAsia="it-IT"/>
        </w:rPr>
        <w:t xml:space="preserve">QUALI SONO I RISCHI ASSOCIATI A </w:t>
      </w:r>
      <w:r w:rsidR="00D342E9" w:rsidRPr="005F4745">
        <w:rPr>
          <w:rFonts w:eastAsia="Calibri" w:cs="Calibri"/>
          <w:b/>
          <w:bCs/>
          <w:color w:val="000000"/>
          <w:lang w:val="it-IT" w:eastAsia="it-IT"/>
        </w:rPr>
        <w:t>Oki</w:t>
      </w:r>
      <w:r w:rsidRPr="005F4745">
        <w:rPr>
          <w:rFonts w:eastAsia="Calibri" w:cs="Calibri"/>
          <w:b/>
          <w:lang w:val="it-IT" w:eastAsia="it-IT"/>
        </w:rPr>
        <w:t>?</w:t>
      </w:r>
      <w:r w:rsidRPr="005F4745">
        <w:rPr>
          <w:rFonts w:eastAsia="Calibri" w:cs="Calibri"/>
          <w:lang w:val="it-IT" w:eastAsia="it-IT"/>
        </w:rPr>
        <w:t xml:space="preserve"> </w:t>
      </w:r>
    </w:p>
    <w:p w:rsidR="004241AC" w:rsidRPr="005F4745" w:rsidRDefault="00FB1997" w:rsidP="00DD194B">
      <w:pPr>
        <w:autoSpaceDE w:val="0"/>
        <w:autoSpaceDN w:val="0"/>
        <w:adjustRightInd w:val="0"/>
        <w:spacing w:after="0" w:line="240" w:lineRule="auto"/>
        <w:jc w:val="both"/>
        <w:rPr>
          <w:lang w:val="it-IT"/>
        </w:rPr>
      </w:pPr>
      <w:r w:rsidRPr="005F4745">
        <w:rPr>
          <w:lang w:val="it-IT"/>
        </w:rPr>
        <w:t>Gli effetti indesiderati più comunemente associati all’uso di Oki sono</w:t>
      </w:r>
      <w:r w:rsidR="00AA21DF" w:rsidRPr="005F4745">
        <w:rPr>
          <w:lang w:val="it-IT"/>
        </w:rPr>
        <w:t xml:space="preserve"> di natura gastrointestinale</w:t>
      </w:r>
      <w:r w:rsidR="00772F2E" w:rsidRPr="005F4745">
        <w:rPr>
          <w:lang w:val="it-IT"/>
        </w:rPr>
        <w:t>:</w:t>
      </w:r>
      <w:r w:rsidR="00AA21DF" w:rsidRPr="005F4745">
        <w:rPr>
          <w:lang w:val="it-IT"/>
        </w:rPr>
        <w:t xml:space="preserve"> </w:t>
      </w:r>
      <w:r w:rsidR="005F4745" w:rsidRPr="005F4745">
        <w:rPr>
          <w:lang w:val="it-IT"/>
        </w:rPr>
        <w:t xml:space="preserve">da quelli più lievi quali </w:t>
      </w:r>
      <w:r w:rsidR="005F4745" w:rsidRPr="005F4745">
        <w:rPr>
          <w:snapToGrid w:val="0"/>
          <w:color w:val="000000"/>
          <w:lang w:val="it-IT"/>
        </w:rPr>
        <w:t xml:space="preserve">nausea, dolore addominale, vomito, fino ad effetti più significativi quali </w:t>
      </w:r>
      <w:r w:rsidR="005F4745" w:rsidRPr="005F4745">
        <w:rPr>
          <w:lang w:val="it-IT"/>
        </w:rPr>
        <w:t>gastrite, ulcere, con possibile perforazione e emorragia gastrointestinale</w:t>
      </w:r>
      <w:r w:rsidR="005F4745" w:rsidRPr="005F4745">
        <w:rPr>
          <w:rStyle w:val="Rimandocommento"/>
          <w:sz w:val="22"/>
          <w:szCs w:val="22"/>
        </w:rPr>
        <w:t/>
      </w:r>
      <w:r w:rsidR="005F4745" w:rsidRPr="005F4745">
        <w:rPr>
          <w:lang w:val="it-IT"/>
        </w:rPr>
        <w:t>.</w:t>
      </w:r>
    </w:p>
    <w:p w:rsidR="005F4745" w:rsidRPr="005F4745" w:rsidRDefault="005F4745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5F4745" w:rsidRPr="005F4745" w:rsidRDefault="005F4745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5F4745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5F4745">
        <w:rPr>
          <w:rFonts w:eastAsia="Calibri" w:cs="Calibri"/>
          <w:b/>
          <w:bCs/>
          <w:lang w:val="it-IT" w:eastAsia="it-IT"/>
        </w:rPr>
        <w:t>6) PERCH</w:t>
      </w:r>
      <w:r w:rsidR="009A58AE" w:rsidRPr="005F4745">
        <w:rPr>
          <w:rFonts w:eastAsia="Calibri" w:cs="Calibri"/>
          <w:b/>
          <w:bCs/>
          <w:lang w:val="it-IT" w:eastAsia="it-IT"/>
        </w:rPr>
        <w:t>È</w:t>
      </w:r>
      <w:r w:rsidRPr="005F4745">
        <w:rPr>
          <w:rFonts w:eastAsia="Calibri" w:cs="Calibri"/>
          <w:b/>
          <w:bCs/>
          <w:lang w:val="it-IT" w:eastAsia="it-IT"/>
        </w:rPr>
        <w:t xml:space="preserve"> </w:t>
      </w:r>
      <w:r w:rsidR="00D342E9" w:rsidRPr="005F4745">
        <w:rPr>
          <w:rFonts w:eastAsia="Calibri" w:cs="Calibri"/>
          <w:b/>
          <w:bCs/>
          <w:color w:val="000000"/>
          <w:lang w:val="it-IT" w:eastAsia="it-IT"/>
        </w:rPr>
        <w:t>Oki</w:t>
      </w:r>
      <w:r w:rsidR="00062636" w:rsidRPr="005F4745">
        <w:rPr>
          <w:rFonts w:eastAsia="Calibri" w:cs="Calibri"/>
          <w:b/>
          <w:bCs/>
          <w:color w:val="000000"/>
          <w:lang w:val="it-IT" w:eastAsia="it-IT"/>
        </w:rPr>
        <w:t xml:space="preserve"> </w:t>
      </w:r>
      <w:r w:rsidR="009A58AE" w:rsidRPr="005F4745">
        <w:rPr>
          <w:rFonts w:eastAsia="Calibri" w:cs="Calibri"/>
          <w:b/>
          <w:bCs/>
          <w:lang w:val="it-IT" w:eastAsia="it-IT"/>
        </w:rPr>
        <w:t>È</w:t>
      </w:r>
      <w:r w:rsidRPr="005F4745">
        <w:rPr>
          <w:rFonts w:eastAsia="Calibri" w:cs="Calibri"/>
          <w:b/>
          <w:bCs/>
          <w:lang w:val="it-IT" w:eastAsia="it-IT"/>
        </w:rPr>
        <w:t xml:space="preserve"> STATO APPROVATO? </w:t>
      </w:r>
    </w:p>
    <w:p w:rsidR="004241AC" w:rsidRPr="005F4745" w:rsidRDefault="00FB1997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5F4745">
        <w:rPr>
          <w:rFonts w:eastAsia="Calibri" w:cs="Calibri"/>
          <w:color w:val="000000"/>
          <w:lang w:val="it-IT" w:eastAsia="it-IT"/>
        </w:rPr>
        <w:t>Commissione Unica del Farmaco (CUF)</w:t>
      </w:r>
      <w:r w:rsidR="004241AC" w:rsidRPr="005F4745">
        <w:rPr>
          <w:rFonts w:eastAsia="Calibri" w:cs="Calibri"/>
          <w:lang w:val="it-IT" w:eastAsia="it-IT"/>
        </w:rPr>
        <w:t xml:space="preserve"> ha concluso che, conformemente ai re</w:t>
      </w:r>
      <w:r w:rsidRPr="005F4745">
        <w:rPr>
          <w:rFonts w:eastAsia="Calibri" w:cs="Calibri"/>
          <w:lang w:val="it-IT" w:eastAsia="it-IT"/>
        </w:rPr>
        <w:t>quisiti della normativa vigente,</w:t>
      </w:r>
      <w:r w:rsidR="004241AC" w:rsidRPr="005F4745">
        <w:rPr>
          <w:rFonts w:eastAsia="Calibri" w:cs="Calibri"/>
          <w:lang w:val="it-IT" w:eastAsia="it-IT"/>
        </w:rPr>
        <w:t xml:space="preserve"> i benefici di </w:t>
      </w:r>
      <w:r w:rsidR="00D342E9" w:rsidRPr="005F4745">
        <w:rPr>
          <w:rFonts w:eastAsia="Calibri" w:cs="Calibri"/>
          <w:lang w:val="it-IT" w:eastAsia="it-IT"/>
        </w:rPr>
        <w:t>Oki</w:t>
      </w:r>
      <w:r w:rsidR="00062636" w:rsidRPr="005F4745">
        <w:rPr>
          <w:rFonts w:eastAsia="Calibri" w:cs="Calibri"/>
          <w:lang w:val="it-IT" w:eastAsia="it-IT"/>
        </w:rPr>
        <w:t xml:space="preserve"> </w:t>
      </w:r>
      <w:r w:rsidR="004241AC" w:rsidRPr="005F4745">
        <w:rPr>
          <w:rFonts w:eastAsia="Calibri" w:cs="Calibri"/>
          <w:lang w:val="it-IT" w:eastAsia="it-IT"/>
        </w:rPr>
        <w:t xml:space="preserve"> </w:t>
      </w:r>
      <w:r w:rsidR="00010B82" w:rsidRPr="005F4745">
        <w:rPr>
          <w:rFonts w:eastAsia="Calibri" w:cs="Calibri"/>
          <w:lang w:val="it-IT" w:eastAsia="it-IT"/>
        </w:rPr>
        <w:t>sono</w:t>
      </w:r>
      <w:r w:rsidR="004241AC" w:rsidRPr="005F4745">
        <w:rPr>
          <w:rFonts w:eastAsia="Calibri" w:cs="Calibri"/>
          <w:lang w:val="it-IT" w:eastAsia="it-IT"/>
        </w:rPr>
        <w:t xml:space="preserve"> superiori ai rischi individuati. La </w:t>
      </w:r>
      <w:r w:rsidRPr="005F4745">
        <w:rPr>
          <w:rFonts w:eastAsia="Calibri" w:cs="Calibri"/>
          <w:lang w:val="it-IT" w:eastAsia="it-IT"/>
        </w:rPr>
        <w:t>CUF</w:t>
      </w:r>
      <w:r w:rsidR="004241AC" w:rsidRPr="005F4745">
        <w:rPr>
          <w:rFonts w:eastAsia="Calibri" w:cs="Calibri"/>
          <w:lang w:val="it-IT" w:eastAsia="it-IT"/>
        </w:rPr>
        <w:t xml:space="preserve"> ha, inoltre, definito le modalità d</w:t>
      </w:r>
      <w:r w:rsidR="00E159A3" w:rsidRPr="005F4745">
        <w:rPr>
          <w:rFonts w:eastAsia="Calibri" w:cs="Calibri"/>
          <w:lang w:val="it-IT" w:eastAsia="it-IT"/>
        </w:rPr>
        <w:t xml:space="preserve">i prescrizione di cui al punto </w:t>
      </w:r>
      <w:r w:rsidR="004241AC" w:rsidRPr="005F4745">
        <w:rPr>
          <w:rFonts w:eastAsia="Calibri" w:cs="Calibri"/>
          <w:lang w:val="it-IT" w:eastAsia="it-IT"/>
        </w:rPr>
        <w:t>2) di questo Riassunto e la classe di rimborsabilità del medicinale</w:t>
      </w:r>
      <w:r w:rsidR="00D20170" w:rsidRPr="005F4745">
        <w:rPr>
          <w:rFonts w:eastAsia="Calibri" w:cs="Calibri"/>
          <w:lang w:val="it-IT" w:eastAsia="it-IT"/>
        </w:rPr>
        <w:t xml:space="preserve"> </w:t>
      </w:r>
      <w:r w:rsidR="004241AC" w:rsidRPr="005F4745">
        <w:rPr>
          <w:rFonts w:eastAsia="Calibri" w:cs="Calibri"/>
          <w:lang w:val="it-IT" w:eastAsia="it-IT"/>
        </w:rPr>
        <w:t>(</w:t>
      </w:r>
      <w:r w:rsidR="00382CC2" w:rsidRPr="005F4745">
        <w:rPr>
          <w:rFonts w:eastAsia="Calibri" w:cs="Calibri"/>
          <w:lang w:val="it-IT" w:eastAsia="it-IT"/>
        </w:rPr>
        <w:t xml:space="preserve">per il </w:t>
      </w:r>
      <w:r w:rsidR="00772F2E" w:rsidRPr="005F4745">
        <w:rPr>
          <w:rFonts w:eastAsia="Calibri" w:cs="Calibri"/>
          <w:lang w:val="it-IT" w:eastAsia="it-IT"/>
        </w:rPr>
        <w:t xml:space="preserve">granulato per soluzione orale: </w:t>
      </w:r>
      <w:r w:rsidR="00604A17" w:rsidRPr="005F4745">
        <w:rPr>
          <w:rFonts w:eastAsia="Calibri" w:cs="Calibri"/>
          <w:lang w:val="it-IT" w:eastAsia="it-IT"/>
        </w:rPr>
        <w:t xml:space="preserve">A </w:t>
      </w:r>
      <w:r w:rsidR="00772F2E" w:rsidRPr="005F4745">
        <w:rPr>
          <w:rFonts w:eastAsia="Calibri" w:cs="Calibri"/>
          <w:lang w:val="it-IT" w:eastAsia="it-IT"/>
        </w:rPr>
        <w:t xml:space="preserve">con </w:t>
      </w:r>
      <w:r w:rsidR="00604A17" w:rsidRPr="005F4745">
        <w:rPr>
          <w:rFonts w:eastAsia="Calibri" w:cs="Calibri"/>
          <w:lang w:val="it-IT" w:eastAsia="it-IT"/>
        </w:rPr>
        <w:t xml:space="preserve">nota 66 </w:t>
      </w:r>
      <w:r w:rsidR="00382CC2" w:rsidRPr="005F4745">
        <w:rPr>
          <w:rFonts w:eastAsia="Calibri" w:cs="Calibri"/>
          <w:lang w:val="it-IT" w:eastAsia="it-IT"/>
        </w:rPr>
        <w:t>– la nota stabilisce per quali pazienti il medicinale è rimborsato dal Servizio Sanitario Nazionale</w:t>
      </w:r>
      <w:r w:rsidR="005F4745">
        <w:rPr>
          <w:rFonts w:eastAsia="Calibri" w:cs="Calibri"/>
          <w:lang w:val="it-IT" w:eastAsia="it-IT"/>
        </w:rPr>
        <w:t xml:space="preserve">; </w:t>
      </w:r>
      <w:r w:rsidR="002C4FC3" w:rsidRPr="005F4745">
        <w:rPr>
          <w:rFonts w:eastAsia="Calibri" w:cs="Calibri"/>
          <w:lang w:val="it-IT" w:eastAsia="it-IT"/>
        </w:rPr>
        <w:t xml:space="preserve">per la soluzione iniettabile: </w:t>
      </w:r>
      <w:r w:rsidR="00E27B2A" w:rsidRPr="005F4745">
        <w:rPr>
          <w:rFonts w:eastAsia="Calibri" w:cs="Calibri"/>
          <w:lang w:val="it-IT" w:eastAsia="it-IT"/>
        </w:rPr>
        <w:t xml:space="preserve">classe </w:t>
      </w:r>
      <w:r w:rsidR="002C4FC3" w:rsidRPr="005F4745">
        <w:rPr>
          <w:rFonts w:eastAsia="Calibri" w:cs="Calibri"/>
          <w:lang w:val="it-IT" w:eastAsia="it-IT"/>
        </w:rPr>
        <w:t>A</w:t>
      </w:r>
      <w:r w:rsidR="00E27B2A" w:rsidRPr="005F4745">
        <w:rPr>
          <w:rFonts w:eastAsia="Calibri" w:cs="Calibri"/>
          <w:lang w:val="it-IT" w:eastAsia="it-IT"/>
        </w:rPr>
        <w:t>;</w:t>
      </w:r>
      <w:r w:rsidR="00382CC2" w:rsidRPr="005F4745">
        <w:rPr>
          <w:rFonts w:eastAsia="Calibri" w:cs="Calibri"/>
          <w:lang w:val="it-IT" w:eastAsia="it-IT"/>
        </w:rPr>
        <w:t xml:space="preserve"> per le altre confezioni: </w:t>
      </w:r>
      <w:r w:rsidR="00E27B2A" w:rsidRPr="005F4745">
        <w:rPr>
          <w:rFonts w:eastAsia="Calibri" w:cs="Calibri"/>
          <w:lang w:val="it-IT" w:eastAsia="it-IT"/>
        </w:rPr>
        <w:t xml:space="preserve">classe </w:t>
      </w:r>
      <w:r w:rsidR="00382CC2" w:rsidRPr="005F4745">
        <w:rPr>
          <w:rFonts w:eastAsia="Calibri" w:cs="Calibri"/>
          <w:lang w:val="it-IT" w:eastAsia="it-IT"/>
        </w:rPr>
        <w:t>C</w:t>
      </w:r>
      <w:r w:rsidR="00A64236" w:rsidRPr="005F4745">
        <w:rPr>
          <w:rFonts w:eastAsia="Calibri" w:cs="Calibri"/>
          <w:lang w:val="it-IT" w:eastAsia="it-IT"/>
        </w:rPr>
        <w:t>)</w:t>
      </w:r>
      <w:r w:rsidR="004241AC" w:rsidRPr="005F4745">
        <w:rPr>
          <w:rFonts w:eastAsia="Calibri" w:cs="Calibri"/>
          <w:lang w:val="it-IT" w:eastAsia="it-IT"/>
        </w:rPr>
        <w:t xml:space="preserve">. </w:t>
      </w: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val="it-IT" w:eastAsia="it-IT"/>
        </w:rPr>
      </w:pP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355161">
        <w:rPr>
          <w:rFonts w:eastAsia="Calibri" w:cs="Calibri"/>
          <w:b/>
          <w:bCs/>
          <w:lang w:val="it-IT" w:eastAsia="it-IT"/>
        </w:rPr>
        <w:t xml:space="preserve">7) QUALI MISURE SONO STATE PRESE PER ASSICURARE LA SICUREZZA E L’EFFICACIA NELL’USO DI </w:t>
      </w:r>
      <w:r w:rsidR="00D342E9" w:rsidRPr="00355161">
        <w:rPr>
          <w:rFonts w:eastAsia="Calibri" w:cs="Calibri"/>
          <w:b/>
          <w:bCs/>
          <w:color w:val="000000"/>
          <w:lang w:val="it-IT" w:eastAsia="it-IT"/>
        </w:rPr>
        <w:t>Oki</w:t>
      </w:r>
      <w:r w:rsidRPr="00355161">
        <w:rPr>
          <w:rFonts w:eastAsia="Calibri" w:cs="Calibri"/>
          <w:b/>
          <w:bCs/>
          <w:color w:val="000000"/>
          <w:lang w:val="it-IT" w:eastAsia="it-IT"/>
        </w:rPr>
        <w:t>?</w:t>
      </w:r>
    </w:p>
    <w:p w:rsidR="004241AC" w:rsidRPr="00355161" w:rsidRDefault="00FB1997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355161">
        <w:rPr>
          <w:rFonts w:eastAsia="Calibri" w:cs="Calibri"/>
          <w:lang w:val="it-IT"/>
        </w:rPr>
        <w:t>In accordo alla normativa vigente, tramite la gestione delle attività (routinarie)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355161">
        <w:rPr>
          <w:rFonts w:eastAsia="Calibri" w:cs="Calibri"/>
          <w:lang w:val="it-IT" w:eastAsia="it-IT"/>
        </w:rPr>
        <w:t xml:space="preserve"> </w:t>
      </w:r>
      <w:r w:rsidR="00D342E9" w:rsidRPr="00355161">
        <w:rPr>
          <w:rFonts w:eastAsia="Calibri" w:cs="Calibri"/>
          <w:lang w:val="it-IT" w:eastAsia="it-IT"/>
        </w:rPr>
        <w:t>Oki</w:t>
      </w:r>
      <w:r w:rsidR="004241AC" w:rsidRPr="00355161">
        <w:rPr>
          <w:rFonts w:eastAsia="Calibri" w:cs="Calibri"/>
          <w:lang w:val="it-IT" w:eastAsia="it-IT"/>
        </w:rPr>
        <w:t>.</w:t>
      </w: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355161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355161">
        <w:rPr>
          <w:rFonts w:eastAsia="Calibri" w:cs="Calibri"/>
          <w:b/>
          <w:bCs/>
          <w:lang w:val="it-IT" w:eastAsia="it-IT"/>
        </w:rPr>
        <w:t xml:space="preserve">8) ALTRE INFORMAZIONI RELATIVE A </w:t>
      </w:r>
      <w:r w:rsidR="00D342E9" w:rsidRPr="00355161">
        <w:rPr>
          <w:rFonts w:eastAsia="Calibri" w:cs="Calibri"/>
          <w:b/>
          <w:bCs/>
          <w:color w:val="000000"/>
          <w:lang w:val="it-IT" w:eastAsia="it-IT"/>
        </w:rPr>
        <w:t>Oki</w:t>
      </w:r>
      <w:r w:rsidR="00062636" w:rsidRPr="00355161">
        <w:rPr>
          <w:rFonts w:eastAsia="Calibri" w:cs="Calibri"/>
          <w:b/>
          <w:bCs/>
          <w:color w:val="000000"/>
          <w:lang w:val="it-IT" w:eastAsia="it-IT"/>
        </w:rPr>
        <w:t xml:space="preserve"> </w:t>
      </w:r>
    </w:p>
    <w:p w:rsidR="004241AC" w:rsidRPr="00355161" w:rsidRDefault="00FB1997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val="it-IT" w:eastAsia="it-IT"/>
        </w:rPr>
      </w:pPr>
      <w:r w:rsidRPr="00355161">
        <w:rPr>
          <w:rFonts w:eastAsia="Calibri" w:cs="Calibri"/>
          <w:bCs/>
          <w:iCs/>
          <w:lang w:val="it-IT" w:eastAsia="it-IT"/>
        </w:rPr>
        <w:t>Tra il 1994 e il 1999 il Ministero della Salute</w:t>
      </w:r>
      <w:r w:rsidR="004241AC" w:rsidRPr="00355161">
        <w:rPr>
          <w:rFonts w:eastAsia="Calibri" w:cs="Calibri"/>
          <w:bCs/>
          <w:iCs/>
          <w:lang w:val="it-IT" w:eastAsia="it-IT"/>
        </w:rPr>
        <w:t xml:space="preserve"> ha rilasciato l’autorizzazione all’immissione in commercio </w:t>
      </w:r>
      <w:r w:rsidRPr="00355161">
        <w:rPr>
          <w:rFonts w:eastAsia="Calibri" w:cs="Calibri"/>
          <w:bCs/>
          <w:iCs/>
          <w:lang w:val="it-IT" w:eastAsia="it-IT"/>
        </w:rPr>
        <w:t xml:space="preserve">delle diverse confezioni </w:t>
      </w:r>
      <w:r w:rsidR="004241AC" w:rsidRPr="00355161">
        <w:rPr>
          <w:rFonts w:eastAsia="Calibri" w:cs="Calibri"/>
          <w:bCs/>
          <w:iCs/>
          <w:lang w:val="it-IT" w:eastAsia="it-IT"/>
        </w:rPr>
        <w:t xml:space="preserve">di </w:t>
      </w:r>
      <w:r w:rsidR="00D342E9" w:rsidRPr="00355161">
        <w:rPr>
          <w:rFonts w:eastAsia="Calibri" w:cs="Calibri"/>
          <w:bCs/>
          <w:color w:val="000000"/>
          <w:lang w:val="it-IT" w:eastAsia="it-IT"/>
        </w:rPr>
        <w:t>Oki</w:t>
      </w:r>
      <w:r w:rsidR="004241AC" w:rsidRPr="00355161">
        <w:rPr>
          <w:rFonts w:eastAsia="Calibri" w:cs="Calibri"/>
          <w:bCs/>
          <w:lang w:val="it-IT" w:eastAsia="it-IT"/>
        </w:rPr>
        <w:t xml:space="preserve">. </w:t>
      </w:r>
    </w:p>
    <w:p w:rsidR="00900C91" w:rsidRPr="00355161" w:rsidRDefault="00900C91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4241AC" w:rsidRPr="00A1615B" w:rsidRDefault="004241AC" w:rsidP="00DD19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val="it-IT" w:eastAsia="it-IT"/>
        </w:rPr>
      </w:pPr>
      <w:r w:rsidRPr="00355161">
        <w:rPr>
          <w:rFonts w:eastAsia="Calibri" w:cs="Calibri"/>
          <w:lang w:val="it-IT" w:eastAsia="it-IT"/>
        </w:rPr>
        <w:t xml:space="preserve">Per maggiori informazioni riguardo il trattamento con </w:t>
      </w:r>
      <w:r w:rsidR="00D342E9" w:rsidRPr="00355161">
        <w:rPr>
          <w:rFonts w:eastAsia="Calibri" w:cs="Calibri"/>
          <w:bCs/>
          <w:color w:val="000000"/>
          <w:lang w:val="it-IT" w:eastAsia="it-IT"/>
        </w:rPr>
        <w:t>Oki</w:t>
      </w:r>
      <w:r w:rsidRPr="00355161">
        <w:rPr>
          <w:rFonts w:eastAsia="Calibri" w:cs="Calibri"/>
          <w:bCs/>
          <w:color w:val="000000"/>
          <w:lang w:val="it-IT" w:eastAsia="it-IT"/>
        </w:rPr>
        <w:t xml:space="preserve">, </w:t>
      </w:r>
      <w:r w:rsidRPr="00355161">
        <w:rPr>
          <w:rFonts w:eastAsia="Calibri" w:cs="Calibri"/>
          <w:lang w:val="it-IT" w:eastAsia="it-IT"/>
        </w:rPr>
        <w:t>si può leggere il foglio illustrativo</w:t>
      </w:r>
      <w:r w:rsidR="00D20170" w:rsidRPr="00355161">
        <w:rPr>
          <w:rFonts w:eastAsia="Calibri" w:cs="Calibri"/>
          <w:lang w:val="it-IT" w:eastAsia="it-IT"/>
        </w:rPr>
        <w:t xml:space="preserve"> (</w:t>
      </w:r>
      <w:hyperlink r:id="rId7" w:history="1">
        <w:r w:rsidR="00B14E50" w:rsidRPr="00B14E50">
          <w:rPr>
            <w:rStyle w:val="Collegamentoipertestuale"/>
            <w:rFonts w:eastAsia="Calibri" w:cs="Calibri"/>
            <w:lang w:val="it-IT" w:eastAsia="it-IT"/>
          </w:rPr>
          <w:t>https://farmaci.agenziafarmaco.gov.it/bancadatifarmaci</w:t>
        </w:r>
      </w:hyperlink>
      <w:r w:rsidR="00B14E50" w:rsidRPr="00B14E50">
        <w:rPr>
          <w:rFonts w:eastAsia="Calibri" w:cs="Calibri"/>
          <w:lang w:val="it-IT" w:eastAsia="it-IT"/>
        </w:rPr>
        <w:t xml:space="preserve">) o contattare il medico o il farmacista. </w:t>
      </w:r>
    </w:p>
    <w:p w:rsidR="005F62FE" w:rsidRPr="00A1615B" w:rsidRDefault="005F62FE" w:rsidP="00DD194B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DD194B" w:rsidRPr="00A1615B" w:rsidRDefault="00DD194B" w:rsidP="00DD194B">
      <w:pPr>
        <w:spacing w:after="0" w:line="240" w:lineRule="auto"/>
        <w:jc w:val="both"/>
        <w:rPr>
          <w:rFonts w:eastAsia="Calibri" w:cs="Calibri"/>
          <w:lang w:val="it-IT" w:eastAsia="it-IT"/>
        </w:rPr>
      </w:pPr>
    </w:p>
    <w:p w:rsidR="00C24649" w:rsidRPr="00A1615B" w:rsidRDefault="00B14E50" w:rsidP="00DD194B">
      <w:pPr>
        <w:spacing w:after="0" w:line="240" w:lineRule="auto"/>
        <w:jc w:val="both"/>
        <w:rPr>
          <w:rFonts w:eastAsia="Calibri" w:cs="Calibri"/>
          <w:lang w:val="it-IT" w:eastAsia="it-IT"/>
        </w:rPr>
      </w:pPr>
      <w:r w:rsidRPr="00B14E50">
        <w:rPr>
          <w:rFonts w:eastAsia="Calibri" w:cs="Calibri"/>
          <w:lang w:val="it-IT" w:eastAsia="it-IT"/>
        </w:rPr>
        <w:t>Questo riassunto è stato re</w:t>
      </w:r>
      <w:r w:rsidRPr="00B14E50">
        <w:rPr>
          <w:rFonts w:eastAsia="Calibri" w:cs="Calibri"/>
          <w:lang w:val="it-IT" w:eastAsia="it-IT"/>
        </w:rPr>
        <w:t>datto in data 20.02.2017</w:t>
      </w:r>
    </w:p>
    <w:sectPr w:rsidR="00C24649" w:rsidRPr="00A1615B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781366" w15:done="0"/>
  <w15:commentEx w15:paraId="1C8D20F9" w15:done="0"/>
  <w15:commentEx w15:paraId="4F1A832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D276E"/>
    <w:multiLevelType w:val="hybridMultilevel"/>
    <w:tmpl w:val="84CC09E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EFDC4DFE">
      <w:start w:val="4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46AA4"/>
    <w:multiLevelType w:val="hybridMultilevel"/>
    <w:tmpl w:val="64C08E7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DF4AB8D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5A5EF6"/>
    <w:multiLevelType w:val="hybridMultilevel"/>
    <w:tmpl w:val="B3846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34465"/>
    <w:multiLevelType w:val="hybridMultilevel"/>
    <w:tmpl w:val="4B72DE2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06842"/>
    <w:multiLevelType w:val="hybridMultilevel"/>
    <w:tmpl w:val="A51CB9C2"/>
    <w:lvl w:ilvl="0" w:tplc="85B884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E1145"/>
    <w:multiLevelType w:val="hybridMultilevel"/>
    <w:tmpl w:val="0756F2E0"/>
    <w:lvl w:ilvl="0" w:tplc="DF4AB8DA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9E69CA"/>
    <w:multiLevelType w:val="hybridMultilevel"/>
    <w:tmpl w:val="54EC35DA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1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lla Roberta">
    <w15:presenceInfo w15:providerId="AD" w15:userId="S-1-5-21-1338524513-687824914-925700815-11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0B82"/>
    <w:rsid w:val="00013020"/>
    <w:rsid w:val="00031BAD"/>
    <w:rsid w:val="00033E48"/>
    <w:rsid w:val="000340BB"/>
    <w:rsid w:val="000405B5"/>
    <w:rsid w:val="00061BF7"/>
    <w:rsid w:val="00062636"/>
    <w:rsid w:val="00065F49"/>
    <w:rsid w:val="00072257"/>
    <w:rsid w:val="00095D8F"/>
    <w:rsid w:val="000D172F"/>
    <w:rsid w:val="001129F7"/>
    <w:rsid w:val="0012738A"/>
    <w:rsid w:val="00150887"/>
    <w:rsid w:val="00161608"/>
    <w:rsid w:val="00161722"/>
    <w:rsid w:val="001948E8"/>
    <w:rsid w:val="001A284F"/>
    <w:rsid w:val="001A71F6"/>
    <w:rsid w:val="001B35A4"/>
    <w:rsid w:val="001C4A59"/>
    <w:rsid w:val="001F4D7B"/>
    <w:rsid w:val="0021251B"/>
    <w:rsid w:val="00213F58"/>
    <w:rsid w:val="00240A82"/>
    <w:rsid w:val="00242171"/>
    <w:rsid w:val="00252FE8"/>
    <w:rsid w:val="00275C20"/>
    <w:rsid w:val="00287173"/>
    <w:rsid w:val="00290E26"/>
    <w:rsid w:val="002C0C32"/>
    <w:rsid w:val="002C4FC3"/>
    <w:rsid w:val="002F3D3B"/>
    <w:rsid w:val="00302B57"/>
    <w:rsid w:val="00311EA2"/>
    <w:rsid w:val="00322BF5"/>
    <w:rsid w:val="00333888"/>
    <w:rsid w:val="00336F36"/>
    <w:rsid w:val="00354339"/>
    <w:rsid w:val="00355161"/>
    <w:rsid w:val="00382CC2"/>
    <w:rsid w:val="003C0A28"/>
    <w:rsid w:val="003C6A1C"/>
    <w:rsid w:val="003E1293"/>
    <w:rsid w:val="003F1B6D"/>
    <w:rsid w:val="0040434A"/>
    <w:rsid w:val="004057B4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51338"/>
    <w:rsid w:val="00453636"/>
    <w:rsid w:val="0046211A"/>
    <w:rsid w:val="004B20A8"/>
    <w:rsid w:val="004D17E4"/>
    <w:rsid w:val="004F01AD"/>
    <w:rsid w:val="00501505"/>
    <w:rsid w:val="005072B8"/>
    <w:rsid w:val="00512512"/>
    <w:rsid w:val="00550FF3"/>
    <w:rsid w:val="00571AAA"/>
    <w:rsid w:val="00571C17"/>
    <w:rsid w:val="005820A7"/>
    <w:rsid w:val="005825CE"/>
    <w:rsid w:val="005859C9"/>
    <w:rsid w:val="005D38F4"/>
    <w:rsid w:val="005D6E10"/>
    <w:rsid w:val="005E7275"/>
    <w:rsid w:val="005F4745"/>
    <w:rsid w:val="005F62FE"/>
    <w:rsid w:val="00604A17"/>
    <w:rsid w:val="00612382"/>
    <w:rsid w:val="00625E5C"/>
    <w:rsid w:val="006555D4"/>
    <w:rsid w:val="00660547"/>
    <w:rsid w:val="0066234C"/>
    <w:rsid w:val="00681713"/>
    <w:rsid w:val="006876E1"/>
    <w:rsid w:val="006C174C"/>
    <w:rsid w:val="006C2558"/>
    <w:rsid w:val="006D4627"/>
    <w:rsid w:val="006E364A"/>
    <w:rsid w:val="00716EE9"/>
    <w:rsid w:val="00726687"/>
    <w:rsid w:val="007301DA"/>
    <w:rsid w:val="00733A8A"/>
    <w:rsid w:val="007461B9"/>
    <w:rsid w:val="007572B2"/>
    <w:rsid w:val="00762D88"/>
    <w:rsid w:val="007665DC"/>
    <w:rsid w:val="00772F2E"/>
    <w:rsid w:val="0078172E"/>
    <w:rsid w:val="007827B1"/>
    <w:rsid w:val="00791481"/>
    <w:rsid w:val="007A4BFE"/>
    <w:rsid w:val="007B68C8"/>
    <w:rsid w:val="007E00D8"/>
    <w:rsid w:val="00803DC8"/>
    <w:rsid w:val="008231E2"/>
    <w:rsid w:val="008348A8"/>
    <w:rsid w:val="00842BAC"/>
    <w:rsid w:val="008543F6"/>
    <w:rsid w:val="008822CE"/>
    <w:rsid w:val="00897FDC"/>
    <w:rsid w:val="008A59E9"/>
    <w:rsid w:val="008B14A9"/>
    <w:rsid w:val="00900C91"/>
    <w:rsid w:val="00923866"/>
    <w:rsid w:val="009246CB"/>
    <w:rsid w:val="009404E8"/>
    <w:rsid w:val="00947EF5"/>
    <w:rsid w:val="0095041E"/>
    <w:rsid w:val="00972CE3"/>
    <w:rsid w:val="009A260F"/>
    <w:rsid w:val="009A33E4"/>
    <w:rsid w:val="009A58AE"/>
    <w:rsid w:val="009A65B9"/>
    <w:rsid w:val="009B2047"/>
    <w:rsid w:val="00A02D62"/>
    <w:rsid w:val="00A1615B"/>
    <w:rsid w:val="00A2685C"/>
    <w:rsid w:val="00A30604"/>
    <w:rsid w:val="00A32D93"/>
    <w:rsid w:val="00A41EA1"/>
    <w:rsid w:val="00A442A3"/>
    <w:rsid w:val="00A6285A"/>
    <w:rsid w:val="00A64236"/>
    <w:rsid w:val="00A71407"/>
    <w:rsid w:val="00A72D8A"/>
    <w:rsid w:val="00A838FE"/>
    <w:rsid w:val="00A97CE3"/>
    <w:rsid w:val="00AA21DF"/>
    <w:rsid w:val="00AA2EDE"/>
    <w:rsid w:val="00AA44EA"/>
    <w:rsid w:val="00B14E50"/>
    <w:rsid w:val="00B27283"/>
    <w:rsid w:val="00B34E18"/>
    <w:rsid w:val="00B8237B"/>
    <w:rsid w:val="00B84EA1"/>
    <w:rsid w:val="00BB1822"/>
    <w:rsid w:val="00BC5021"/>
    <w:rsid w:val="00BC6EC6"/>
    <w:rsid w:val="00BE6799"/>
    <w:rsid w:val="00C148DE"/>
    <w:rsid w:val="00C24649"/>
    <w:rsid w:val="00C246D7"/>
    <w:rsid w:val="00C26420"/>
    <w:rsid w:val="00C26606"/>
    <w:rsid w:val="00C8171A"/>
    <w:rsid w:val="00C85D26"/>
    <w:rsid w:val="00C86D32"/>
    <w:rsid w:val="00C92554"/>
    <w:rsid w:val="00C97F34"/>
    <w:rsid w:val="00CC7AFF"/>
    <w:rsid w:val="00CE66F8"/>
    <w:rsid w:val="00CE79D4"/>
    <w:rsid w:val="00CF7BD6"/>
    <w:rsid w:val="00D20170"/>
    <w:rsid w:val="00D22E9B"/>
    <w:rsid w:val="00D33431"/>
    <w:rsid w:val="00D342E9"/>
    <w:rsid w:val="00D43531"/>
    <w:rsid w:val="00D7746F"/>
    <w:rsid w:val="00DB33AA"/>
    <w:rsid w:val="00DB6965"/>
    <w:rsid w:val="00DC5920"/>
    <w:rsid w:val="00DC63A4"/>
    <w:rsid w:val="00DD194B"/>
    <w:rsid w:val="00DD21B8"/>
    <w:rsid w:val="00DD285F"/>
    <w:rsid w:val="00DD45D7"/>
    <w:rsid w:val="00DE1FD2"/>
    <w:rsid w:val="00DF6B92"/>
    <w:rsid w:val="00E0696D"/>
    <w:rsid w:val="00E159A3"/>
    <w:rsid w:val="00E21535"/>
    <w:rsid w:val="00E27B2A"/>
    <w:rsid w:val="00E32B65"/>
    <w:rsid w:val="00E35FFF"/>
    <w:rsid w:val="00E43089"/>
    <w:rsid w:val="00E62CF4"/>
    <w:rsid w:val="00E70DFC"/>
    <w:rsid w:val="00E7486A"/>
    <w:rsid w:val="00E92263"/>
    <w:rsid w:val="00E95CA3"/>
    <w:rsid w:val="00EA483A"/>
    <w:rsid w:val="00ED287E"/>
    <w:rsid w:val="00EF5C38"/>
    <w:rsid w:val="00F0271B"/>
    <w:rsid w:val="00F147C1"/>
    <w:rsid w:val="00F1554A"/>
    <w:rsid w:val="00F623B5"/>
    <w:rsid w:val="00F64D6F"/>
    <w:rsid w:val="00F91203"/>
    <w:rsid w:val="00FA2702"/>
    <w:rsid w:val="00FA55B0"/>
    <w:rsid w:val="00FB1997"/>
    <w:rsid w:val="00FC27A3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4E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6A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6A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6A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6A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6A1C"/>
    <w:rPr>
      <w:b/>
      <w:bCs/>
      <w:sz w:val="20"/>
      <w:szCs w:val="20"/>
    </w:rPr>
  </w:style>
  <w:style w:type="paragraph" w:customStyle="1" w:styleId="Corpotesto2">
    <w:name w:val="Corpo testo2"/>
    <w:rsid w:val="007572B2"/>
    <w:pPr>
      <w:widowControl w:val="0"/>
      <w:spacing w:after="0" w:line="240" w:lineRule="auto"/>
    </w:pPr>
    <w:rPr>
      <w:rFonts w:ascii="TimesNewRomanPS" w:eastAsia="Times New Roman" w:hAnsi="TimesNewRomanPS" w:cs="Times New Roman"/>
      <w:snapToGrid w:val="0"/>
      <w:color w:val="000000"/>
      <w:sz w:val="24"/>
      <w:szCs w:val="20"/>
      <w:lang w:eastAsia="it-IT"/>
    </w:rPr>
  </w:style>
  <w:style w:type="paragraph" w:customStyle="1" w:styleId="Corpotesto">
    <w:name w:val="Corpo testo"/>
    <w:rsid w:val="00AA21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A21DF"/>
    <w:pPr>
      <w:widowControl w:val="0"/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426" w:hanging="426"/>
      <w:jc w:val="both"/>
    </w:pPr>
    <w:rPr>
      <w:rFonts w:ascii="Arial" w:eastAsia="Times New Roman" w:hAnsi="Arial" w:cs="Times New Roman"/>
      <w:snapToGrid w:val="0"/>
      <w:color w:val="00000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A21DF"/>
    <w:rPr>
      <w:rFonts w:ascii="Arial" w:eastAsia="Times New Roman" w:hAnsi="Arial" w:cs="Times New Roman"/>
      <w:snapToGrid w:val="0"/>
      <w:color w:val="00000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EB0A4-9D30-4FEB-A645-5EDF0F3E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1365</Words>
  <Characters>7784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Dompé</Company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cp:lastPrinted>2017-02-20T17:02:00Z</cp:lastPrinted>
  <dcterms:created xsi:type="dcterms:W3CDTF">2017-02-25T14:58:00Z</dcterms:created>
  <dcterms:modified xsi:type="dcterms:W3CDTF">2017-02-27T13:59:00Z</dcterms:modified>
</cp:coreProperties>
</file>