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55A3B" w:rsidRDefault="007E1032" w:rsidP="00F55A3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762D04">
        <w:rPr>
          <w:b/>
          <w:sz w:val="28"/>
        </w:rPr>
        <w:t>R</w:t>
      </w:r>
      <w:r w:rsidR="00F55A3B">
        <w:rPr>
          <w:b/>
          <w:sz w:val="28"/>
        </w:rPr>
        <w:t>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55A3B" w:rsidRDefault="00F55A3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2695" w:rsidRDefault="0066269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608F7" w:rsidRDefault="007E103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ZADAXIN</w:t>
      </w:r>
    </w:p>
    <w:p w:rsidR="00762D04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</w:t>
      </w:r>
    </w:p>
    <w:p w:rsidR="004241AC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762D04">
        <w:rPr>
          <w:snapToGrid w:val="0"/>
        </w:rPr>
        <w:t>timalfasina</w:t>
      </w:r>
      <w:proofErr w:type="spellEnd"/>
      <w:r w:rsidRPr="003A3FEB">
        <w:rPr>
          <w:snapToGrid w:val="0"/>
        </w:rPr>
        <w:t>)</w:t>
      </w:r>
    </w:p>
    <w:p w:rsidR="00310308" w:rsidRPr="003A3FEB" w:rsidRDefault="0031030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14672" w:rsidRDefault="007E103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7E1032">
        <w:rPr>
          <w:b/>
        </w:rPr>
        <w:t>Sciclone</w:t>
      </w:r>
      <w:proofErr w:type="spellEnd"/>
      <w:r w:rsidRPr="007E1032">
        <w:rPr>
          <w:b/>
        </w:rPr>
        <w:t xml:space="preserve"> </w:t>
      </w:r>
      <w:proofErr w:type="spellStart"/>
      <w:r w:rsidRPr="007E1032">
        <w:rPr>
          <w:b/>
        </w:rPr>
        <w:t>Pharmaceuticals</w:t>
      </w:r>
      <w:proofErr w:type="spellEnd"/>
      <w:r w:rsidRPr="007E1032">
        <w:rPr>
          <w:b/>
        </w:rPr>
        <w:t xml:space="preserve"> Italy</w:t>
      </w:r>
    </w:p>
    <w:p w:rsidR="007E1032" w:rsidRDefault="007E103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5F0D" w:rsidRPr="00062636" w:rsidRDefault="00895F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>Numero di AIC:</w:t>
      </w:r>
      <w:r w:rsidR="00762D04" w:rsidRPr="00762D04">
        <w:t xml:space="preserve"> </w:t>
      </w:r>
      <w:r w:rsidR="007E1032" w:rsidRPr="007E1032">
        <w:rPr>
          <w:b/>
        </w:rPr>
        <w:t>028364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762D04" w:rsidRPr="00762D04" w:rsidRDefault="00762D04" w:rsidP="004241AC">
      <w:pPr>
        <w:spacing w:after="0" w:line="240" w:lineRule="auto"/>
        <w:jc w:val="center"/>
        <w:rPr>
          <w:b/>
        </w:rPr>
      </w:pPr>
    </w:p>
    <w:p w:rsidR="004241AC" w:rsidRPr="00762D04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762D04">
        <w:rPr>
          <w:rFonts w:eastAsia="Calibri" w:cs="Calibri"/>
          <w:color w:val="000000"/>
          <w:lang w:eastAsia="it-IT"/>
        </w:rPr>
        <w:t xml:space="preserve">Questa è la sintesi del </w:t>
      </w:r>
      <w:r w:rsidRPr="00762D0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762D0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762D04">
        <w:rPr>
          <w:rFonts w:eastAsia="Calibri" w:cs="Calibri"/>
          <w:i/>
          <w:color w:val="000000"/>
          <w:lang w:eastAsia="it-IT"/>
        </w:rPr>
        <w:t xml:space="preserve"> Report</w:t>
      </w:r>
      <w:r w:rsidRPr="00762D04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E1032">
        <w:rPr>
          <w:rFonts w:eastAsia="Calibri" w:cs="Calibri"/>
          <w:color w:val="000000"/>
          <w:lang w:eastAsia="it-IT"/>
        </w:rPr>
        <w:t>Zadaxin</w:t>
      </w:r>
      <w:proofErr w:type="spellEnd"/>
      <w:r w:rsidRPr="00762D04">
        <w:rPr>
          <w:rFonts w:eastAsia="Calibri" w:cs="Calibri"/>
          <w:color w:val="000000"/>
          <w:lang w:eastAsia="it-IT"/>
        </w:rPr>
        <w:t>.</w:t>
      </w:r>
      <w:r w:rsidRPr="00762D04">
        <w:rPr>
          <w:rFonts w:eastAsia="Calibri" w:cs="Calibri"/>
          <w:bCs/>
          <w:color w:val="000000"/>
          <w:lang w:eastAsia="it-IT"/>
        </w:rPr>
        <w:t xml:space="preserve"> </w:t>
      </w:r>
      <w:r w:rsidRPr="00762D04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E1032">
        <w:rPr>
          <w:rFonts w:eastAsia="Calibri" w:cs="Calibri"/>
          <w:color w:val="000000"/>
          <w:lang w:eastAsia="it-IT"/>
        </w:rPr>
        <w:t>Zadaxin</w:t>
      </w:r>
      <w:proofErr w:type="spellEnd"/>
      <w:r w:rsidR="00062636" w:rsidRPr="00762D04">
        <w:rPr>
          <w:rFonts w:eastAsia="Calibri" w:cs="Calibri"/>
          <w:color w:val="000000"/>
          <w:lang w:eastAsia="it-IT"/>
        </w:rPr>
        <w:t xml:space="preserve"> </w:t>
      </w:r>
      <w:r w:rsidRPr="00762D04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7E1032">
        <w:rPr>
          <w:rFonts w:eastAsia="Calibri" w:cs="Calibri"/>
          <w:color w:val="000000"/>
          <w:lang w:eastAsia="it-IT"/>
        </w:rPr>
        <w:t>Unica del Farmaco</w:t>
      </w:r>
      <w:r w:rsidRPr="00762D04">
        <w:rPr>
          <w:rFonts w:eastAsia="Calibri" w:cs="Calibri"/>
          <w:color w:val="000000"/>
          <w:lang w:eastAsia="it-IT"/>
        </w:rPr>
        <w:t xml:space="preserve"> (</w:t>
      </w:r>
      <w:r w:rsidR="007E1032">
        <w:rPr>
          <w:rFonts w:eastAsia="Calibri" w:cs="Calibri"/>
          <w:color w:val="000000"/>
          <w:lang w:eastAsia="it-IT"/>
        </w:rPr>
        <w:t>CUF</w:t>
      </w:r>
      <w:r w:rsidRPr="00762D04">
        <w:rPr>
          <w:rFonts w:eastAsia="Calibri" w:cs="Calibri"/>
          <w:color w:val="000000"/>
          <w:lang w:eastAsia="it-IT"/>
        </w:rPr>
        <w:t xml:space="preserve">) </w:t>
      </w:r>
      <w:r w:rsidR="00444157" w:rsidRPr="00762D04">
        <w:rPr>
          <w:rFonts w:eastAsia="Calibri" w:cs="Calibri"/>
          <w:color w:val="000000"/>
          <w:lang w:eastAsia="it-IT"/>
        </w:rPr>
        <w:t>e le sue condizioni di impiego</w:t>
      </w:r>
      <w:r w:rsidRPr="00762D04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7E1032">
        <w:rPr>
          <w:rFonts w:eastAsia="Calibri" w:cs="Calibri"/>
          <w:color w:val="000000"/>
          <w:lang w:eastAsia="it-IT"/>
        </w:rPr>
        <w:t>Zadaxin</w:t>
      </w:r>
      <w:proofErr w:type="spellEnd"/>
      <w:r w:rsidRPr="00762D04">
        <w:rPr>
          <w:rFonts w:eastAsia="Calibri" w:cs="Calibri"/>
          <w:bCs/>
          <w:color w:val="000000"/>
          <w:lang w:eastAsia="it-IT"/>
        </w:rPr>
        <w:t>.</w:t>
      </w:r>
    </w:p>
    <w:p w:rsidR="004241AC" w:rsidRPr="00762D04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2D04">
        <w:rPr>
          <w:rFonts w:eastAsia="Calibri" w:cs="Calibri"/>
          <w:color w:val="000000"/>
          <w:lang w:eastAsia="it-IT"/>
        </w:rPr>
        <w:t>Per informazioni pratiche sull'utilizzo di</w:t>
      </w:r>
      <w:r w:rsidRPr="00762D0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E1032">
        <w:rPr>
          <w:rFonts w:eastAsia="Calibri" w:cs="Calibri"/>
          <w:color w:val="000000"/>
          <w:lang w:eastAsia="it-IT"/>
        </w:rPr>
        <w:t>Zadaxin</w:t>
      </w:r>
      <w:proofErr w:type="spellEnd"/>
      <w:r w:rsidR="00062636" w:rsidRPr="00762D04">
        <w:rPr>
          <w:rFonts w:eastAsia="Calibri" w:cs="Calibri"/>
          <w:color w:val="000000"/>
          <w:lang w:eastAsia="it-IT"/>
        </w:rPr>
        <w:t xml:space="preserve"> </w:t>
      </w:r>
      <w:r w:rsidRPr="00762D04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762D04">
        <w:rPr>
          <w:rFonts w:eastAsia="Calibri" w:cs="Calibri"/>
          <w:color w:val="000000"/>
          <w:lang w:eastAsia="it-IT"/>
        </w:rPr>
        <w:t xml:space="preserve">il </w:t>
      </w:r>
      <w:r w:rsidRPr="00762D04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762D04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62D04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62D04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2D0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7E1032">
        <w:rPr>
          <w:rFonts w:eastAsia="Calibri" w:cs="Calibri"/>
          <w:b/>
          <w:bCs/>
          <w:color w:val="000000"/>
          <w:lang w:eastAsia="it-IT"/>
        </w:rPr>
        <w:t>Zadaxin</w:t>
      </w:r>
      <w:proofErr w:type="spellEnd"/>
      <w:r w:rsidR="00E83F8D" w:rsidRPr="00762D0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D13C9" w:rsidRPr="00762D04">
        <w:rPr>
          <w:rFonts w:eastAsia="Calibri" w:cs="Calibri"/>
          <w:b/>
          <w:bCs/>
          <w:color w:val="000000"/>
          <w:lang w:eastAsia="it-IT"/>
        </w:rPr>
        <w:t>E A COSA SERVE</w:t>
      </w:r>
      <w:r w:rsidRPr="00762D0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Default="007E1032" w:rsidP="0081652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Zadaxin</w:t>
      </w:r>
      <w:proofErr w:type="spellEnd"/>
      <w:r w:rsidR="00E83F8D" w:rsidRPr="00762D04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762D04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762D04">
        <w:rPr>
          <w:rFonts w:eastAsia="Calibri" w:cs="Calibri"/>
          <w:color w:val="000000"/>
          <w:lang w:eastAsia="it-IT"/>
        </w:rPr>
        <w:t>i</w:t>
      </w:r>
      <w:r w:rsidR="005E2E89" w:rsidRPr="00762D04">
        <w:rPr>
          <w:rFonts w:eastAsia="Calibri" w:cs="Calibri"/>
          <w:color w:val="000000"/>
          <w:lang w:eastAsia="it-IT"/>
        </w:rPr>
        <w:t>l</w:t>
      </w:r>
      <w:r w:rsidR="004241AC" w:rsidRPr="00762D04">
        <w:rPr>
          <w:rFonts w:eastAsia="Calibri" w:cs="Calibri"/>
          <w:color w:val="000000"/>
          <w:lang w:eastAsia="it-IT"/>
        </w:rPr>
        <w:t xml:space="preserve"> principi</w:t>
      </w:r>
      <w:r w:rsidR="005E2E89" w:rsidRPr="00762D04">
        <w:rPr>
          <w:rFonts w:eastAsia="Calibri" w:cs="Calibri"/>
          <w:color w:val="000000"/>
          <w:lang w:eastAsia="it-IT"/>
        </w:rPr>
        <w:t>o</w:t>
      </w:r>
      <w:r w:rsidR="004241AC" w:rsidRPr="00762D04">
        <w:rPr>
          <w:rFonts w:eastAsia="Calibri" w:cs="Calibri"/>
          <w:color w:val="000000"/>
          <w:lang w:eastAsia="it-IT"/>
        </w:rPr>
        <w:t xml:space="preserve"> attiv</w:t>
      </w:r>
      <w:r w:rsidR="005E2E89" w:rsidRPr="00762D04">
        <w:rPr>
          <w:rFonts w:eastAsia="Calibri" w:cs="Calibri"/>
          <w:color w:val="000000"/>
          <w:lang w:eastAsia="it-IT"/>
        </w:rPr>
        <w:t>o</w:t>
      </w:r>
      <w:r w:rsidR="004241AC" w:rsidRPr="00762D0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62D04" w:rsidRPr="00762D04">
        <w:rPr>
          <w:rFonts w:eastAsia="Calibri" w:cs="Calibri"/>
          <w:color w:val="000000"/>
          <w:lang w:eastAsia="it-IT"/>
        </w:rPr>
        <w:t>timalfasina</w:t>
      </w:r>
      <w:proofErr w:type="spellEnd"/>
      <w:r w:rsidR="007F142F">
        <w:rPr>
          <w:rFonts w:eastAsia="Calibri" w:cs="Calibri"/>
          <w:color w:val="000000"/>
          <w:lang w:eastAsia="it-IT"/>
        </w:rPr>
        <w:t xml:space="preserve"> (</w:t>
      </w:r>
      <w:proofErr w:type="spellStart"/>
      <w:r w:rsidR="007F142F">
        <w:rPr>
          <w:rFonts w:eastAsia="Calibri" w:cs="Calibri"/>
          <w:color w:val="000000"/>
          <w:lang w:eastAsia="it-IT"/>
        </w:rPr>
        <w:t>timosina</w:t>
      </w:r>
      <w:proofErr w:type="spellEnd"/>
      <w:r w:rsidR="007F142F">
        <w:rPr>
          <w:rFonts w:eastAsia="Calibri" w:cs="Calibri"/>
          <w:color w:val="000000"/>
          <w:lang w:eastAsia="it-IT"/>
        </w:rPr>
        <w:t xml:space="preserve"> alfa-1)</w:t>
      </w:r>
      <w:r w:rsidR="005E2E89" w:rsidRPr="00762D04">
        <w:rPr>
          <w:rFonts w:eastAsia="Calibri" w:cs="Calibri"/>
          <w:color w:val="000000"/>
          <w:lang w:eastAsia="it-IT"/>
        </w:rPr>
        <w:t xml:space="preserve"> </w:t>
      </w:r>
      <w:r w:rsidR="00214672" w:rsidRPr="00762D04">
        <w:rPr>
          <w:rFonts w:eastAsia="Calibri" w:cs="Calibri"/>
          <w:color w:val="000000"/>
          <w:lang w:eastAsia="it-IT"/>
        </w:rPr>
        <w:t xml:space="preserve">ed </w:t>
      </w:r>
      <w:r w:rsidR="004241AC" w:rsidRPr="00762D04">
        <w:rPr>
          <w:rFonts w:eastAsia="Calibri" w:cs="Calibri"/>
          <w:color w:val="000000"/>
          <w:lang w:eastAsia="it-IT"/>
        </w:rPr>
        <w:t xml:space="preserve">è disponibile </w:t>
      </w:r>
      <w:r w:rsidR="00965735" w:rsidRPr="00762D04">
        <w:rPr>
          <w:rFonts w:eastAsia="Calibri" w:cs="Calibri"/>
          <w:color w:val="000000"/>
          <w:lang w:eastAsia="it-IT"/>
        </w:rPr>
        <w:t>come</w:t>
      </w:r>
      <w:r w:rsidR="004241AC" w:rsidRPr="00762D04">
        <w:rPr>
          <w:rFonts w:eastAsia="Calibri" w:cs="Calibri"/>
          <w:color w:val="000000"/>
          <w:lang w:eastAsia="it-IT"/>
        </w:rPr>
        <w:t xml:space="preserve"> </w:t>
      </w:r>
      <w:r w:rsidR="004D13C9" w:rsidRPr="00762D04">
        <w:rPr>
          <w:rFonts w:eastAsia="Calibri" w:cs="Calibri"/>
          <w:color w:val="000000"/>
          <w:lang w:eastAsia="it-IT"/>
        </w:rPr>
        <w:t>soluzione iniettabile</w:t>
      </w:r>
      <w:r w:rsidR="00F913EE">
        <w:rPr>
          <w:rFonts w:eastAsia="Calibri" w:cs="Calibri"/>
          <w:color w:val="000000"/>
          <w:lang w:eastAsia="it-IT"/>
        </w:rPr>
        <w:t xml:space="preserve">; </w:t>
      </w:r>
      <w:r w:rsidR="004D13C9" w:rsidRPr="00762D04">
        <w:rPr>
          <w:rFonts w:eastAsia="Calibri" w:cs="Calibri"/>
          <w:color w:val="000000"/>
          <w:lang w:eastAsia="it-IT"/>
        </w:rPr>
        <w:t xml:space="preserve">la confezione contiene </w:t>
      </w:r>
      <w:r w:rsidR="00762D04" w:rsidRPr="00762D04">
        <w:rPr>
          <w:rFonts w:eastAsia="Calibri" w:cs="Calibri"/>
          <w:color w:val="000000"/>
          <w:lang w:eastAsia="it-IT"/>
        </w:rPr>
        <w:t xml:space="preserve">un </w:t>
      </w:r>
      <w:r w:rsidR="004D13C9" w:rsidRPr="00762D04">
        <w:rPr>
          <w:rFonts w:eastAsia="Calibri" w:cs="Calibri"/>
          <w:color w:val="000000"/>
          <w:lang w:eastAsia="it-IT"/>
        </w:rPr>
        <w:t>flaconcin</w:t>
      </w:r>
      <w:r w:rsidR="00762D04" w:rsidRPr="00762D04">
        <w:rPr>
          <w:rFonts w:eastAsia="Calibri" w:cs="Calibri"/>
          <w:color w:val="000000"/>
          <w:lang w:eastAsia="it-IT"/>
        </w:rPr>
        <w:t>o</w:t>
      </w:r>
      <w:r w:rsidR="004D13C9" w:rsidRPr="00762D04">
        <w:rPr>
          <w:rFonts w:eastAsia="Calibri" w:cs="Calibri"/>
          <w:color w:val="000000"/>
          <w:lang w:eastAsia="it-IT"/>
        </w:rPr>
        <w:t xml:space="preserve"> di polvere </w:t>
      </w:r>
      <w:r w:rsidR="00F913EE">
        <w:rPr>
          <w:rFonts w:eastAsia="Calibri" w:cs="Calibri"/>
          <w:color w:val="000000"/>
          <w:lang w:eastAsia="it-IT"/>
        </w:rPr>
        <w:t xml:space="preserve">con 1,6 mg </w:t>
      </w:r>
      <w:r w:rsidR="00F913EE" w:rsidRPr="00762D04">
        <w:rPr>
          <w:rFonts w:eastAsia="Calibri" w:cs="Calibri"/>
          <w:color w:val="000000"/>
          <w:lang w:eastAsia="it-IT"/>
        </w:rPr>
        <w:t xml:space="preserve">di principio attivo </w:t>
      </w:r>
      <w:r w:rsidR="004D13C9" w:rsidRPr="00762D04">
        <w:rPr>
          <w:rFonts w:eastAsia="Calibri" w:cs="Calibri"/>
          <w:color w:val="000000"/>
          <w:lang w:eastAsia="it-IT"/>
        </w:rPr>
        <w:t xml:space="preserve">e </w:t>
      </w:r>
      <w:r w:rsidR="00762D04" w:rsidRPr="00762D04">
        <w:rPr>
          <w:rFonts w:eastAsia="Calibri" w:cs="Calibri"/>
          <w:color w:val="000000"/>
          <w:lang w:eastAsia="it-IT"/>
        </w:rPr>
        <w:t xml:space="preserve">una </w:t>
      </w:r>
      <w:r w:rsidR="004D13C9" w:rsidRPr="00762D04">
        <w:rPr>
          <w:rFonts w:eastAsia="Calibri" w:cs="Calibri"/>
          <w:color w:val="000000"/>
          <w:lang w:eastAsia="it-IT"/>
        </w:rPr>
        <w:t>fial</w:t>
      </w:r>
      <w:r w:rsidR="00762D04" w:rsidRPr="00762D04">
        <w:rPr>
          <w:rFonts w:eastAsia="Calibri" w:cs="Calibri"/>
          <w:color w:val="000000"/>
          <w:lang w:eastAsia="it-IT"/>
        </w:rPr>
        <w:t>a</w:t>
      </w:r>
      <w:r w:rsidR="00F913EE">
        <w:rPr>
          <w:rFonts w:eastAsia="Calibri" w:cs="Calibri"/>
          <w:color w:val="000000"/>
          <w:lang w:eastAsia="it-IT"/>
        </w:rPr>
        <w:t xml:space="preserve"> di solvente</w:t>
      </w:r>
      <w:r w:rsidR="005D4EA7" w:rsidRPr="00762D04">
        <w:rPr>
          <w:rFonts w:eastAsia="Calibri" w:cs="Calibri"/>
          <w:color w:val="000000"/>
          <w:lang w:eastAsia="it-IT"/>
        </w:rPr>
        <w:t xml:space="preserve"> </w:t>
      </w:r>
      <w:r w:rsidR="00F913EE" w:rsidRPr="00807F21">
        <w:rPr>
          <w:rFonts w:cs="LiberationSans"/>
        </w:rPr>
        <w:t>(acqua per preparazioni iniettabili)</w:t>
      </w:r>
      <w:r w:rsidR="005E2E89" w:rsidRPr="00762D04">
        <w:rPr>
          <w:rFonts w:eastAsia="Calibri" w:cs="Calibri"/>
          <w:color w:val="000000"/>
          <w:lang w:eastAsia="it-IT"/>
        </w:rPr>
        <w:t>.</w:t>
      </w:r>
    </w:p>
    <w:p w:rsidR="008A4F11" w:rsidRPr="00762D04" w:rsidRDefault="007E1032" w:rsidP="00816525">
      <w:pPr>
        <w:suppressAutoHyphens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Zadaxin</w:t>
      </w:r>
      <w:proofErr w:type="spellEnd"/>
      <w:r w:rsidR="00E83F8D" w:rsidRPr="00762D04">
        <w:rPr>
          <w:rFonts w:eastAsia="Calibri" w:cs="Calibri"/>
          <w:color w:val="000000"/>
          <w:lang w:eastAsia="it-IT"/>
        </w:rPr>
        <w:t xml:space="preserve"> </w:t>
      </w:r>
      <w:r w:rsidR="00947492" w:rsidRPr="00762D04">
        <w:rPr>
          <w:rFonts w:eastAsia="Calibri" w:cs="Calibri"/>
          <w:color w:val="000000"/>
          <w:lang w:eastAsia="it-IT"/>
        </w:rPr>
        <w:t>si usa</w:t>
      </w:r>
      <w:r w:rsidR="00816525" w:rsidRPr="00762D04">
        <w:rPr>
          <w:rFonts w:eastAsia="Calibri" w:cs="Calibri"/>
          <w:color w:val="000000"/>
          <w:lang w:eastAsia="it-IT"/>
        </w:rPr>
        <w:t xml:space="preserve"> negli adulti </w:t>
      </w:r>
      <w:r w:rsidR="00762D04" w:rsidRPr="00762D04">
        <w:rPr>
          <w:lang w:eastAsia="it-IT"/>
        </w:rPr>
        <w:t xml:space="preserve">come coadiuvante della vaccinazione antinfluenzale in soggetti </w:t>
      </w:r>
      <w:proofErr w:type="spellStart"/>
      <w:r w:rsidR="00762D04" w:rsidRPr="00762D04">
        <w:rPr>
          <w:lang w:eastAsia="it-IT"/>
        </w:rPr>
        <w:t>immunocompromessi</w:t>
      </w:r>
      <w:proofErr w:type="spellEnd"/>
      <w:r w:rsidR="00762D04" w:rsidRPr="00762D04">
        <w:rPr>
          <w:lang w:eastAsia="it-IT"/>
        </w:rPr>
        <w:t>.</w:t>
      </w:r>
    </w:p>
    <w:p w:rsidR="00816525" w:rsidRPr="00762D04" w:rsidRDefault="00816525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816525" w:rsidRPr="00762D04" w:rsidRDefault="00816525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762D04" w:rsidRDefault="004241AC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2D0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7E1032">
        <w:rPr>
          <w:rFonts w:eastAsia="Calibri" w:cs="Calibri"/>
          <w:b/>
          <w:bCs/>
          <w:color w:val="000000"/>
          <w:lang w:eastAsia="it-IT"/>
        </w:rPr>
        <w:t>Zadaxin</w:t>
      </w:r>
      <w:proofErr w:type="spellEnd"/>
      <w:r w:rsidRPr="00762D0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762D04" w:rsidRDefault="007E1032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Zadaxin</w:t>
      </w:r>
      <w:proofErr w:type="spellEnd"/>
      <w:r w:rsidR="00214672" w:rsidRPr="00762D04">
        <w:rPr>
          <w:rFonts w:eastAsia="Calibri" w:cs="Calibri"/>
          <w:color w:val="000000"/>
          <w:lang w:eastAsia="it-IT"/>
        </w:rPr>
        <w:t xml:space="preserve"> </w:t>
      </w:r>
      <w:r w:rsidR="004241AC" w:rsidRPr="00762D04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16525" w:rsidRPr="00762D04" w:rsidRDefault="00816525" w:rsidP="00816525">
      <w:pPr>
        <w:spacing w:after="0" w:line="240" w:lineRule="auto"/>
        <w:jc w:val="both"/>
        <w:outlineLvl w:val="2"/>
      </w:pPr>
      <w:r w:rsidRPr="00762D04">
        <w:t xml:space="preserve">La dose raccomandata negli adulti è di </w:t>
      </w:r>
      <w:r w:rsidR="00BA69F1">
        <w:t>una</w:t>
      </w:r>
      <w:r w:rsidRPr="00762D04">
        <w:rPr>
          <w:rFonts w:ascii="Calibri" w:hAnsi="Calibri"/>
        </w:rPr>
        <w:t xml:space="preserve"> somministrazione</w:t>
      </w:r>
      <w:r w:rsidR="00BA69F1">
        <w:rPr>
          <w:rFonts w:ascii="Calibri" w:hAnsi="Calibri"/>
        </w:rPr>
        <w:t xml:space="preserve"> giornaliera per via </w:t>
      </w:r>
      <w:r w:rsidRPr="00762D04">
        <w:rPr>
          <w:rFonts w:ascii="Calibri" w:hAnsi="Calibri"/>
        </w:rPr>
        <w:t xml:space="preserve">intramuscolare o </w:t>
      </w:r>
      <w:r w:rsidR="00BA69F1">
        <w:rPr>
          <w:rFonts w:ascii="Calibri" w:hAnsi="Calibri"/>
        </w:rPr>
        <w:t>sottocutanea per due volte a settimana per 4 settimane; la prima dose è somministrata subito prima ella vaccinazione antinfluenzale. E’ possibile ripetere il trattamento, con lo stesso schema, dalla ottava settimana dopo la vaccinazione per ulteriori 4 settimane.</w:t>
      </w:r>
    </w:p>
    <w:p w:rsidR="005E2E89" w:rsidRPr="00762D04" w:rsidRDefault="00816525" w:rsidP="00816525">
      <w:pPr>
        <w:spacing w:after="0" w:line="240" w:lineRule="auto"/>
        <w:jc w:val="both"/>
        <w:outlineLvl w:val="2"/>
        <w:rPr>
          <w:rFonts w:ascii="Calibri" w:hAnsi="Calibri"/>
        </w:rPr>
      </w:pPr>
      <w:r w:rsidRPr="00762D04">
        <w:t>I</w:t>
      </w:r>
      <w:r w:rsidR="005E2E89" w:rsidRPr="00762D04">
        <w:t>l contenuto del flaconcino deve essere disciolto nel solvente presente nella fiala annessa</w:t>
      </w:r>
      <w:r w:rsidRPr="00762D04">
        <w:t xml:space="preserve"> alla confezione</w:t>
      </w:r>
      <w:r w:rsidR="00BA69F1">
        <w:t>.</w:t>
      </w:r>
      <w:r w:rsidRPr="00762D04">
        <w:t xml:space="preserve"> </w:t>
      </w:r>
      <w:r w:rsidR="005E2E89" w:rsidRPr="00762D04">
        <w:rPr>
          <w:rFonts w:ascii="Calibri" w:hAnsi="Calibri"/>
        </w:rPr>
        <w:t>La soluzione ricostituita deve essere utilizzata immediatamente dopo la preparazione.</w:t>
      </w:r>
    </w:p>
    <w:p w:rsidR="005E2E89" w:rsidRPr="00762D04" w:rsidRDefault="00816525" w:rsidP="00816525">
      <w:pPr>
        <w:spacing w:after="0" w:line="240" w:lineRule="auto"/>
        <w:jc w:val="both"/>
        <w:outlineLvl w:val="2"/>
        <w:rPr>
          <w:rFonts w:ascii="Calibri" w:hAnsi="Calibri"/>
        </w:rPr>
      </w:pPr>
      <w:r w:rsidRPr="00762D04">
        <w:rPr>
          <w:rFonts w:ascii="Calibri" w:hAnsi="Calibri"/>
        </w:rPr>
        <w:t>Questo medicinale non è raccomandato n</w:t>
      </w:r>
      <w:r w:rsidR="005E2E89" w:rsidRPr="00762D04">
        <w:rPr>
          <w:rFonts w:ascii="Calibri" w:hAnsi="Calibri"/>
        </w:rPr>
        <w:t>ei bambini</w:t>
      </w:r>
      <w:r w:rsidRPr="00762D04">
        <w:rPr>
          <w:rFonts w:ascii="Calibri" w:hAnsi="Calibri"/>
        </w:rPr>
        <w:t xml:space="preserve"> e negli adolescenti (età inferiore a 18 anni) in quanto</w:t>
      </w:r>
      <w:r w:rsidR="005E2E89" w:rsidRPr="00762D04">
        <w:rPr>
          <w:rFonts w:ascii="Calibri" w:hAnsi="Calibri"/>
        </w:rPr>
        <w:t xml:space="preserve"> la sicurezza e l'efficacia non sono state </w:t>
      </w:r>
      <w:r w:rsidRPr="00762D04">
        <w:rPr>
          <w:rFonts w:ascii="Calibri" w:hAnsi="Calibri"/>
        </w:rPr>
        <w:t>definite in questa fascia di età</w:t>
      </w:r>
      <w:r w:rsidR="005E2E89" w:rsidRPr="00762D04">
        <w:rPr>
          <w:rFonts w:ascii="Calibri" w:hAnsi="Calibri"/>
        </w:rPr>
        <w:t>.</w:t>
      </w:r>
    </w:p>
    <w:p w:rsidR="000766E7" w:rsidRDefault="000766E7" w:rsidP="008165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7E1032" w:rsidRDefault="007E1032" w:rsidP="008165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4241AC" w:rsidRPr="00762D04" w:rsidRDefault="004241AC" w:rsidP="008165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2D04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7E1032">
        <w:rPr>
          <w:rFonts w:eastAsia="Calibri" w:cs="Calibri"/>
          <w:b/>
          <w:bCs/>
          <w:color w:val="000000"/>
          <w:lang w:eastAsia="it-IT"/>
        </w:rPr>
        <w:t>Zadaxin</w:t>
      </w:r>
      <w:proofErr w:type="spellEnd"/>
      <w:r w:rsidRPr="00762D0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16525" w:rsidRPr="00E979CF" w:rsidRDefault="007E1032" w:rsidP="00BA69F1">
      <w:pPr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Zadaxin</w:t>
      </w:r>
      <w:proofErr w:type="spellEnd"/>
      <w:r w:rsidR="000256A8" w:rsidRPr="00816525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A69F1">
        <w:rPr>
          <w:rFonts w:ascii="Calibri" w:hAnsi="Calibri"/>
        </w:rPr>
        <w:t>L03AX</w:t>
      </w:r>
      <w:r w:rsidR="000256A8" w:rsidRPr="00816525">
        <w:rPr>
          <w:rFonts w:eastAsia="Times New Roman"/>
          <w:lang w:eastAsia="it-IT"/>
        </w:rPr>
        <w:t>,</w:t>
      </w:r>
      <w:r w:rsidR="00E43089" w:rsidRPr="00816525">
        <w:rPr>
          <w:rFonts w:eastAsia="DejaVuSans" w:cs="DejaVuSans"/>
        </w:rPr>
        <w:t xml:space="preserve"> </w:t>
      </w:r>
      <w:r w:rsidR="004241AC" w:rsidRPr="00816525">
        <w:rPr>
          <w:rFonts w:eastAsia="Calibri" w:cs="Calibri"/>
          <w:color w:val="000000"/>
          <w:lang w:eastAsia="it-IT"/>
        </w:rPr>
        <w:t>contiene i</w:t>
      </w:r>
      <w:r w:rsidR="00816525" w:rsidRPr="00816525">
        <w:rPr>
          <w:rFonts w:eastAsia="Calibri" w:cs="Calibri"/>
          <w:color w:val="000000"/>
          <w:lang w:eastAsia="it-IT"/>
        </w:rPr>
        <w:t>l</w:t>
      </w:r>
      <w:r w:rsidR="004241AC" w:rsidRPr="00816525">
        <w:rPr>
          <w:rFonts w:eastAsia="Calibri" w:cs="Calibri"/>
          <w:color w:val="000000"/>
          <w:lang w:eastAsia="it-IT"/>
        </w:rPr>
        <w:t xml:space="preserve"> principi</w:t>
      </w:r>
      <w:r w:rsidR="00816525" w:rsidRPr="00816525">
        <w:rPr>
          <w:rFonts w:eastAsia="Calibri" w:cs="Calibri"/>
          <w:color w:val="000000"/>
          <w:lang w:eastAsia="it-IT"/>
        </w:rPr>
        <w:t>o</w:t>
      </w:r>
      <w:r w:rsidR="004241AC" w:rsidRPr="00816525">
        <w:rPr>
          <w:rFonts w:eastAsia="Calibri" w:cs="Calibri"/>
          <w:color w:val="000000"/>
          <w:lang w:eastAsia="it-IT"/>
        </w:rPr>
        <w:t xml:space="preserve"> attiv</w:t>
      </w:r>
      <w:r w:rsidR="00816525" w:rsidRPr="00816525">
        <w:rPr>
          <w:rFonts w:eastAsia="Calibri" w:cs="Calibri"/>
          <w:color w:val="000000"/>
          <w:lang w:eastAsia="it-IT"/>
        </w:rPr>
        <w:t>o</w:t>
      </w:r>
      <w:r w:rsidR="004241AC" w:rsidRPr="0081652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62D04">
        <w:rPr>
          <w:rFonts w:eastAsia="Calibri" w:cs="Calibri"/>
          <w:color w:val="000000"/>
          <w:lang w:eastAsia="it-IT"/>
        </w:rPr>
        <w:t>timalfasina</w:t>
      </w:r>
      <w:proofErr w:type="spellEnd"/>
      <w:r w:rsidR="007F142F">
        <w:rPr>
          <w:rFonts w:eastAsia="Calibri" w:cs="Calibri"/>
          <w:color w:val="000000"/>
          <w:lang w:eastAsia="it-IT"/>
        </w:rPr>
        <w:t xml:space="preserve"> (</w:t>
      </w:r>
      <w:proofErr w:type="spellStart"/>
      <w:r w:rsidR="007F142F">
        <w:rPr>
          <w:rFonts w:eastAsia="Calibri" w:cs="Calibri"/>
          <w:color w:val="000000"/>
          <w:lang w:eastAsia="it-IT"/>
        </w:rPr>
        <w:t>timosina</w:t>
      </w:r>
      <w:proofErr w:type="spellEnd"/>
      <w:r w:rsidR="007F142F">
        <w:rPr>
          <w:rFonts w:eastAsia="Calibri" w:cs="Calibri"/>
          <w:color w:val="000000"/>
          <w:lang w:eastAsia="it-IT"/>
        </w:rPr>
        <w:t xml:space="preserve"> alfa-1)</w:t>
      </w:r>
      <w:r w:rsidR="00816525" w:rsidRPr="00816525">
        <w:rPr>
          <w:rFonts w:eastAsia="Calibri" w:cs="Calibri"/>
          <w:color w:val="000000"/>
          <w:lang w:eastAsia="it-IT"/>
        </w:rPr>
        <w:t xml:space="preserve"> che</w:t>
      </w:r>
      <w:r w:rsidR="00BA69F1">
        <w:rPr>
          <w:rFonts w:eastAsia="Calibri" w:cs="Calibri"/>
          <w:color w:val="000000"/>
          <w:lang w:eastAsia="it-IT"/>
        </w:rPr>
        <w:t xml:space="preserve"> è un polipeptide simile nella struttura ad un ormone naturale, la </w:t>
      </w:r>
      <w:proofErr w:type="spellStart"/>
      <w:r w:rsidR="00BA69F1">
        <w:rPr>
          <w:rFonts w:eastAsia="Calibri" w:cs="Calibri"/>
          <w:color w:val="000000"/>
          <w:lang w:eastAsia="it-IT"/>
        </w:rPr>
        <w:t>timosina</w:t>
      </w:r>
      <w:proofErr w:type="spellEnd"/>
      <w:r w:rsidR="00BA69F1">
        <w:rPr>
          <w:rFonts w:eastAsia="Calibri" w:cs="Calibri"/>
          <w:color w:val="000000"/>
          <w:lang w:eastAsia="it-IT"/>
        </w:rPr>
        <w:t>, che ha una funzione di stimolazione del sistema immunitario</w:t>
      </w:r>
      <w:r w:rsidR="006636C4">
        <w:rPr>
          <w:rFonts w:eastAsia="Calibri" w:cs="Calibri"/>
          <w:color w:val="000000"/>
          <w:lang w:eastAsia="it-IT"/>
        </w:rPr>
        <w:t>, mediante la stimolazione della formazione e maturazione delle cellule T del sistema immunitario</w:t>
      </w:r>
      <w:r w:rsidR="00BA69F1">
        <w:rPr>
          <w:rFonts w:eastAsia="Calibri" w:cs="Calibri"/>
          <w:color w:val="000000"/>
          <w:lang w:eastAsia="it-IT"/>
        </w:rPr>
        <w:t>.</w:t>
      </w:r>
    </w:p>
    <w:p w:rsidR="00816525" w:rsidRPr="00816525" w:rsidRDefault="00816525" w:rsidP="00816525">
      <w:pPr>
        <w:suppressAutoHyphens/>
        <w:spacing w:after="0" w:line="240" w:lineRule="auto"/>
        <w:jc w:val="both"/>
        <w:rPr>
          <w:rFonts w:ascii="Calibri" w:hAnsi="Calibri"/>
        </w:rPr>
      </w:pPr>
    </w:p>
    <w:p w:rsidR="00816525" w:rsidRPr="00816525" w:rsidRDefault="00816525" w:rsidP="00816525">
      <w:pPr>
        <w:suppressAutoHyphens/>
        <w:spacing w:after="0" w:line="240" w:lineRule="auto"/>
        <w:jc w:val="both"/>
        <w:rPr>
          <w:rFonts w:ascii="Calibri" w:hAnsi="Calibri"/>
        </w:rPr>
      </w:pPr>
    </w:p>
    <w:p w:rsidR="004241AC" w:rsidRPr="007E1032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E1032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7E1032" w:rsidRPr="007E1032">
        <w:rPr>
          <w:rFonts w:eastAsia="Calibri" w:cs="Calibri"/>
          <w:b/>
          <w:bCs/>
          <w:color w:val="000000"/>
          <w:lang w:eastAsia="it-IT"/>
        </w:rPr>
        <w:t>Zadaxin</w:t>
      </w:r>
      <w:proofErr w:type="spellEnd"/>
      <w:r w:rsidRPr="007E1032">
        <w:rPr>
          <w:rFonts w:eastAsia="Calibri" w:cs="Calibri"/>
          <w:b/>
          <w:bCs/>
          <w:lang w:eastAsia="it-IT"/>
        </w:rPr>
        <w:t xml:space="preserve">? </w:t>
      </w:r>
    </w:p>
    <w:p w:rsidR="007E1032" w:rsidRPr="007E1032" w:rsidRDefault="007E1032" w:rsidP="00662695">
      <w:pPr>
        <w:autoSpaceDE w:val="0"/>
        <w:autoSpaceDN w:val="0"/>
        <w:adjustRightInd w:val="0"/>
        <w:spacing w:after="0" w:line="240" w:lineRule="auto"/>
        <w:jc w:val="both"/>
        <w:rPr>
          <w:color w:val="333333"/>
          <w:szCs w:val="18"/>
          <w:shd w:val="clear" w:color="auto" w:fill="FFFFFF"/>
        </w:rPr>
      </w:pPr>
      <w:r w:rsidRPr="007E1032">
        <w:rPr>
          <w:color w:val="333333"/>
          <w:szCs w:val="18"/>
          <w:shd w:val="clear" w:color="auto" w:fill="FFFFFF"/>
        </w:rPr>
        <w:t xml:space="preserve">In diversi studi in vitro, la </w:t>
      </w:r>
      <w:proofErr w:type="spellStart"/>
      <w:r w:rsidRPr="007E1032">
        <w:rPr>
          <w:color w:val="333333"/>
          <w:szCs w:val="18"/>
          <w:shd w:val="clear" w:color="auto" w:fill="FFFFFF"/>
        </w:rPr>
        <w:t>timalfasina</w:t>
      </w:r>
      <w:proofErr w:type="spellEnd"/>
      <w:r w:rsidRPr="007E1032">
        <w:rPr>
          <w:color w:val="333333"/>
          <w:szCs w:val="18"/>
          <w:shd w:val="clear" w:color="auto" w:fill="FFFFFF"/>
        </w:rPr>
        <w:t xml:space="preserve"> ha mostrato un’attività nel promuovere la differenziazione e la maturazione delle </w:t>
      </w:r>
      <w:r>
        <w:rPr>
          <w:color w:val="333333"/>
          <w:szCs w:val="18"/>
          <w:shd w:val="clear" w:color="auto" w:fill="FFFFFF"/>
        </w:rPr>
        <w:t xml:space="preserve">cellule T del sistema immunitario, aumentando la risposta degli </w:t>
      </w:r>
      <w:r w:rsidR="00D761B0">
        <w:rPr>
          <w:color w:val="333333"/>
          <w:szCs w:val="18"/>
          <w:shd w:val="clear" w:color="auto" w:fill="FFFFFF"/>
        </w:rPr>
        <w:t>anticorpi</w:t>
      </w:r>
    </w:p>
    <w:p w:rsidR="007E1032" w:rsidRDefault="009A729D" w:rsidP="00662695">
      <w:pPr>
        <w:autoSpaceDE w:val="0"/>
        <w:autoSpaceDN w:val="0"/>
        <w:adjustRightInd w:val="0"/>
        <w:spacing w:after="0" w:line="240" w:lineRule="auto"/>
        <w:jc w:val="both"/>
        <w:rPr>
          <w:color w:val="333333"/>
          <w:szCs w:val="18"/>
          <w:shd w:val="clear" w:color="auto" w:fill="FFFFFF"/>
        </w:rPr>
      </w:pPr>
      <w:r>
        <w:rPr>
          <w:color w:val="333333"/>
          <w:szCs w:val="18"/>
          <w:shd w:val="clear" w:color="auto" w:fill="FFFFFF"/>
        </w:rPr>
        <w:t xml:space="preserve">La somministrazione in animali con immunosoppressione da chemioterapia o irraggiamento ha mostrato un effetto della </w:t>
      </w:r>
      <w:proofErr w:type="spellStart"/>
      <w:r>
        <w:rPr>
          <w:color w:val="333333"/>
          <w:szCs w:val="18"/>
          <w:shd w:val="clear" w:color="auto" w:fill="FFFFFF"/>
        </w:rPr>
        <w:t>timalfasina</w:t>
      </w:r>
      <w:proofErr w:type="spellEnd"/>
      <w:r>
        <w:rPr>
          <w:color w:val="333333"/>
          <w:szCs w:val="18"/>
          <w:shd w:val="clear" w:color="auto" w:fill="FFFFFF"/>
        </w:rPr>
        <w:t xml:space="preserve"> nella protezione dal danno cellulare e dalle infezioni.</w:t>
      </w:r>
    </w:p>
    <w:p w:rsidR="006E4FAF" w:rsidRDefault="006E4FAF" w:rsidP="00662695">
      <w:pPr>
        <w:autoSpaceDE w:val="0"/>
        <w:autoSpaceDN w:val="0"/>
        <w:adjustRightInd w:val="0"/>
        <w:spacing w:after="0" w:line="240" w:lineRule="auto"/>
        <w:jc w:val="both"/>
        <w:rPr>
          <w:color w:val="333333"/>
          <w:szCs w:val="18"/>
          <w:shd w:val="clear" w:color="auto" w:fill="FFFFFF"/>
        </w:rPr>
      </w:pPr>
    </w:p>
    <w:p w:rsidR="007E1032" w:rsidRPr="007E1032" w:rsidRDefault="007E1032" w:rsidP="00662695">
      <w:pPr>
        <w:autoSpaceDE w:val="0"/>
        <w:autoSpaceDN w:val="0"/>
        <w:adjustRightInd w:val="0"/>
        <w:spacing w:after="0" w:line="240" w:lineRule="auto"/>
        <w:jc w:val="both"/>
        <w:rPr>
          <w:color w:val="333333"/>
          <w:szCs w:val="18"/>
          <w:shd w:val="clear" w:color="auto" w:fill="FFFFFF"/>
        </w:rPr>
      </w:pPr>
    </w:p>
    <w:p w:rsidR="007E1032" w:rsidRPr="007E1032" w:rsidRDefault="007E1032" w:rsidP="007E103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E1032">
        <w:rPr>
          <w:rFonts w:eastAsia="Calibri" w:cs="Calibri"/>
          <w:b/>
          <w:bCs/>
          <w:lang w:eastAsia="it-IT"/>
        </w:rPr>
        <w:t xml:space="preserve">5) QUALI SONO I RISCHI ASSOCIATI A </w:t>
      </w:r>
      <w:proofErr w:type="spellStart"/>
      <w:r w:rsidRPr="007E1032">
        <w:rPr>
          <w:rFonts w:eastAsia="Calibri" w:cs="Calibri"/>
          <w:b/>
          <w:bCs/>
          <w:color w:val="000000"/>
          <w:lang w:eastAsia="it-IT"/>
        </w:rPr>
        <w:t>Zadaxin</w:t>
      </w:r>
      <w:proofErr w:type="spellEnd"/>
      <w:r w:rsidRPr="007E1032">
        <w:rPr>
          <w:rFonts w:eastAsia="Calibri" w:cs="Calibri"/>
          <w:b/>
          <w:lang w:eastAsia="it-IT"/>
        </w:rPr>
        <w:t>?</w:t>
      </w:r>
      <w:r w:rsidRPr="007E1032">
        <w:rPr>
          <w:rFonts w:eastAsia="Calibri" w:cs="Calibri"/>
          <w:lang w:eastAsia="it-IT"/>
        </w:rPr>
        <w:t xml:space="preserve"> </w:t>
      </w:r>
    </w:p>
    <w:p w:rsidR="007E1032" w:rsidRPr="007E1032" w:rsidRDefault="007E1032" w:rsidP="007E1032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7E1032">
        <w:t xml:space="preserve">L’effetto indesiderato più comunemente associato all’uso di </w:t>
      </w:r>
      <w:proofErr w:type="spellStart"/>
      <w:r w:rsidRPr="007E1032">
        <w:t>Zadaxin</w:t>
      </w:r>
      <w:proofErr w:type="spellEnd"/>
      <w:r w:rsidRPr="007E1032">
        <w:t xml:space="preserve"> è un </w:t>
      </w:r>
      <w:r w:rsidRPr="007E1032">
        <w:rPr>
          <w:rFonts w:ascii="Calibri" w:hAnsi="Calibri"/>
        </w:rPr>
        <w:t>transitorio dolore nel punto d’iniezione</w:t>
      </w:r>
      <w:r w:rsidRPr="007E1032">
        <w:rPr>
          <w:rFonts w:eastAsia="Calibri" w:cs="Calibri"/>
          <w:lang w:eastAsia="it-IT"/>
        </w:rPr>
        <w:t xml:space="preserve"> </w:t>
      </w:r>
    </w:p>
    <w:p w:rsidR="007E1032" w:rsidRPr="007E1032" w:rsidRDefault="007E1032" w:rsidP="007E1032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7E1032">
        <w:rPr>
          <w:rFonts w:eastAsia="Calibri" w:cs="Calibri"/>
          <w:lang w:eastAsia="it-IT"/>
        </w:rPr>
        <w:t xml:space="preserve">Per l’elenco completo degli effetti indesiderati rilevati con </w:t>
      </w:r>
      <w:r w:rsidR="00D761B0">
        <w:rPr>
          <w:rFonts w:eastAsia="Calibri" w:cs="Calibri"/>
          <w:lang w:eastAsia="it-IT"/>
        </w:rPr>
        <w:t>ZAdaxin</w:t>
      </w:r>
      <w:r w:rsidRPr="007E1032">
        <w:rPr>
          <w:rFonts w:eastAsia="Calibri" w:cs="Calibri"/>
          <w:lang w:eastAsia="it-IT"/>
        </w:rPr>
        <w:t xml:space="preserve"> si rimanda al foglio illustrativo.</w:t>
      </w:r>
    </w:p>
    <w:p w:rsidR="004241AC" w:rsidRPr="007E1032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E1032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E1032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E1032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7E1032" w:rsidRPr="007E1032">
        <w:rPr>
          <w:rFonts w:eastAsia="Calibri" w:cs="Calibri"/>
          <w:b/>
          <w:bCs/>
          <w:color w:val="000000"/>
          <w:lang w:eastAsia="it-IT"/>
        </w:rPr>
        <w:t>Zadaxin</w:t>
      </w:r>
      <w:proofErr w:type="spellEnd"/>
      <w:r w:rsidR="009B03DB" w:rsidRPr="007E10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E1032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7E1032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Commissione Unica del Farmaco</w:t>
      </w:r>
      <w:r w:rsidR="004241AC" w:rsidRPr="007E1032">
        <w:rPr>
          <w:rFonts w:eastAsia="Calibri" w:cs="Calibri"/>
          <w:lang w:eastAsia="it-IT"/>
        </w:rPr>
        <w:t xml:space="preserve"> (C</w:t>
      </w:r>
      <w:r>
        <w:rPr>
          <w:rFonts w:eastAsia="Calibri" w:cs="Calibri"/>
          <w:lang w:eastAsia="it-IT"/>
        </w:rPr>
        <w:t>UF</w:t>
      </w:r>
      <w:r w:rsidR="004D13C9" w:rsidRPr="007E1032">
        <w:rPr>
          <w:rFonts w:eastAsia="Calibri" w:cs="Calibri"/>
          <w:lang w:eastAsia="it-IT"/>
        </w:rPr>
        <w:t>)</w:t>
      </w:r>
      <w:r w:rsidR="004241AC" w:rsidRPr="007E1032">
        <w:rPr>
          <w:rFonts w:eastAsia="Calibri" w:cs="Calibri"/>
          <w:lang w:eastAsia="it-IT"/>
        </w:rPr>
        <w:t xml:space="preserve"> ha concluso che, conformemente ai requisiti della normativa vigente, i benefici di </w:t>
      </w:r>
      <w:proofErr w:type="spellStart"/>
      <w:r w:rsidRPr="007E1032">
        <w:rPr>
          <w:rFonts w:eastAsia="Calibri" w:cs="Calibri"/>
          <w:lang w:eastAsia="it-IT"/>
        </w:rPr>
        <w:t>Zadaxin</w:t>
      </w:r>
      <w:proofErr w:type="spellEnd"/>
      <w:r w:rsidR="009B03DB" w:rsidRPr="007E1032">
        <w:rPr>
          <w:rFonts w:eastAsia="Calibri" w:cs="Calibri"/>
          <w:lang w:eastAsia="it-IT"/>
        </w:rPr>
        <w:t xml:space="preserve"> </w:t>
      </w:r>
      <w:r w:rsidR="00424BF3" w:rsidRPr="007E1032">
        <w:rPr>
          <w:rFonts w:eastAsia="Calibri" w:cs="Calibri"/>
          <w:lang w:eastAsia="it-IT"/>
        </w:rPr>
        <w:t>sono</w:t>
      </w:r>
      <w:r w:rsidR="004241AC" w:rsidRPr="007E1032">
        <w:rPr>
          <w:rFonts w:eastAsia="Calibri" w:cs="Calibri"/>
          <w:lang w:eastAsia="it-IT"/>
        </w:rPr>
        <w:t xml:space="preserve"> superiori ai rischi individuati. La </w:t>
      </w:r>
      <w:r>
        <w:rPr>
          <w:rFonts w:eastAsia="Calibri" w:cs="Calibri"/>
          <w:lang w:eastAsia="it-IT"/>
        </w:rPr>
        <w:t>CUF</w:t>
      </w:r>
      <w:r w:rsidR="004241AC" w:rsidRPr="007E1032">
        <w:rPr>
          <w:rFonts w:eastAsia="Calibri" w:cs="Calibri"/>
          <w:lang w:eastAsia="it-IT"/>
        </w:rPr>
        <w:t xml:space="preserve"> ha, inoltre, definito le modalità d</w:t>
      </w:r>
      <w:r w:rsidR="00214672" w:rsidRPr="007E1032">
        <w:rPr>
          <w:rFonts w:eastAsia="Calibri" w:cs="Calibri"/>
          <w:lang w:eastAsia="it-IT"/>
        </w:rPr>
        <w:t xml:space="preserve">i prescrizione di cui al punto </w:t>
      </w:r>
      <w:r w:rsidR="004241AC" w:rsidRPr="007E1032">
        <w:rPr>
          <w:rFonts w:eastAsia="Calibri" w:cs="Calibri"/>
          <w:lang w:eastAsia="it-IT"/>
        </w:rPr>
        <w:t>2) di</w:t>
      </w:r>
      <w:r w:rsidR="004241AC" w:rsidRPr="0011250C">
        <w:rPr>
          <w:rFonts w:eastAsia="Calibri" w:cs="Calibri"/>
          <w:lang w:eastAsia="it-IT"/>
        </w:rPr>
        <w:t xml:space="preserve">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="004241AC" w:rsidRPr="0011250C">
        <w:rPr>
          <w:rFonts w:eastAsia="Calibri" w:cs="Calibri"/>
          <w:lang w:eastAsia="it-IT"/>
        </w:rPr>
        <w:t>(</w:t>
      </w:r>
      <w:r w:rsidR="005E2E89">
        <w:rPr>
          <w:rFonts w:eastAsia="Calibri" w:cs="Calibri"/>
          <w:lang w:eastAsia="it-IT"/>
        </w:rPr>
        <w:t>C</w:t>
      </w:r>
      <w:r w:rsidR="004D13C9">
        <w:rPr>
          <w:rFonts w:eastAsia="Calibri" w:cs="Calibri"/>
          <w:lang w:eastAsia="it-IT"/>
        </w:rPr>
        <w:t>)</w:t>
      </w:r>
      <w:r w:rsidR="004241AC" w:rsidRPr="0011250C">
        <w:rPr>
          <w:rFonts w:eastAsia="Calibri" w:cs="Calibri"/>
          <w:lang w:eastAsia="it-IT"/>
        </w:rPr>
        <w:t>.</w:t>
      </w:r>
      <w:r w:rsidR="004241AC"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E1032">
        <w:rPr>
          <w:rFonts w:eastAsia="Calibri" w:cs="Calibri"/>
          <w:b/>
          <w:bCs/>
          <w:color w:val="000000"/>
          <w:lang w:eastAsia="it-IT"/>
        </w:rPr>
        <w:t>Zadaxin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7E103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</w:t>
      </w:r>
      <w:r>
        <w:rPr>
          <w:rFonts w:eastAsia="Calibri" w:cs="Calibri"/>
        </w:rPr>
        <w:t xml:space="preserve"> </w:t>
      </w:r>
      <w:r w:rsidR="004241AC" w:rsidRPr="002A3F14">
        <w:rPr>
          <w:rFonts w:eastAsia="Calibri" w:cs="Calibri"/>
          <w:lang w:eastAsia="it-IT"/>
        </w:rPr>
        <w:t xml:space="preserve">a </w:t>
      </w:r>
      <w:proofErr w:type="spellStart"/>
      <w:r>
        <w:rPr>
          <w:rFonts w:eastAsia="Calibri" w:cs="Calibri"/>
          <w:lang w:eastAsia="it-IT"/>
        </w:rPr>
        <w:t>Zadaxin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7E1032">
        <w:rPr>
          <w:rFonts w:eastAsia="Calibri" w:cs="Calibri"/>
          <w:b/>
          <w:bCs/>
          <w:color w:val="000000"/>
          <w:lang w:eastAsia="it-IT"/>
        </w:rPr>
        <w:t>Zadaxin</w:t>
      </w:r>
      <w:proofErr w:type="spellEnd"/>
    </w:p>
    <w:p w:rsidR="004241AC" w:rsidRPr="00CA3A1E" w:rsidRDefault="007E103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Nel 1996 il Ministero della Salute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</w:t>
      </w:r>
      <w:r w:rsidR="004D13C9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>
        <w:rPr>
          <w:rFonts w:eastAsia="Calibri" w:cs="Calibri"/>
          <w:bCs/>
          <w:color w:val="000000"/>
          <w:lang w:eastAsia="it-IT"/>
        </w:rPr>
        <w:t>Zadaxin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C608F7" w:rsidRDefault="00C608F7" w:rsidP="00C608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7E1032">
        <w:rPr>
          <w:rFonts w:eastAsia="Calibri" w:cs="Calibri"/>
          <w:bCs/>
          <w:color w:val="000000"/>
          <w:lang w:eastAsia="it-IT"/>
        </w:rPr>
        <w:t>Zadaxin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33792">
        <w:rPr>
          <w:rFonts w:eastAsia="Calibri" w:cs="Calibri"/>
          <w:lang w:eastAsia="it-IT"/>
        </w:rPr>
        <w:t>(</w:t>
      </w:r>
      <w:hyperlink r:id="rId6" w:history="1">
        <w:r w:rsidR="00533792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33792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701D8" w:rsidRDefault="006701D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</w:t>
      </w:r>
      <w:r w:rsidRPr="0067216D">
        <w:rPr>
          <w:rFonts w:eastAsia="Calibri" w:cs="Calibri"/>
          <w:lang w:eastAsia="it-IT"/>
        </w:rPr>
        <w:t xml:space="preserve">in data </w:t>
      </w:r>
      <w:r w:rsidR="007D52EE">
        <w:rPr>
          <w:rFonts w:eastAsia="Calibri" w:cs="Calibri"/>
          <w:lang w:eastAsia="it-IT"/>
        </w:rPr>
        <w:t>18.10.2016</w:t>
      </w:r>
      <w:r w:rsidRPr="0067216D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DF4F68" w:rsidRDefault="00DF4F68" w:rsidP="00C608F7">
      <w:pPr>
        <w:spacing w:after="0" w:line="240" w:lineRule="auto"/>
        <w:jc w:val="center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  <w:r>
        <w:rPr>
          <w:rFonts w:eastAsia="Calibri" w:cs="Calibri"/>
          <w:lang w:eastAsia="it-IT"/>
        </w:rPr>
        <w:t>)</w:t>
      </w:r>
    </w:p>
    <w:sectPr w:rsidR="00BA69F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43AC"/>
    <w:multiLevelType w:val="hybridMultilevel"/>
    <w:tmpl w:val="71008668"/>
    <w:lvl w:ilvl="0" w:tplc="B45827E6">
      <w:start w:val="2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D4DB6"/>
    <w:multiLevelType w:val="hybridMultilevel"/>
    <w:tmpl w:val="EC2CEAD2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A0D46"/>
    <w:multiLevelType w:val="hybridMultilevel"/>
    <w:tmpl w:val="C51C6EC8"/>
    <w:lvl w:ilvl="0" w:tplc="847AE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EF5D2B"/>
    <w:multiLevelType w:val="hybridMultilevel"/>
    <w:tmpl w:val="14C4F1FC"/>
    <w:lvl w:ilvl="0" w:tplc="084A5E56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3661E6"/>
    <w:multiLevelType w:val="hybridMultilevel"/>
    <w:tmpl w:val="0B7AC240"/>
    <w:lvl w:ilvl="0" w:tplc="DF488D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C2098F"/>
    <w:multiLevelType w:val="hybridMultilevel"/>
    <w:tmpl w:val="9F46D22A"/>
    <w:lvl w:ilvl="0" w:tplc="10D299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3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928"/>
    <w:rsid w:val="0002468C"/>
    <w:rsid w:val="000256A8"/>
    <w:rsid w:val="00037F9B"/>
    <w:rsid w:val="000578E3"/>
    <w:rsid w:val="00057E51"/>
    <w:rsid w:val="00062636"/>
    <w:rsid w:val="000766E7"/>
    <w:rsid w:val="00077016"/>
    <w:rsid w:val="000B4B5B"/>
    <w:rsid w:val="000C634D"/>
    <w:rsid w:val="000D7A65"/>
    <w:rsid w:val="001032EA"/>
    <w:rsid w:val="00103E6F"/>
    <w:rsid w:val="00111E9E"/>
    <w:rsid w:val="0011250C"/>
    <w:rsid w:val="001351BB"/>
    <w:rsid w:val="00180C71"/>
    <w:rsid w:val="001C477D"/>
    <w:rsid w:val="001E5BDA"/>
    <w:rsid w:val="001F5015"/>
    <w:rsid w:val="001F7A68"/>
    <w:rsid w:val="002122E2"/>
    <w:rsid w:val="00214672"/>
    <w:rsid w:val="00246D26"/>
    <w:rsid w:val="002F448E"/>
    <w:rsid w:val="0030348A"/>
    <w:rsid w:val="00310308"/>
    <w:rsid w:val="003460D4"/>
    <w:rsid w:val="00352198"/>
    <w:rsid w:val="00356D1B"/>
    <w:rsid w:val="00384839"/>
    <w:rsid w:val="004241AC"/>
    <w:rsid w:val="00424BF3"/>
    <w:rsid w:val="00425F62"/>
    <w:rsid w:val="00444157"/>
    <w:rsid w:val="00452364"/>
    <w:rsid w:val="004A1685"/>
    <w:rsid w:val="004B20A8"/>
    <w:rsid w:val="004D13C9"/>
    <w:rsid w:val="004E6536"/>
    <w:rsid w:val="00531BB1"/>
    <w:rsid w:val="00533792"/>
    <w:rsid w:val="005D48A1"/>
    <w:rsid w:val="005D4EA7"/>
    <w:rsid w:val="005E2E89"/>
    <w:rsid w:val="00641CF9"/>
    <w:rsid w:val="006621D3"/>
    <w:rsid w:val="00662695"/>
    <w:rsid w:val="006636C4"/>
    <w:rsid w:val="006701D8"/>
    <w:rsid w:val="0067216D"/>
    <w:rsid w:val="006B2C91"/>
    <w:rsid w:val="006D0D14"/>
    <w:rsid w:val="006E4FAF"/>
    <w:rsid w:val="00762D04"/>
    <w:rsid w:val="007C5FB1"/>
    <w:rsid w:val="007D52EE"/>
    <w:rsid w:val="007E1032"/>
    <w:rsid w:val="007F142F"/>
    <w:rsid w:val="007F61CE"/>
    <w:rsid w:val="00804D68"/>
    <w:rsid w:val="00814D86"/>
    <w:rsid w:val="00816525"/>
    <w:rsid w:val="00874733"/>
    <w:rsid w:val="00895F0D"/>
    <w:rsid w:val="008A28D0"/>
    <w:rsid w:val="008A4F11"/>
    <w:rsid w:val="008C2ED1"/>
    <w:rsid w:val="008F0439"/>
    <w:rsid w:val="009361B2"/>
    <w:rsid w:val="009375D1"/>
    <w:rsid w:val="00947492"/>
    <w:rsid w:val="00965735"/>
    <w:rsid w:val="00985EAB"/>
    <w:rsid w:val="009A260F"/>
    <w:rsid w:val="009A6D4C"/>
    <w:rsid w:val="009A729D"/>
    <w:rsid w:val="009B03DB"/>
    <w:rsid w:val="009F0AA7"/>
    <w:rsid w:val="00A04C22"/>
    <w:rsid w:val="00A05212"/>
    <w:rsid w:val="00A1005E"/>
    <w:rsid w:val="00A27C88"/>
    <w:rsid w:val="00A40FF3"/>
    <w:rsid w:val="00A45549"/>
    <w:rsid w:val="00AB7D4A"/>
    <w:rsid w:val="00AC24E9"/>
    <w:rsid w:val="00B1392F"/>
    <w:rsid w:val="00B17693"/>
    <w:rsid w:val="00B31E21"/>
    <w:rsid w:val="00B609C4"/>
    <w:rsid w:val="00B878ED"/>
    <w:rsid w:val="00BA69F1"/>
    <w:rsid w:val="00BA7D67"/>
    <w:rsid w:val="00BB3E44"/>
    <w:rsid w:val="00BC38A5"/>
    <w:rsid w:val="00BC74C2"/>
    <w:rsid w:val="00BE5104"/>
    <w:rsid w:val="00BF4D4F"/>
    <w:rsid w:val="00BF5088"/>
    <w:rsid w:val="00C213BB"/>
    <w:rsid w:val="00C2173F"/>
    <w:rsid w:val="00C2355F"/>
    <w:rsid w:val="00C608F7"/>
    <w:rsid w:val="00C82DA8"/>
    <w:rsid w:val="00C97A20"/>
    <w:rsid w:val="00CA365D"/>
    <w:rsid w:val="00CC7AFF"/>
    <w:rsid w:val="00CD48EE"/>
    <w:rsid w:val="00CD62CF"/>
    <w:rsid w:val="00CD72F9"/>
    <w:rsid w:val="00CF337E"/>
    <w:rsid w:val="00CF38AE"/>
    <w:rsid w:val="00D06063"/>
    <w:rsid w:val="00D20170"/>
    <w:rsid w:val="00D21432"/>
    <w:rsid w:val="00D22DFC"/>
    <w:rsid w:val="00D23CA7"/>
    <w:rsid w:val="00D761B0"/>
    <w:rsid w:val="00DA7FA7"/>
    <w:rsid w:val="00DD631C"/>
    <w:rsid w:val="00DF4F68"/>
    <w:rsid w:val="00E17109"/>
    <w:rsid w:val="00E43089"/>
    <w:rsid w:val="00E4313B"/>
    <w:rsid w:val="00E52A18"/>
    <w:rsid w:val="00E83F8D"/>
    <w:rsid w:val="00E979CF"/>
    <w:rsid w:val="00EF062E"/>
    <w:rsid w:val="00F55A3B"/>
    <w:rsid w:val="00F60B8A"/>
    <w:rsid w:val="00F65638"/>
    <w:rsid w:val="00F66767"/>
    <w:rsid w:val="00F913EE"/>
    <w:rsid w:val="00F9699C"/>
    <w:rsid w:val="00FA2702"/>
    <w:rsid w:val="00FC69FD"/>
    <w:rsid w:val="00FD3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0246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57E5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E51"/>
    <w:rPr>
      <w:color w:val="800080" w:themeColor="followedHyperlink"/>
      <w:u w:val="single"/>
    </w:rPr>
  </w:style>
  <w:style w:type="character" w:customStyle="1" w:styleId="s1">
    <w:name w:val="s1"/>
    <w:basedOn w:val="Carpredefinitoparagrafo"/>
    <w:rsid w:val="00C608F7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C608F7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468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E5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5E2E89"/>
    <w:rPr>
      <w:b/>
      <w:bCs/>
    </w:rPr>
  </w:style>
  <w:style w:type="paragraph" w:customStyle="1" w:styleId="TabletextrowsAgency">
    <w:name w:val="Table text rows (Agency)"/>
    <w:basedOn w:val="Normale"/>
    <w:semiHidden/>
    <w:rsid w:val="00BA69F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delblocco">
    <w:name w:val="Block Text"/>
    <w:basedOn w:val="Normale"/>
    <w:rsid w:val="00814D86"/>
    <w:pPr>
      <w:spacing w:after="0" w:line="240" w:lineRule="auto"/>
      <w:ind w:left="1134" w:right="833" w:firstLine="567"/>
      <w:jc w:val="both"/>
    </w:pPr>
    <w:rPr>
      <w:rFonts w:ascii="Comic Sans MS" w:eastAsia="Times New Roman" w:hAnsi="Comic Sans MS" w:cs="Times New Roman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9</cp:revision>
  <cp:lastPrinted>2015-06-17T15:18:00Z</cp:lastPrinted>
  <dcterms:created xsi:type="dcterms:W3CDTF">2016-09-29T12:54:00Z</dcterms:created>
  <dcterms:modified xsi:type="dcterms:W3CDTF">2017-02-16T14:21:00Z</dcterms:modified>
</cp:coreProperties>
</file>