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41AC" w:rsidRPr="002A3F14" w:rsidRDefault="009B1761" w:rsidP="00C00C63">
      <w:pPr>
        <w:spacing w:after="0" w:line="240" w:lineRule="auto"/>
        <w:jc w:val="center"/>
        <w:rPr>
          <w:lang w:val="en-US"/>
        </w:rPr>
      </w:pPr>
      <w:r>
        <w:rPr>
          <w:noProof/>
          <w:lang w:eastAsia="it-IT"/>
        </w:rPr>
        <w:drawing>
          <wp:inline distT="0" distB="0" distL="0" distR="0">
            <wp:extent cx="3429000" cy="1495425"/>
            <wp:effectExtent l="19050" t="0" r="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29000" cy="149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241AC" w:rsidRDefault="004241AC" w:rsidP="004241AC">
      <w:pPr>
        <w:spacing w:after="0" w:line="240" w:lineRule="auto"/>
        <w:jc w:val="center"/>
        <w:rPr>
          <w:b/>
        </w:rPr>
      </w:pPr>
    </w:p>
    <w:p w:rsidR="00140D5A" w:rsidRDefault="00140D5A" w:rsidP="00140D5A">
      <w:pPr>
        <w:spacing w:after="0" w:line="240" w:lineRule="auto"/>
        <w:jc w:val="center"/>
        <w:rPr>
          <w:b/>
          <w:sz w:val="28"/>
        </w:rPr>
      </w:pPr>
      <w:bookmarkStart w:id="0" w:name="Text15"/>
      <w:r>
        <w:rPr>
          <w:b/>
          <w:sz w:val="28"/>
        </w:rPr>
        <w:t xml:space="preserve">Relazione Pubblica di Valutazione </w:t>
      </w:r>
    </w:p>
    <w:p w:rsidR="00140D5A" w:rsidRDefault="00140D5A" w:rsidP="00140D5A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835844" w:rsidRDefault="00835844" w:rsidP="00140D5A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835844" w:rsidRDefault="00835844" w:rsidP="00140D5A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140D5A" w:rsidRDefault="00140D5A" w:rsidP="00140D5A">
      <w:pPr>
        <w:autoSpaceDE w:val="0"/>
        <w:autoSpaceDN w:val="0"/>
        <w:adjustRightInd w:val="0"/>
        <w:spacing w:after="0" w:line="240" w:lineRule="auto"/>
        <w:jc w:val="center"/>
        <w:rPr>
          <w:b/>
          <w:highlight w:val="yellow"/>
        </w:rPr>
      </w:pPr>
    </w:p>
    <w:p w:rsidR="00140D5A" w:rsidRPr="00833209" w:rsidRDefault="00FA5DB1" w:rsidP="00140D5A">
      <w:pPr>
        <w:autoSpaceDE w:val="0"/>
        <w:autoSpaceDN w:val="0"/>
        <w:adjustRightInd w:val="0"/>
        <w:spacing w:after="0" w:line="240" w:lineRule="auto"/>
        <w:jc w:val="center"/>
        <w:rPr>
          <w:b/>
          <w:sz w:val="32"/>
        </w:rPr>
      </w:pPr>
      <w:r>
        <w:rPr>
          <w:b/>
          <w:sz w:val="32"/>
        </w:rPr>
        <w:t>ZOFENOPRIL</w:t>
      </w:r>
      <w:r w:rsidR="00140D5A">
        <w:rPr>
          <w:b/>
          <w:sz w:val="32"/>
        </w:rPr>
        <w:t xml:space="preserve"> E </w:t>
      </w:r>
      <w:r>
        <w:rPr>
          <w:b/>
          <w:sz w:val="32"/>
        </w:rPr>
        <w:t>IDROCLOROTIAZIDE</w:t>
      </w:r>
      <w:r w:rsidR="00140D5A">
        <w:rPr>
          <w:b/>
          <w:sz w:val="32"/>
        </w:rPr>
        <w:t xml:space="preserve"> </w:t>
      </w:r>
      <w:r>
        <w:rPr>
          <w:b/>
          <w:sz w:val="32"/>
        </w:rPr>
        <w:t>DOC GENERICI</w:t>
      </w:r>
    </w:p>
    <w:p w:rsidR="00835844" w:rsidRDefault="00835844" w:rsidP="00140D5A">
      <w:pPr>
        <w:widowControl w:val="0"/>
        <w:spacing w:after="0" w:line="240" w:lineRule="auto"/>
        <w:jc w:val="center"/>
        <w:rPr>
          <w:snapToGrid w:val="0"/>
        </w:rPr>
      </w:pPr>
    </w:p>
    <w:p w:rsidR="00140D5A" w:rsidRPr="00140D5A" w:rsidRDefault="00140D5A" w:rsidP="00140D5A">
      <w:pPr>
        <w:widowControl w:val="0"/>
        <w:spacing w:after="0" w:line="240" w:lineRule="auto"/>
        <w:jc w:val="center"/>
        <w:rPr>
          <w:snapToGrid w:val="0"/>
        </w:rPr>
      </w:pPr>
      <w:r w:rsidRPr="00140D5A">
        <w:rPr>
          <w:snapToGrid w:val="0"/>
        </w:rPr>
        <w:t xml:space="preserve"> (</w:t>
      </w:r>
      <w:proofErr w:type="spellStart"/>
      <w:r w:rsidR="00FA5DB1">
        <w:t>Zofenopril</w:t>
      </w:r>
      <w:proofErr w:type="spellEnd"/>
      <w:r w:rsidRPr="00140D5A">
        <w:t xml:space="preserve"> e </w:t>
      </w:r>
      <w:proofErr w:type="spellStart"/>
      <w:r w:rsidR="00FA5DB1">
        <w:t>Idroclorotiazide</w:t>
      </w:r>
      <w:proofErr w:type="spellEnd"/>
      <w:r w:rsidRPr="00140D5A">
        <w:rPr>
          <w:snapToGrid w:val="0"/>
        </w:rPr>
        <w:t>)</w:t>
      </w:r>
    </w:p>
    <w:p w:rsidR="00140D5A" w:rsidRPr="00140D5A" w:rsidRDefault="00140D5A" w:rsidP="00140D5A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140D5A" w:rsidRDefault="00140D5A" w:rsidP="00140D5A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835844" w:rsidRPr="00140D5A" w:rsidRDefault="00835844" w:rsidP="00140D5A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140D5A" w:rsidRPr="00140D5A" w:rsidRDefault="00FA5DB1" w:rsidP="00140D5A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  <w:proofErr w:type="spellStart"/>
      <w:r>
        <w:rPr>
          <w:b/>
        </w:rPr>
        <w:t>Doc</w:t>
      </w:r>
      <w:proofErr w:type="spellEnd"/>
      <w:r>
        <w:rPr>
          <w:b/>
        </w:rPr>
        <w:t xml:space="preserve"> Generici</w:t>
      </w:r>
    </w:p>
    <w:p w:rsidR="005F0BD7" w:rsidRPr="00140D5A" w:rsidRDefault="005F0BD7" w:rsidP="00140D5A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047C53" w:rsidRDefault="00047C53" w:rsidP="00140D5A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835844" w:rsidRPr="00140D5A" w:rsidRDefault="00835844" w:rsidP="00140D5A">
      <w:pPr>
        <w:autoSpaceDE w:val="0"/>
        <w:autoSpaceDN w:val="0"/>
        <w:adjustRightInd w:val="0"/>
        <w:spacing w:after="0" w:line="240" w:lineRule="auto"/>
        <w:jc w:val="center"/>
        <w:rPr>
          <w:b/>
        </w:rPr>
      </w:pPr>
    </w:p>
    <w:p w:rsidR="004241AC" w:rsidRPr="00140D5A" w:rsidRDefault="004241AC" w:rsidP="00140D5A">
      <w:pPr>
        <w:spacing w:after="0" w:line="240" w:lineRule="auto"/>
        <w:jc w:val="center"/>
        <w:rPr>
          <w:b/>
        </w:rPr>
      </w:pPr>
      <w:r w:rsidRPr="00140D5A">
        <w:rPr>
          <w:b/>
        </w:rPr>
        <w:t xml:space="preserve">Numero di AIC: </w:t>
      </w:r>
      <w:r w:rsidR="004E3915" w:rsidRPr="00140D5A">
        <w:rPr>
          <w:rFonts w:cs="Helvetica"/>
          <w:b/>
        </w:rPr>
        <w:t>0</w:t>
      </w:r>
      <w:r w:rsidR="00FA48DF" w:rsidRPr="00140D5A">
        <w:rPr>
          <w:rFonts w:cs="Helvetica"/>
          <w:b/>
        </w:rPr>
        <w:t>43</w:t>
      </w:r>
      <w:r w:rsidR="00FA5DB1">
        <w:rPr>
          <w:rFonts w:cs="Helvetica"/>
          <w:b/>
        </w:rPr>
        <w:t>862</w:t>
      </w:r>
    </w:p>
    <w:bookmarkEnd w:id="0"/>
    <w:p w:rsidR="004241AC" w:rsidRDefault="004241AC" w:rsidP="00140D5A">
      <w:pPr>
        <w:spacing w:after="0" w:line="240" w:lineRule="auto"/>
        <w:jc w:val="center"/>
        <w:rPr>
          <w:b/>
        </w:rPr>
      </w:pPr>
    </w:p>
    <w:p w:rsidR="00835844" w:rsidRPr="00140D5A" w:rsidRDefault="00835844" w:rsidP="00140D5A">
      <w:pPr>
        <w:spacing w:after="0" w:line="240" w:lineRule="auto"/>
        <w:jc w:val="center"/>
        <w:rPr>
          <w:b/>
        </w:rPr>
      </w:pPr>
    </w:p>
    <w:p w:rsidR="00140D5A" w:rsidRPr="00140D5A" w:rsidRDefault="00140D5A" w:rsidP="00140D5A">
      <w:pPr>
        <w:spacing w:after="0" w:line="240" w:lineRule="auto"/>
        <w:jc w:val="center"/>
        <w:rPr>
          <w:b/>
        </w:rPr>
      </w:pPr>
    </w:p>
    <w:p w:rsidR="00140D5A" w:rsidRPr="00140D5A" w:rsidRDefault="00140D5A" w:rsidP="00140D5A">
      <w:pPr>
        <w:autoSpaceDE w:val="0"/>
        <w:autoSpaceDN w:val="0"/>
        <w:adjustRightInd w:val="0"/>
        <w:spacing w:after="0" w:line="240" w:lineRule="auto"/>
        <w:jc w:val="center"/>
        <w:rPr>
          <w:rFonts w:cs="Calibri"/>
          <w:b/>
          <w:color w:val="000000"/>
          <w:lang w:eastAsia="it-IT"/>
        </w:rPr>
      </w:pPr>
      <w:r w:rsidRPr="00140D5A">
        <w:rPr>
          <w:rFonts w:cs="Calibri"/>
          <w:b/>
          <w:color w:val="000000"/>
          <w:lang w:eastAsia="it-IT"/>
        </w:rPr>
        <w:t xml:space="preserve">RIASSUNTO DELLA RELAZIONE PUBBLICA </w:t>
      </w:r>
      <w:proofErr w:type="spellStart"/>
      <w:r w:rsidRPr="00140D5A">
        <w:rPr>
          <w:rFonts w:cs="Calibri"/>
          <w:b/>
          <w:color w:val="000000"/>
          <w:lang w:eastAsia="it-IT"/>
        </w:rPr>
        <w:t>DI</w:t>
      </w:r>
      <w:proofErr w:type="spellEnd"/>
      <w:r w:rsidRPr="00140D5A">
        <w:rPr>
          <w:rFonts w:cs="Calibri"/>
          <w:b/>
          <w:color w:val="000000"/>
          <w:lang w:eastAsia="it-IT"/>
        </w:rPr>
        <w:t xml:space="preserve"> VALUTAZIONE</w:t>
      </w:r>
    </w:p>
    <w:p w:rsidR="004241AC" w:rsidRPr="00140D5A" w:rsidRDefault="004241AC" w:rsidP="00140D5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</w:p>
    <w:p w:rsidR="004241AC" w:rsidRPr="00140D5A" w:rsidRDefault="004241AC" w:rsidP="00140D5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Cs/>
          <w:color w:val="000000"/>
          <w:lang w:eastAsia="it-IT"/>
        </w:rPr>
      </w:pPr>
      <w:r w:rsidRPr="00140D5A">
        <w:rPr>
          <w:rFonts w:cs="Calibri"/>
          <w:color w:val="000000"/>
          <w:lang w:eastAsia="it-IT"/>
        </w:rPr>
        <w:t xml:space="preserve">Questa è la sintesi del </w:t>
      </w:r>
      <w:r w:rsidRPr="00140D5A">
        <w:rPr>
          <w:rFonts w:cs="Calibri"/>
          <w:i/>
          <w:color w:val="000000"/>
          <w:lang w:eastAsia="it-IT"/>
        </w:rPr>
        <w:t xml:space="preserve">Public </w:t>
      </w:r>
      <w:proofErr w:type="spellStart"/>
      <w:r w:rsidRPr="00140D5A">
        <w:rPr>
          <w:rFonts w:cs="Calibri"/>
          <w:i/>
          <w:color w:val="000000"/>
          <w:lang w:eastAsia="it-IT"/>
        </w:rPr>
        <w:t>Assessment</w:t>
      </w:r>
      <w:proofErr w:type="spellEnd"/>
      <w:r w:rsidRPr="00140D5A">
        <w:rPr>
          <w:rFonts w:cs="Calibri"/>
          <w:i/>
          <w:color w:val="000000"/>
          <w:lang w:eastAsia="it-IT"/>
        </w:rPr>
        <w:t xml:space="preserve"> Report</w:t>
      </w:r>
      <w:r w:rsidRPr="00140D5A">
        <w:rPr>
          <w:rFonts w:cs="Calibri"/>
          <w:color w:val="000000"/>
          <w:lang w:eastAsia="it-IT"/>
        </w:rPr>
        <w:t xml:space="preserve"> (PAR) per </w:t>
      </w:r>
      <w:proofErr w:type="spellStart"/>
      <w:r w:rsidR="00FA5DB1">
        <w:rPr>
          <w:rFonts w:cs="Calibri"/>
          <w:color w:val="000000"/>
          <w:lang w:eastAsia="it-IT"/>
        </w:rPr>
        <w:t>Zofenopril</w:t>
      </w:r>
      <w:proofErr w:type="spellEnd"/>
      <w:r w:rsidR="00FA48DF" w:rsidRPr="00140D5A">
        <w:rPr>
          <w:rFonts w:cs="Calibri"/>
          <w:color w:val="000000"/>
          <w:lang w:eastAsia="it-IT"/>
        </w:rPr>
        <w:t xml:space="preserve"> e </w:t>
      </w:r>
      <w:proofErr w:type="spellStart"/>
      <w:r w:rsidR="00FA5DB1">
        <w:rPr>
          <w:rFonts w:cs="Calibri"/>
          <w:color w:val="000000"/>
          <w:lang w:eastAsia="it-IT"/>
        </w:rPr>
        <w:t>Idroclorotiazide</w:t>
      </w:r>
      <w:proofErr w:type="spellEnd"/>
      <w:r w:rsidR="00FA48DF" w:rsidRPr="00140D5A">
        <w:rPr>
          <w:rFonts w:cs="Calibri"/>
          <w:color w:val="000000"/>
          <w:lang w:eastAsia="it-IT"/>
        </w:rPr>
        <w:t xml:space="preserve"> </w:t>
      </w:r>
      <w:proofErr w:type="spellStart"/>
      <w:r w:rsidR="00FA5DB1">
        <w:rPr>
          <w:rFonts w:cs="Calibri"/>
          <w:color w:val="000000"/>
          <w:lang w:eastAsia="it-IT"/>
        </w:rPr>
        <w:t>Doc</w:t>
      </w:r>
      <w:proofErr w:type="spellEnd"/>
      <w:r w:rsidR="00FA5DB1">
        <w:rPr>
          <w:rFonts w:cs="Calibri"/>
          <w:color w:val="000000"/>
          <w:lang w:eastAsia="it-IT"/>
        </w:rPr>
        <w:t xml:space="preserve"> Generici</w:t>
      </w:r>
      <w:r w:rsidRPr="00140D5A">
        <w:rPr>
          <w:rFonts w:cs="Calibri"/>
          <w:color w:val="000000"/>
          <w:lang w:eastAsia="it-IT"/>
        </w:rPr>
        <w:t>.</w:t>
      </w:r>
      <w:r w:rsidR="00A05AC7">
        <w:rPr>
          <w:rFonts w:cs="Calibri"/>
          <w:color w:val="000000"/>
          <w:lang w:eastAsia="it-IT"/>
        </w:rPr>
        <w:t xml:space="preserve"> </w:t>
      </w:r>
      <w:r w:rsidRPr="00140D5A">
        <w:rPr>
          <w:rFonts w:cs="Calibri"/>
          <w:color w:val="000000"/>
          <w:lang w:eastAsia="it-IT"/>
        </w:rPr>
        <w:t xml:space="preserve">Esso spiega come </w:t>
      </w:r>
      <w:proofErr w:type="spellStart"/>
      <w:r w:rsidR="00FA5DB1">
        <w:rPr>
          <w:rFonts w:cs="Calibri"/>
          <w:color w:val="000000"/>
          <w:lang w:eastAsia="it-IT"/>
        </w:rPr>
        <w:t>Zofenopril</w:t>
      </w:r>
      <w:proofErr w:type="spellEnd"/>
      <w:r w:rsidR="00FA48DF" w:rsidRPr="00140D5A">
        <w:rPr>
          <w:rFonts w:cs="Calibri"/>
          <w:color w:val="000000"/>
          <w:lang w:eastAsia="it-IT"/>
        </w:rPr>
        <w:t xml:space="preserve"> e </w:t>
      </w:r>
      <w:proofErr w:type="spellStart"/>
      <w:r w:rsidR="00FA5DB1">
        <w:rPr>
          <w:rFonts w:cs="Calibri"/>
          <w:color w:val="000000"/>
          <w:lang w:eastAsia="it-IT"/>
        </w:rPr>
        <w:t>Idroclorotiazide</w:t>
      </w:r>
      <w:proofErr w:type="spellEnd"/>
      <w:r w:rsidR="00FA48DF" w:rsidRPr="00140D5A">
        <w:rPr>
          <w:rFonts w:cs="Calibri"/>
          <w:color w:val="000000"/>
          <w:lang w:eastAsia="it-IT"/>
        </w:rPr>
        <w:t xml:space="preserve"> </w:t>
      </w:r>
      <w:proofErr w:type="spellStart"/>
      <w:r w:rsidR="00FA5DB1">
        <w:rPr>
          <w:rFonts w:cs="Calibri"/>
          <w:color w:val="000000"/>
          <w:lang w:eastAsia="it-IT"/>
        </w:rPr>
        <w:t>Doc</w:t>
      </w:r>
      <w:proofErr w:type="spellEnd"/>
      <w:r w:rsidR="00FA5DB1">
        <w:rPr>
          <w:rFonts w:cs="Calibri"/>
          <w:color w:val="000000"/>
          <w:lang w:eastAsia="it-IT"/>
        </w:rPr>
        <w:t xml:space="preserve"> Generici</w:t>
      </w:r>
      <w:r w:rsidR="00A05AC7">
        <w:rPr>
          <w:rFonts w:cs="Calibri"/>
          <w:color w:val="000000"/>
          <w:lang w:eastAsia="it-IT"/>
        </w:rPr>
        <w:t xml:space="preserve"> </w:t>
      </w:r>
      <w:r w:rsidRPr="00140D5A">
        <w:rPr>
          <w:rFonts w:cs="Calibri"/>
          <w:color w:val="000000"/>
          <w:lang w:eastAsia="it-IT"/>
        </w:rPr>
        <w:t xml:space="preserve">è stato valutato </w:t>
      </w:r>
      <w:r w:rsidR="00897CAF" w:rsidRPr="00140D5A">
        <w:rPr>
          <w:rFonts w:cs="Calibri"/>
          <w:color w:val="000000"/>
          <w:lang w:eastAsia="it-IT"/>
        </w:rPr>
        <w:t>dalla Commissione Tecnico-Scientifica (CTS)</w:t>
      </w:r>
      <w:r w:rsidR="00A05AC7">
        <w:rPr>
          <w:rFonts w:cs="Calibri"/>
          <w:color w:val="000000"/>
          <w:lang w:eastAsia="it-IT"/>
        </w:rPr>
        <w:t xml:space="preserve"> </w:t>
      </w:r>
      <w:r w:rsidR="00FB1334" w:rsidRPr="00140D5A">
        <w:rPr>
          <w:rFonts w:cs="Calibri"/>
          <w:color w:val="000000"/>
          <w:lang w:eastAsia="it-IT"/>
        </w:rPr>
        <w:t>e le sue condizioni di impiego</w:t>
      </w:r>
      <w:r w:rsidRPr="00140D5A">
        <w:rPr>
          <w:rFonts w:cs="Calibri"/>
          <w:color w:val="000000"/>
          <w:lang w:eastAsia="it-IT"/>
        </w:rPr>
        <w:t>. Non intende fornire consigli pratici su come utilizzare</w:t>
      </w:r>
      <w:r w:rsidR="00C44C16">
        <w:rPr>
          <w:rFonts w:cs="Calibri"/>
          <w:color w:val="000000"/>
          <w:lang w:eastAsia="it-IT"/>
        </w:rPr>
        <w:t xml:space="preserve"> </w:t>
      </w:r>
      <w:proofErr w:type="spellStart"/>
      <w:r w:rsidR="00FA5DB1">
        <w:rPr>
          <w:rFonts w:cs="Calibri"/>
          <w:color w:val="000000"/>
          <w:lang w:eastAsia="it-IT"/>
        </w:rPr>
        <w:t>Zofenopril</w:t>
      </w:r>
      <w:proofErr w:type="spellEnd"/>
      <w:r w:rsidR="00140D5A" w:rsidRPr="00140D5A">
        <w:rPr>
          <w:rFonts w:cs="Calibri"/>
          <w:color w:val="000000"/>
          <w:lang w:eastAsia="it-IT"/>
        </w:rPr>
        <w:t xml:space="preserve"> e </w:t>
      </w:r>
      <w:proofErr w:type="spellStart"/>
      <w:r w:rsidR="00FA5DB1">
        <w:rPr>
          <w:rFonts w:cs="Calibri"/>
          <w:color w:val="000000"/>
          <w:lang w:eastAsia="it-IT"/>
        </w:rPr>
        <w:t>Idroclorotiazide</w:t>
      </w:r>
      <w:proofErr w:type="spellEnd"/>
      <w:r w:rsidR="00140D5A" w:rsidRPr="00140D5A">
        <w:rPr>
          <w:rFonts w:cs="Calibri"/>
          <w:color w:val="000000"/>
          <w:lang w:eastAsia="it-IT"/>
        </w:rPr>
        <w:t xml:space="preserve"> </w:t>
      </w:r>
      <w:proofErr w:type="spellStart"/>
      <w:r w:rsidR="00FA5DB1">
        <w:rPr>
          <w:rFonts w:cs="Calibri"/>
          <w:color w:val="000000"/>
          <w:lang w:eastAsia="it-IT"/>
        </w:rPr>
        <w:t>Doc</w:t>
      </w:r>
      <w:proofErr w:type="spellEnd"/>
      <w:r w:rsidR="00FA5DB1">
        <w:rPr>
          <w:rFonts w:cs="Calibri"/>
          <w:color w:val="000000"/>
          <w:lang w:eastAsia="it-IT"/>
        </w:rPr>
        <w:t xml:space="preserve"> Generici</w:t>
      </w:r>
      <w:r w:rsidRPr="00140D5A">
        <w:rPr>
          <w:rFonts w:cs="Calibri"/>
          <w:bCs/>
          <w:color w:val="000000"/>
          <w:lang w:eastAsia="it-IT"/>
        </w:rPr>
        <w:t>.</w:t>
      </w:r>
    </w:p>
    <w:p w:rsidR="004241AC" w:rsidRPr="00140D5A" w:rsidRDefault="004241AC" w:rsidP="00140D5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  <w:r w:rsidRPr="00140D5A">
        <w:rPr>
          <w:rFonts w:cs="Calibri"/>
          <w:color w:val="000000"/>
          <w:lang w:eastAsia="it-IT"/>
        </w:rPr>
        <w:t>Per informazioni pratiche sull'utilizzo di</w:t>
      </w:r>
      <w:r w:rsidR="00C44C16">
        <w:rPr>
          <w:rFonts w:cs="Calibri"/>
          <w:color w:val="000000"/>
          <w:lang w:eastAsia="it-IT"/>
        </w:rPr>
        <w:t xml:space="preserve"> </w:t>
      </w:r>
      <w:proofErr w:type="spellStart"/>
      <w:r w:rsidR="00FA5DB1">
        <w:rPr>
          <w:rFonts w:cs="Calibri"/>
          <w:color w:val="000000"/>
          <w:lang w:eastAsia="it-IT"/>
        </w:rPr>
        <w:t>Zofenopril</w:t>
      </w:r>
      <w:proofErr w:type="spellEnd"/>
      <w:r w:rsidR="00FA48DF" w:rsidRPr="00140D5A">
        <w:rPr>
          <w:rFonts w:cs="Calibri"/>
          <w:color w:val="000000"/>
          <w:lang w:eastAsia="it-IT"/>
        </w:rPr>
        <w:t xml:space="preserve"> e </w:t>
      </w:r>
      <w:proofErr w:type="spellStart"/>
      <w:r w:rsidR="00FA5DB1">
        <w:rPr>
          <w:rFonts w:cs="Calibri"/>
          <w:color w:val="000000"/>
          <w:lang w:eastAsia="it-IT"/>
        </w:rPr>
        <w:t>Idroclorotiazide</w:t>
      </w:r>
      <w:proofErr w:type="spellEnd"/>
      <w:r w:rsidR="00FA48DF" w:rsidRPr="00140D5A">
        <w:rPr>
          <w:rFonts w:cs="Calibri"/>
          <w:color w:val="000000"/>
          <w:lang w:eastAsia="it-IT"/>
        </w:rPr>
        <w:t xml:space="preserve"> </w:t>
      </w:r>
      <w:proofErr w:type="spellStart"/>
      <w:r w:rsidR="00FA5DB1">
        <w:rPr>
          <w:rFonts w:cs="Calibri"/>
          <w:color w:val="000000"/>
          <w:lang w:eastAsia="it-IT"/>
        </w:rPr>
        <w:t>Doc</w:t>
      </w:r>
      <w:proofErr w:type="spellEnd"/>
      <w:r w:rsidR="00FA5DB1">
        <w:rPr>
          <w:rFonts w:cs="Calibri"/>
          <w:color w:val="000000"/>
          <w:lang w:eastAsia="it-IT"/>
        </w:rPr>
        <w:t xml:space="preserve"> Generici</w:t>
      </w:r>
      <w:r w:rsidR="00A05AC7">
        <w:rPr>
          <w:rFonts w:cs="Calibri"/>
          <w:color w:val="000000"/>
          <w:lang w:eastAsia="it-IT"/>
        </w:rPr>
        <w:t xml:space="preserve"> </w:t>
      </w:r>
      <w:r w:rsidRPr="00140D5A">
        <w:rPr>
          <w:rFonts w:cs="Calibri"/>
          <w:color w:val="000000"/>
          <w:lang w:eastAsia="it-IT"/>
        </w:rPr>
        <w:t>i pazienti devono consultare il foglio illustrativo o contattare il loro medico</w:t>
      </w:r>
      <w:r w:rsidR="00FB1334" w:rsidRPr="00140D5A">
        <w:rPr>
          <w:rFonts w:cs="Calibri"/>
          <w:color w:val="000000"/>
          <w:lang w:eastAsia="it-IT"/>
        </w:rPr>
        <w:t xml:space="preserve"> o il farmacista</w:t>
      </w:r>
      <w:r w:rsidRPr="00140D5A">
        <w:rPr>
          <w:rFonts w:cs="Calibri"/>
          <w:color w:val="000000"/>
          <w:lang w:eastAsia="it-IT"/>
        </w:rPr>
        <w:t xml:space="preserve">. </w:t>
      </w:r>
    </w:p>
    <w:p w:rsidR="004241AC" w:rsidRPr="00140D5A" w:rsidRDefault="004241AC" w:rsidP="00140D5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</w:p>
    <w:p w:rsidR="004241AC" w:rsidRPr="00140D5A" w:rsidRDefault="004241AC" w:rsidP="00140D5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</w:p>
    <w:p w:rsidR="004241AC" w:rsidRPr="00140D5A" w:rsidRDefault="004241AC" w:rsidP="00140D5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  <w:r w:rsidRPr="00140D5A">
        <w:rPr>
          <w:rFonts w:cs="Calibri"/>
          <w:b/>
          <w:bCs/>
          <w:color w:val="000000"/>
          <w:lang w:eastAsia="it-IT"/>
        </w:rPr>
        <w:t xml:space="preserve">1) CHE COS’È </w:t>
      </w:r>
      <w:proofErr w:type="spellStart"/>
      <w:r w:rsidR="00FA5DB1">
        <w:rPr>
          <w:rFonts w:cs="Calibri"/>
          <w:b/>
          <w:bCs/>
          <w:color w:val="000000"/>
          <w:lang w:eastAsia="it-IT"/>
        </w:rPr>
        <w:t>Zofenopril</w:t>
      </w:r>
      <w:proofErr w:type="spellEnd"/>
      <w:r w:rsidR="00FA48DF" w:rsidRPr="00140D5A">
        <w:rPr>
          <w:rFonts w:cs="Calibri"/>
          <w:b/>
          <w:bCs/>
          <w:color w:val="000000"/>
          <w:lang w:eastAsia="it-IT"/>
        </w:rPr>
        <w:t xml:space="preserve"> e </w:t>
      </w:r>
      <w:proofErr w:type="spellStart"/>
      <w:r w:rsidR="00FA5DB1">
        <w:rPr>
          <w:rFonts w:cs="Calibri"/>
          <w:b/>
          <w:bCs/>
          <w:color w:val="000000"/>
          <w:lang w:eastAsia="it-IT"/>
        </w:rPr>
        <w:t>Idroclorotiazide</w:t>
      </w:r>
      <w:proofErr w:type="spellEnd"/>
      <w:r w:rsidR="00FA48DF" w:rsidRPr="00140D5A">
        <w:rPr>
          <w:rFonts w:cs="Calibri"/>
          <w:b/>
          <w:bCs/>
          <w:color w:val="000000"/>
          <w:lang w:eastAsia="it-IT"/>
        </w:rPr>
        <w:t xml:space="preserve"> </w:t>
      </w:r>
      <w:proofErr w:type="spellStart"/>
      <w:r w:rsidR="00FA5DB1">
        <w:rPr>
          <w:rFonts w:cs="Calibri"/>
          <w:b/>
          <w:bCs/>
          <w:color w:val="000000"/>
          <w:lang w:eastAsia="it-IT"/>
        </w:rPr>
        <w:t>Doc</w:t>
      </w:r>
      <w:proofErr w:type="spellEnd"/>
      <w:r w:rsidR="00FA5DB1">
        <w:rPr>
          <w:rFonts w:cs="Calibri"/>
          <w:b/>
          <w:bCs/>
          <w:color w:val="000000"/>
          <w:lang w:eastAsia="it-IT"/>
        </w:rPr>
        <w:t xml:space="preserve"> Generici</w:t>
      </w:r>
      <w:r w:rsidR="00A05AC7">
        <w:rPr>
          <w:rFonts w:cs="Calibri"/>
          <w:b/>
          <w:bCs/>
          <w:color w:val="000000"/>
          <w:lang w:eastAsia="it-IT"/>
        </w:rPr>
        <w:t xml:space="preserve"> </w:t>
      </w:r>
      <w:r w:rsidR="00691B5A" w:rsidRPr="00140D5A">
        <w:rPr>
          <w:rFonts w:cs="Calibri"/>
          <w:b/>
          <w:bCs/>
          <w:color w:val="000000"/>
          <w:lang w:eastAsia="it-IT"/>
        </w:rPr>
        <w:t>E A COSA SERVE</w:t>
      </w:r>
      <w:r w:rsidRPr="00140D5A">
        <w:rPr>
          <w:rFonts w:cs="Calibri"/>
          <w:b/>
          <w:bCs/>
          <w:color w:val="000000"/>
          <w:lang w:eastAsia="it-IT"/>
        </w:rPr>
        <w:t xml:space="preserve">? </w:t>
      </w:r>
    </w:p>
    <w:p w:rsidR="0060273B" w:rsidRDefault="00FA5DB1" w:rsidP="00EA49A9">
      <w:pPr>
        <w:widowControl w:val="0"/>
        <w:spacing w:after="0" w:line="240" w:lineRule="auto"/>
        <w:jc w:val="both"/>
        <w:rPr>
          <w:rFonts w:cs="Calibri"/>
          <w:color w:val="000000"/>
          <w:lang w:eastAsia="it-IT"/>
        </w:rPr>
      </w:pPr>
      <w:proofErr w:type="spellStart"/>
      <w:r>
        <w:rPr>
          <w:iCs/>
        </w:rPr>
        <w:t>Zofenopril</w:t>
      </w:r>
      <w:proofErr w:type="spellEnd"/>
      <w:r w:rsidR="00EA49A9" w:rsidRPr="00140D5A">
        <w:rPr>
          <w:iCs/>
        </w:rPr>
        <w:t xml:space="preserve"> e </w:t>
      </w:r>
      <w:proofErr w:type="spellStart"/>
      <w:r>
        <w:rPr>
          <w:iCs/>
        </w:rPr>
        <w:t>Idroclorotiazide</w:t>
      </w:r>
      <w:proofErr w:type="spellEnd"/>
      <w:r w:rsidR="00EA49A9" w:rsidRPr="00140D5A">
        <w:rPr>
          <w:iCs/>
        </w:rPr>
        <w:t xml:space="preserve"> </w:t>
      </w:r>
      <w:proofErr w:type="spellStart"/>
      <w:r>
        <w:rPr>
          <w:iCs/>
        </w:rPr>
        <w:t>Doc</w:t>
      </w:r>
      <w:proofErr w:type="spellEnd"/>
      <w:r>
        <w:rPr>
          <w:iCs/>
        </w:rPr>
        <w:t xml:space="preserve"> Generici</w:t>
      </w:r>
      <w:r w:rsidR="00A05AC7">
        <w:rPr>
          <w:iCs/>
        </w:rPr>
        <w:t xml:space="preserve"> </w:t>
      </w:r>
      <w:r w:rsidR="00EA49A9" w:rsidRPr="000A1325">
        <w:rPr>
          <w:rFonts w:cs="Calibri"/>
          <w:color w:val="000000"/>
          <w:lang w:eastAsia="it-IT"/>
        </w:rPr>
        <w:t xml:space="preserve">è un medicinale contenente </w:t>
      </w:r>
      <w:r w:rsidR="00EA49A9">
        <w:rPr>
          <w:rFonts w:cs="Calibri"/>
          <w:color w:val="000000"/>
          <w:lang w:eastAsia="it-IT"/>
        </w:rPr>
        <w:t>i</w:t>
      </w:r>
      <w:r w:rsidR="00EA49A9" w:rsidRPr="000A1325">
        <w:rPr>
          <w:rFonts w:cs="Calibri"/>
          <w:color w:val="000000"/>
          <w:lang w:eastAsia="it-IT"/>
        </w:rPr>
        <w:t xml:space="preserve"> principi attiv</w:t>
      </w:r>
      <w:r w:rsidR="00EA49A9">
        <w:rPr>
          <w:rFonts w:cs="Calibri"/>
          <w:color w:val="000000"/>
          <w:lang w:eastAsia="it-IT"/>
        </w:rPr>
        <w:t>i</w:t>
      </w:r>
      <w:r w:rsidR="00C44C16">
        <w:rPr>
          <w:rFonts w:cs="Calibri"/>
          <w:color w:val="000000"/>
          <w:lang w:eastAsia="it-IT"/>
        </w:rPr>
        <w:t xml:space="preserve"> </w:t>
      </w:r>
      <w:proofErr w:type="spellStart"/>
      <w:r>
        <w:t>Zofenopril</w:t>
      </w:r>
      <w:proofErr w:type="spellEnd"/>
      <w:r w:rsidR="00EA49A9">
        <w:t xml:space="preserve"> ed </w:t>
      </w:r>
      <w:proofErr w:type="spellStart"/>
      <w:r>
        <w:t>Idroclorotiazide</w:t>
      </w:r>
      <w:proofErr w:type="spellEnd"/>
      <w:r w:rsidR="00EA49A9">
        <w:t xml:space="preserve"> e</w:t>
      </w:r>
      <w:r w:rsidR="00EA49A9" w:rsidRPr="000A1325">
        <w:rPr>
          <w:rFonts w:cs="Calibri"/>
          <w:color w:val="000000"/>
          <w:lang w:eastAsia="it-IT"/>
        </w:rPr>
        <w:t xml:space="preserve">d è </w:t>
      </w:r>
      <w:r w:rsidR="00EA49A9">
        <w:rPr>
          <w:rFonts w:cs="Calibri"/>
          <w:color w:val="000000"/>
          <w:lang w:eastAsia="it-IT"/>
        </w:rPr>
        <w:t xml:space="preserve">autorizzato come compresse </w:t>
      </w:r>
      <w:r w:rsidR="00EA49A9" w:rsidRPr="00603F36">
        <w:rPr>
          <w:rFonts w:cs="Calibri"/>
          <w:color w:val="000000"/>
          <w:lang w:eastAsia="it-IT"/>
        </w:rPr>
        <w:t>contenent</w:t>
      </w:r>
      <w:r w:rsidR="00EA49A9">
        <w:rPr>
          <w:rFonts w:cs="Calibri"/>
          <w:color w:val="000000"/>
          <w:lang w:eastAsia="it-IT"/>
        </w:rPr>
        <w:t>i</w:t>
      </w:r>
      <w:r w:rsidR="00A05AC7">
        <w:rPr>
          <w:rFonts w:cs="Calibri"/>
          <w:color w:val="000000"/>
          <w:lang w:eastAsia="it-IT"/>
        </w:rPr>
        <w:t xml:space="preserve"> </w:t>
      </w:r>
      <w:r>
        <w:t>3</w:t>
      </w:r>
      <w:r w:rsidR="00EA49A9">
        <w:t>0</w:t>
      </w:r>
      <w:r w:rsidR="00A05AC7">
        <w:t xml:space="preserve"> </w:t>
      </w:r>
      <w:r w:rsidR="00EA49A9">
        <w:rPr>
          <w:rFonts w:cs="Calibri"/>
          <w:color w:val="000000"/>
          <w:lang w:eastAsia="it-IT"/>
        </w:rPr>
        <w:t xml:space="preserve">mg di </w:t>
      </w:r>
      <w:proofErr w:type="spellStart"/>
      <w:r>
        <w:rPr>
          <w:rFonts w:cs="Calibri"/>
          <w:color w:val="000000"/>
          <w:lang w:eastAsia="it-IT"/>
        </w:rPr>
        <w:t>Zofenopril</w:t>
      </w:r>
      <w:proofErr w:type="spellEnd"/>
      <w:r w:rsidR="00EA49A9">
        <w:rPr>
          <w:rFonts w:cs="Calibri"/>
          <w:color w:val="000000"/>
          <w:lang w:eastAsia="it-IT"/>
        </w:rPr>
        <w:t xml:space="preserve"> e</w:t>
      </w:r>
      <w:r w:rsidR="00A05AC7">
        <w:rPr>
          <w:rFonts w:cs="Calibri"/>
          <w:color w:val="000000"/>
          <w:lang w:eastAsia="it-IT"/>
        </w:rPr>
        <w:t xml:space="preserve"> </w:t>
      </w:r>
      <w:r w:rsidR="00EA49A9">
        <w:t>12,5</w:t>
      </w:r>
      <w:r w:rsidR="00EA49A9">
        <w:rPr>
          <w:rFonts w:cs="Calibri"/>
          <w:color w:val="000000"/>
          <w:lang w:eastAsia="it-IT"/>
        </w:rPr>
        <w:t xml:space="preserve"> mg</w:t>
      </w:r>
      <w:r w:rsidR="00EA49A9" w:rsidRPr="00603F36">
        <w:rPr>
          <w:rFonts w:cs="Calibri"/>
          <w:color w:val="000000"/>
          <w:lang w:eastAsia="it-IT"/>
        </w:rPr>
        <w:t xml:space="preserve"> di </w:t>
      </w:r>
      <w:proofErr w:type="spellStart"/>
      <w:r>
        <w:rPr>
          <w:rFonts w:cs="Calibri"/>
          <w:color w:val="000000"/>
          <w:lang w:eastAsia="it-IT"/>
        </w:rPr>
        <w:t>Idroclorotiazide</w:t>
      </w:r>
      <w:proofErr w:type="spellEnd"/>
      <w:r w:rsidR="0060273B">
        <w:rPr>
          <w:rFonts w:cs="Calibri"/>
          <w:color w:val="000000"/>
          <w:lang w:eastAsia="it-IT"/>
        </w:rPr>
        <w:t>.</w:t>
      </w:r>
    </w:p>
    <w:p w:rsidR="00F24EC1" w:rsidRDefault="00F24EC1" w:rsidP="00EA49A9">
      <w:pPr>
        <w:widowControl w:val="0"/>
        <w:spacing w:after="0" w:line="240" w:lineRule="auto"/>
        <w:jc w:val="both"/>
        <w:rPr>
          <w:rFonts w:cs="Calibri"/>
          <w:color w:val="000000"/>
          <w:lang w:eastAsia="it-IT"/>
        </w:rPr>
      </w:pPr>
      <w:proofErr w:type="spellStart"/>
      <w:r w:rsidRPr="0060273B">
        <w:rPr>
          <w:iCs/>
        </w:rPr>
        <w:t>Zofenopril</w:t>
      </w:r>
      <w:proofErr w:type="spellEnd"/>
      <w:r w:rsidRPr="0060273B">
        <w:rPr>
          <w:iCs/>
        </w:rPr>
        <w:t xml:space="preserve"> e </w:t>
      </w:r>
      <w:proofErr w:type="spellStart"/>
      <w:r w:rsidRPr="0060273B">
        <w:rPr>
          <w:iCs/>
        </w:rPr>
        <w:t>Idroclorotiazide</w:t>
      </w:r>
      <w:proofErr w:type="spellEnd"/>
      <w:r w:rsidRPr="0060273B">
        <w:rPr>
          <w:iCs/>
        </w:rPr>
        <w:t xml:space="preserve"> </w:t>
      </w:r>
      <w:proofErr w:type="spellStart"/>
      <w:r w:rsidRPr="0060273B">
        <w:rPr>
          <w:iCs/>
        </w:rPr>
        <w:t>Doc</w:t>
      </w:r>
      <w:proofErr w:type="spellEnd"/>
      <w:r w:rsidRPr="0060273B">
        <w:rPr>
          <w:iCs/>
        </w:rPr>
        <w:t xml:space="preserve"> Generici</w:t>
      </w:r>
      <w:r w:rsidRPr="0060273B">
        <w:rPr>
          <w:rFonts w:cs="Calibri"/>
          <w:color w:val="000000"/>
          <w:lang w:eastAsia="it-IT"/>
        </w:rPr>
        <w:t xml:space="preserve"> è un “medicinale generico”, cioè è analogo ad un “medicinale di riferimento”, già autorizzato in Italia, </w:t>
      </w:r>
      <w:proofErr w:type="spellStart"/>
      <w:r w:rsidRPr="0060273B">
        <w:rPr>
          <w:rFonts w:cs="Calibri"/>
          <w:color w:val="000000"/>
          <w:lang w:eastAsia="it-IT"/>
        </w:rPr>
        <w:t>Bifrizide</w:t>
      </w:r>
      <w:proofErr w:type="spellEnd"/>
      <w:r w:rsidRPr="0060273B">
        <w:rPr>
          <w:rFonts w:cs="Calibri"/>
          <w:color w:val="000000"/>
          <w:lang w:eastAsia="it-IT"/>
        </w:rPr>
        <w:t>, che è stato autorizzato con procedura di mutuo riconoscimento con Regno Unito come stato di riferimento (</w:t>
      </w:r>
      <w:r w:rsidRPr="0060273B">
        <w:rPr>
          <w:rStyle w:val="Collegamentoipertestuale"/>
          <w:lang w:eastAsia="it-IT"/>
        </w:rPr>
        <w:t>http://www.mhra.gov.uk</w:t>
      </w:r>
      <w:r w:rsidRPr="0060273B">
        <w:t>)</w:t>
      </w:r>
      <w:r w:rsidRPr="0060273B">
        <w:rPr>
          <w:rFonts w:cs="Calibri"/>
          <w:color w:val="000000"/>
          <w:lang w:eastAsia="it-IT"/>
        </w:rPr>
        <w:t>. Sul sito dell’Agenzia Italiana del Farmaco (AIFA) (</w:t>
      </w:r>
      <w:hyperlink r:id="rId6" w:history="1">
        <w:r w:rsidRPr="0060273B">
          <w:rPr>
            <w:rStyle w:val="Collegamentoipertestuale"/>
            <w:rFonts w:cs="Calibri"/>
            <w:lang w:eastAsia="it-IT"/>
          </w:rPr>
          <w:t>https://farmaci.agenziafarmaco.gov.it/bancadatifarmaci</w:t>
        </w:r>
      </w:hyperlink>
      <w:r w:rsidRPr="0060273B">
        <w:rPr>
          <w:rFonts w:cs="Calibri"/>
          <w:lang w:eastAsia="it-IT"/>
        </w:rPr>
        <w:t>)</w:t>
      </w:r>
      <w:r w:rsidRPr="0060273B">
        <w:t xml:space="preserve"> </w:t>
      </w:r>
      <w:r w:rsidRPr="0060273B">
        <w:rPr>
          <w:rFonts w:cs="Calibri"/>
          <w:color w:val="000000"/>
          <w:lang w:eastAsia="it-IT"/>
        </w:rPr>
        <w:t xml:space="preserve">è possibile consultare il Riassunto delle caratteristiche del prodotto e il foglio illustrativo di </w:t>
      </w:r>
      <w:proofErr w:type="spellStart"/>
      <w:r w:rsidR="0060273B" w:rsidRPr="0060273B">
        <w:rPr>
          <w:rFonts w:cs="Calibri"/>
          <w:color w:val="000000"/>
          <w:lang w:eastAsia="it-IT"/>
        </w:rPr>
        <w:t>Bifrizide</w:t>
      </w:r>
      <w:proofErr w:type="spellEnd"/>
      <w:r w:rsidRPr="0060273B">
        <w:rPr>
          <w:rFonts w:cs="Calibri"/>
          <w:color w:val="000000"/>
          <w:lang w:eastAsia="it-IT"/>
        </w:rPr>
        <w:t>.</w:t>
      </w:r>
    </w:p>
    <w:p w:rsidR="00EA49A9" w:rsidRPr="00224478" w:rsidRDefault="00FA5DB1" w:rsidP="00EA49A9">
      <w:pPr>
        <w:numPr>
          <w:ilvl w:val="12"/>
          <w:numId w:val="0"/>
        </w:numPr>
        <w:spacing w:after="0" w:line="240" w:lineRule="auto"/>
        <w:jc w:val="both"/>
      </w:pPr>
      <w:proofErr w:type="spellStart"/>
      <w:r>
        <w:rPr>
          <w:iCs/>
        </w:rPr>
        <w:t>Zofenopril</w:t>
      </w:r>
      <w:proofErr w:type="spellEnd"/>
      <w:r w:rsidR="00EA49A9" w:rsidRPr="00140D5A">
        <w:rPr>
          <w:iCs/>
        </w:rPr>
        <w:t xml:space="preserve"> e </w:t>
      </w:r>
      <w:proofErr w:type="spellStart"/>
      <w:r>
        <w:rPr>
          <w:iCs/>
        </w:rPr>
        <w:t>Idroclorotiazide</w:t>
      </w:r>
      <w:proofErr w:type="spellEnd"/>
      <w:r w:rsidR="00EA49A9" w:rsidRPr="00140D5A">
        <w:rPr>
          <w:iCs/>
        </w:rPr>
        <w:t xml:space="preserve"> </w:t>
      </w:r>
      <w:proofErr w:type="spellStart"/>
      <w:r>
        <w:rPr>
          <w:iCs/>
        </w:rPr>
        <w:t>Doc</w:t>
      </w:r>
      <w:proofErr w:type="spellEnd"/>
      <w:r>
        <w:rPr>
          <w:iCs/>
        </w:rPr>
        <w:t xml:space="preserve"> Generici</w:t>
      </w:r>
      <w:r w:rsidR="00EA49A9" w:rsidRPr="00A308B1">
        <w:t xml:space="preserve"> è utilizzato </w:t>
      </w:r>
      <w:r w:rsidR="00EA49A9" w:rsidRPr="00D56D3C">
        <w:t>per il trattamento della pressione del sangue</w:t>
      </w:r>
      <w:r>
        <w:t xml:space="preserve"> alta </w:t>
      </w:r>
      <w:r w:rsidRPr="00D56D3C">
        <w:t xml:space="preserve">(ipertensione) </w:t>
      </w:r>
      <w:r>
        <w:t>da lieve a moderata</w:t>
      </w:r>
      <w:r w:rsidR="00A05AC7">
        <w:t xml:space="preserve"> </w:t>
      </w:r>
      <w:r w:rsidR="00EA49A9" w:rsidRPr="00D56D3C">
        <w:t xml:space="preserve">in quei pazienti </w:t>
      </w:r>
      <w:r w:rsidR="00EA49A9">
        <w:t xml:space="preserve">la cui pressione sanguigna non è adeguatamente controllata con il solo principio attivo </w:t>
      </w:r>
      <w:proofErr w:type="spellStart"/>
      <w:r>
        <w:t>Zofenopril</w:t>
      </w:r>
      <w:proofErr w:type="spellEnd"/>
      <w:r w:rsidR="00EA49A9">
        <w:t>.</w:t>
      </w:r>
    </w:p>
    <w:p w:rsidR="00107A21" w:rsidRDefault="00107A21" w:rsidP="00140D5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color w:val="000000"/>
          <w:lang w:eastAsia="it-IT"/>
        </w:rPr>
      </w:pPr>
    </w:p>
    <w:p w:rsidR="00140D5A" w:rsidRPr="00140D5A" w:rsidRDefault="00140D5A" w:rsidP="00140D5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color w:val="000000"/>
          <w:lang w:eastAsia="it-IT"/>
        </w:rPr>
      </w:pPr>
    </w:p>
    <w:p w:rsidR="004241AC" w:rsidRPr="00140D5A" w:rsidRDefault="004241AC" w:rsidP="00140D5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  <w:r w:rsidRPr="00140D5A">
        <w:rPr>
          <w:rFonts w:cs="Calibri"/>
          <w:b/>
          <w:bCs/>
          <w:color w:val="000000"/>
          <w:lang w:eastAsia="it-IT"/>
        </w:rPr>
        <w:t xml:space="preserve">2) COME E’ PRESCRITTO/USATO </w:t>
      </w:r>
      <w:proofErr w:type="spellStart"/>
      <w:r w:rsidR="00FA5DB1">
        <w:rPr>
          <w:rFonts w:cs="Calibri"/>
          <w:b/>
          <w:bCs/>
          <w:color w:val="000000"/>
          <w:lang w:eastAsia="it-IT"/>
        </w:rPr>
        <w:t>Zofenopril</w:t>
      </w:r>
      <w:proofErr w:type="spellEnd"/>
      <w:r w:rsidR="00FA48DF" w:rsidRPr="00140D5A">
        <w:rPr>
          <w:rFonts w:cs="Calibri"/>
          <w:b/>
          <w:bCs/>
          <w:color w:val="000000"/>
          <w:lang w:eastAsia="it-IT"/>
        </w:rPr>
        <w:t xml:space="preserve"> e </w:t>
      </w:r>
      <w:proofErr w:type="spellStart"/>
      <w:r w:rsidR="00FA5DB1">
        <w:rPr>
          <w:rFonts w:cs="Calibri"/>
          <w:b/>
          <w:bCs/>
          <w:color w:val="000000"/>
          <w:lang w:eastAsia="it-IT"/>
        </w:rPr>
        <w:t>Idroclorotiazide</w:t>
      </w:r>
      <w:proofErr w:type="spellEnd"/>
      <w:r w:rsidR="00FA48DF" w:rsidRPr="00140D5A">
        <w:rPr>
          <w:rFonts w:cs="Calibri"/>
          <w:b/>
          <w:bCs/>
          <w:color w:val="000000"/>
          <w:lang w:eastAsia="it-IT"/>
        </w:rPr>
        <w:t xml:space="preserve"> </w:t>
      </w:r>
      <w:proofErr w:type="spellStart"/>
      <w:r w:rsidR="00FA5DB1">
        <w:rPr>
          <w:rFonts w:cs="Calibri"/>
          <w:b/>
          <w:bCs/>
          <w:color w:val="000000"/>
          <w:lang w:eastAsia="it-IT"/>
        </w:rPr>
        <w:t>Doc</w:t>
      </w:r>
      <w:proofErr w:type="spellEnd"/>
      <w:r w:rsidR="00FA5DB1">
        <w:rPr>
          <w:rFonts w:cs="Calibri"/>
          <w:b/>
          <w:bCs/>
          <w:color w:val="000000"/>
          <w:lang w:eastAsia="it-IT"/>
        </w:rPr>
        <w:t xml:space="preserve"> Generici</w:t>
      </w:r>
      <w:r w:rsidRPr="00140D5A">
        <w:rPr>
          <w:rFonts w:cs="Calibri"/>
          <w:b/>
          <w:bCs/>
          <w:color w:val="000000"/>
          <w:lang w:eastAsia="it-IT"/>
        </w:rPr>
        <w:t>?</w:t>
      </w:r>
    </w:p>
    <w:p w:rsidR="00584845" w:rsidRPr="00E83F8D" w:rsidRDefault="00584845" w:rsidP="00584845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  <w:r w:rsidRPr="00E83F8D">
        <w:rPr>
          <w:rFonts w:cs="Calibri"/>
          <w:color w:val="000000"/>
          <w:lang w:eastAsia="it-IT"/>
        </w:rPr>
        <w:t>Il medicinale può essere ottenuto solo dietro prescrizione da parte del medico (ricetta ripetibile).</w:t>
      </w:r>
    </w:p>
    <w:p w:rsidR="00FA5DB1" w:rsidRDefault="00A05AC7" w:rsidP="00A05AC7">
      <w:pPr>
        <w:spacing w:after="0" w:line="240" w:lineRule="auto"/>
        <w:ind w:right="-2"/>
        <w:jc w:val="both"/>
      </w:pPr>
      <w:r w:rsidRPr="00D56D3C">
        <w:t xml:space="preserve">La dose </w:t>
      </w:r>
      <w:r>
        <w:t xml:space="preserve"> </w:t>
      </w:r>
      <w:r w:rsidRPr="00D56D3C">
        <w:t>raccomandata è</w:t>
      </w:r>
      <w:r>
        <w:t xml:space="preserve"> di </w:t>
      </w:r>
      <w:r w:rsidR="00FA5DB1">
        <w:t>una compressa al giorno con o senza cibo</w:t>
      </w:r>
      <w:r>
        <w:t xml:space="preserve">. </w:t>
      </w:r>
    </w:p>
    <w:p w:rsidR="00A05AC7" w:rsidRDefault="00A05AC7" w:rsidP="00A05AC7">
      <w:pPr>
        <w:spacing w:after="0" w:line="240" w:lineRule="auto"/>
        <w:ind w:right="-2"/>
        <w:jc w:val="both"/>
      </w:pPr>
      <w:r>
        <w:t>I pazienti con gravi problemi ai reni o al fegato non possono prendere questo medicinale.</w:t>
      </w:r>
    </w:p>
    <w:p w:rsidR="00A05AC7" w:rsidRDefault="00A05AC7" w:rsidP="00A05AC7">
      <w:pPr>
        <w:tabs>
          <w:tab w:val="left" w:pos="173"/>
        </w:tabs>
        <w:spacing w:after="0" w:line="240" w:lineRule="auto"/>
        <w:jc w:val="both"/>
      </w:pPr>
      <w:r>
        <w:t xml:space="preserve">Questo medicinale non è raccomandato nei bambini </w:t>
      </w:r>
      <w:r w:rsidR="00FA5DB1">
        <w:t xml:space="preserve">e negli adolescenti </w:t>
      </w:r>
      <w:r>
        <w:t>in quanto la sicurezza e l’efficacia non sono state stabilite in questa fascia di età.</w:t>
      </w:r>
    </w:p>
    <w:p w:rsidR="00A05AC7" w:rsidRDefault="00A05AC7" w:rsidP="00A05AC7">
      <w:pPr>
        <w:tabs>
          <w:tab w:val="left" w:pos="173"/>
        </w:tabs>
        <w:spacing w:after="0" w:line="240" w:lineRule="auto"/>
        <w:jc w:val="both"/>
      </w:pPr>
      <w:r>
        <w:t>Le compresse vanno assunte con un po’ di acqua.</w:t>
      </w:r>
    </w:p>
    <w:p w:rsidR="00140D5A" w:rsidRDefault="00140D5A" w:rsidP="00140D5A">
      <w:pPr>
        <w:tabs>
          <w:tab w:val="left" w:pos="4536"/>
        </w:tabs>
        <w:spacing w:after="0" w:line="240" w:lineRule="auto"/>
        <w:jc w:val="both"/>
        <w:rPr>
          <w:iCs/>
        </w:rPr>
      </w:pPr>
    </w:p>
    <w:p w:rsidR="00140D5A" w:rsidRPr="00140D5A" w:rsidRDefault="00140D5A" w:rsidP="00140D5A">
      <w:pPr>
        <w:tabs>
          <w:tab w:val="left" w:pos="4536"/>
        </w:tabs>
        <w:spacing w:after="0" w:line="240" w:lineRule="auto"/>
        <w:jc w:val="both"/>
        <w:rPr>
          <w:iCs/>
        </w:rPr>
      </w:pPr>
    </w:p>
    <w:p w:rsidR="004241AC" w:rsidRPr="00140D5A" w:rsidRDefault="004241AC" w:rsidP="00140D5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  <w:r w:rsidRPr="00140D5A">
        <w:rPr>
          <w:rFonts w:cs="Calibri"/>
          <w:b/>
          <w:bCs/>
          <w:color w:val="000000"/>
          <w:lang w:eastAsia="it-IT"/>
        </w:rPr>
        <w:t xml:space="preserve">3) COME FUNZIONA </w:t>
      </w:r>
      <w:proofErr w:type="spellStart"/>
      <w:r w:rsidR="00FA5DB1">
        <w:rPr>
          <w:rFonts w:cs="Calibri"/>
          <w:b/>
          <w:bCs/>
          <w:color w:val="000000"/>
          <w:lang w:eastAsia="it-IT"/>
        </w:rPr>
        <w:t>Zofenopril</w:t>
      </w:r>
      <w:proofErr w:type="spellEnd"/>
      <w:r w:rsidR="00FA48DF" w:rsidRPr="00140D5A">
        <w:rPr>
          <w:rFonts w:cs="Calibri"/>
          <w:b/>
          <w:bCs/>
          <w:color w:val="000000"/>
          <w:lang w:eastAsia="it-IT"/>
        </w:rPr>
        <w:t xml:space="preserve"> e </w:t>
      </w:r>
      <w:proofErr w:type="spellStart"/>
      <w:r w:rsidR="00FA5DB1">
        <w:rPr>
          <w:rFonts w:cs="Calibri"/>
          <w:b/>
          <w:bCs/>
          <w:color w:val="000000"/>
          <w:lang w:eastAsia="it-IT"/>
        </w:rPr>
        <w:t>Idroclorotiazide</w:t>
      </w:r>
      <w:proofErr w:type="spellEnd"/>
      <w:r w:rsidR="00FA48DF" w:rsidRPr="00140D5A">
        <w:rPr>
          <w:rFonts w:cs="Calibri"/>
          <w:b/>
          <w:bCs/>
          <w:color w:val="000000"/>
          <w:lang w:eastAsia="it-IT"/>
        </w:rPr>
        <w:t xml:space="preserve"> </w:t>
      </w:r>
      <w:proofErr w:type="spellStart"/>
      <w:r w:rsidR="00FA5DB1">
        <w:rPr>
          <w:rFonts w:cs="Calibri"/>
          <w:b/>
          <w:bCs/>
          <w:color w:val="000000"/>
          <w:lang w:eastAsia="it-IT"/>
        </w:rPr>
        <w:t>Doc</w:t>
      </w:r>
      <w:proofErr w:type="spellEnd"/>
      <w:r w:rsidR="00FA5DB1">
        <w:rPr>
          <w:rFonts w:cs="Calibri"/>
          <w:b/>
          <w:bCs/>
          <w:color w:val="000000"/>
          <w:lang w:eastAsia="it-IT"/>
        </w:rPr>
        <w:t xml:space="preserve"> Generici</w:t>
      </w:r>
      <w:r w:rsidRPr="00140D5A">
        <w:rPr>
          <w:rFonts w:cs="Calibri"/>
          <w:b/>
          <w:bCs/>
          <w:color w:val="000000"/>
          <w:lang w:eastAsia="it-IT"/>
        </w:rPr>
        <w:t xml:space="preserve">? </w:t>
      </w:r>
    </w:p>
    <w:p w:rsidR="00EA49A9" w:rsidRDefault="00FA5DB1" w:rsidP="00EA49A9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proofErr w:type="spellStart"/>
      <w:r>
        <w:rPr>
          <w:iCs/>
        </w:rPr>
        <w:t>Zofenopril</w:t>
      </w:r>
      <w:proofErr w:type="spellEnd"/>
      <w:r w:rsidR="00EA49A9" w:rsidRPr="00140D5A">
        <w:rPr>
          <w:iCs/>
        </w:rPr>
        <w:t xml:space="preserve"> e </w:t>
      </w:r>
      <w:proofErr w:type="spellStart"/>
      <w:r>
        <w:rPr>
          <w:iCs/>
        </w:rPr>
        <w:t>Idroclorotiazide</w:t>
      </w:r>
      <w:proofErr w:type="spellEnd"/>
      <w:r w:rsidR="00EA49A9" w:rsidRPr="00140D5A">
        <w:rPr>
          <w:iCs/>
        </w:rPr>
        <w:t xml:space="preserve"> </w:t>
      </w:r>
      <w:proofErr w:type="spellStart"/>
      <w:r>
        <w:rPr>
          <w:iCs/>
        </w:rPr>
        <w:t>Doc</w:t>
      </w:r>
      <w:proofErr w:type="spellEnd"/>
      <w:r>
        <w:rPr>
          <w:iCs/>
        </w:rPr>
        <w:t xml:space="preserve"> Generici</w:t>
      </w:r>
      <w:r w:rsidR="00EA49A9" w:rsidRPr="00897CAF">
        <w:rPr>
          <w:rFonts w:cs="Calibri"/>
          <w:bCs/>
          <w:color w:val="000000"/>
          <w:lang w:eastAsia="it-IT"/>
        </w:rPr>
        <w:t>, il cui codice ATC è</w:t>
      </w:r>
      <w:r w:rsidR="00D0386B">
        <w:t xml:space="preserve"> C09BA15</w:t>
      </w:r>
      <w:r w:rsidR="00EA49A9" w:rsidRPr="00897CAF">
        <w:rPr>
          <w:rFonts w:eastAsia="LiberationSerif" w:cs="LiberationSerif"/>
        </w:rPr>
        <w:t>,</w:t>
      </w:r>
      <w:r w:rsidR="00A05AC7">
        <w:rPr>
          <w:rFonts w:eastAsia="LiberationSerif" w:cs="LiberationSerif"/>
        </w:rPr>
        <w:t xml:space="preserve"> </w:t>
      </w:r>
      <w:r w:rsidR="00EA49A9" w:rsidRPr="00897CAF">
        <w:rPr>
          <w:rFonts w:cs="Calibri"/>
          <w:color w:val="000000"/>
          <w:lang w:eastAsia="it-IT"/>
        </w:rPr>
        <w:t>contiene i principi attiv</w:t>
      </w:r>
      <w:r w:rsidR="00EA49A9">
        <w:rPr>
          <w:rFonts w:cs="Calibri"/>
          <w:color w:val="000000"/>
          <w:lang w:eastAsia="it-IT"/>
        </w:rPr>
        <w:t>i</w:t>
      </w:r>
      <w:r w:rsidR="00B86177">
        <w:rPr>
          <w:rFonts w:cs="Calibri"/>
          <w:color w:val="000000"/>
          <w:lang w:eastAsia="it-IT"/>
        </w:rPr>
        <w:t xml:space="preserve"> </w:t>
      </w:r>
      <w:proofErr w:type="spellStart"/>
      <w:r>
        <w:t>Zofenopril</w:t>
      </w:r>
      <w:proofErr w:type="spellEnd"/>
      <w:r w:rsidR="00A05AC7">
        <w:t xml:space="preserve"> </w:t>
      </w:r>
      <w:r w:rsidR="00EA49A9">
        <w:rPr>
          <w:rFonts w:eastAsia="DejaVuSans" w:cs="DejaVuSans"/>
        </w:rPr>
        <w:t xml:space="preserve">e </w:t>
      </w:r>
      <w:proofErr w:type="spellStart"/>
      <w:r>
        <w:rPr>
          <w:rFonts w:eastAsia="DejaVuSans" w:cs="DejaVuSans"/>
        </w:rPr>
        <w:t>Idroclorotiazide</w:t>
      </w:r>
      <w:proofErr w:type="spellEnd"/>
      <w:r w:rsidR="00EA49A9">
        <w:rPr>
          <w:rFonts w:eastAsia="DejaVuSans" w:cs="DejaVuSans"/>
        </w:rPr>
        <w:t>.</w:t>
      </w:r>
    </w:p>
    <w:p w:rsidR="00EA49A9" w:rsidRPr="00A8302B" w:rsidRDefault="00FA5DB1" w:rsidP="00EA49A9">
      <w:pPr>
        <w:autoSpaceDE w:val="0"/>
        <w:autoSpaceDN w:val="0"/>
        <w:adjustRightInd w:val="0"/>
        <w:spacing w:after="0" w:line="240" w:lineRule="auto"/>
        <w:jc w:val="both"/>
        <w:rPr>
          <w:rFonts w:eastAsia="DejaVuSans" w:cs="DejaVuSans"/>
        </w:rPr>
      </w:pPr>
      <w:proofErr w:type="spellStart"/>
      <w:r>
        <w:rPr>
          <w:rFonts w:eastAsia="DejaVuSans" w:cs="DejaVuSans"/>
        </w:rPr>
        <w:t>Zofenopril</w:t>
      </w:r>
      <w:proofErr w:type="spellEnd"/>
      <w:r w:rsidR="00EA49A9" w:rsidRPr="00A8302B">
        <w:rPr>
          <w:rFonts w:eastAsia="DejaVuSans" w:cs="DejaVuSans"/>
        </w:rPr>
        <w:t xml:space="preserve"> è un inibitore di un enzima che determina la conversione d</w:t>
      </w:r>
      <w:r w:rsidR="00EA49A9">
        <w:rPr>
          <w:rFonts w:eastAsia="DejaVuSans" w:cs="DejaVuSans"/>
        </w:rPr>
        <w:t>i</w:t>
      </w:r>
      <w:r w:rsidR="00A05AC7">
        <w:rPr>
          <w:rFonts w:eastAsia="DejaVuSans" w:cs="DejaVuSans"/>
        </w:rPr>
        <w:t xml:space="preserve"> </w:t>
      </w:r>
      <w:proofErr w:type="spellStart"/>
      <w:r w:rsidR="00EA49A9" w:rsidRPr="00A8302B">
        <w:rPr>
          <w:rFonts w:eastAsia="DejaVuSans" w:cs="DejaVuSans"/>
        </w:rPr>
        <w:t>angiotensina</w:t>
      </w:r>
      <w:proofErr w:type="spellEnd"/>
      <w:r w:rsidR="00EA49A9" w:rsidRPr="00A8302B">
        <w:rPr>
          <w:rFonts w:eastAsia="DejaVuSans" w:cs="DejaVuSans"/>
        </w:rPr>
        <w:t xml:space="preserve"> I </w:t>
      </w:r>
      <w:r w:rsidR="00EA49A9">
        <w:rPr>
          <w:rFonts w:eastAsia="DejaVuSans" w:cs="DejaVuSans"/>
        </w:rPr>
        <w:t xml:space="preserve">in </w:t>
      </w:r>
      <w:proofErr w:type="spellStart"/>
      <w:r w:rsidR="00EA49A9" w:rsidRPr="00A8302B">
        <w:rPr>
          <w:rFonts w:eastAsia="DejaVuSans" w:cs="DejaVuSans"/>
        </w:rPr>
        <w:t>angiotensina</w:t>
      </w:r>
      <w:proofErr w:type="spellEnd"/>
      <w:r w:rsidR="00EA49A9" w:rsidRPr="00A8302B">
        <w:rPr>
          <w:rFonts w:eastAsia="DejaVuSans" w:cs="DejaVuSans"/>
        </w:rPr>
        <w:t xml:space="preserve"> II</w:t>
      </w:r>
      <w:r w:rsidR="00EA49A9">
        <w:rPr>
          <w:rFonts w:eastAsia="DejaVuSans" w:cs="DejaVuSans"/>
        </w:rPr>
        <w:t xml:space="preserve">, </w:t>
      </w:r>
      <w:r w:rsidR="00EA49A9" w:rsidRPr="00A8302B">
        <w:rPr>
          <w:rFonts w:eastAsia="DejaVuSans" w:cs="DejaVuSans"/>
        </w:rPr>
        <w:t>sostanza ad attività vasocostrittrice</w:t>
      </w:r>
      <w:r w:rsidR="00EA49A9">
        <w:rPr>
          <w:rFonts w:eastAsia="DejaVuSans" w:cs="DejaVuSans"/>
        </w:rPr>
        <w:t>,</w:t>
      </w:r>
      <w:r w:rsidR="00A05AC7">
        <w:rPr>
          <w:rFonts w:eastAsia="DejaVuSans" w:cs="DejaVuSans"/>
        </w:rPr>
        <w:t xml:space="preserve"> </w:t>
      </w:r>
      <w:r w:rsidR="00EA49A9">
        <w:rPr>
          <w:rFonts w:eastAsia="DejaVuSans" w:cs="DejaVuSans"/>
        </w:rPr>
        <w:t xml:space="preserve">e la degradazione della bradichinina, una sostanza ad azione </w:t>
      </w:r>
      <w:proofErr w:type="spellStart"/>
      <w:r w:rsidR="00EA49A9">
        <w:rPr>
          <w:rFonts w:eastAsia="DejaVuSans" w:cs="DejaVuSans"/>
        </w:rPr>
        <w:t>vasodilatatrice</w:t>
      </w:r>
      <w:proofErr w:type="spellEnd"/>
      <w:r w:rsidR="00EA49A9">
        <w:rPr>
          <w:rFonts w:eastAsia="DejaVuSans" w:cs="DejaVuSans"/>
        </w:rPr>
        <w:t xml:space="preserve">: la ridotta formazione di </w:t>
      </w:r>
      <w:proofErr w:type="spellStart"/>
      <w:r w:rsidR="00EA49A9">
        <w:rPr>
          <w:rFonts w:eastAsia="DejaVuSans" w:cs="DejaVuSans"/>
        </w:rPr>
        <w:t>angiotensina</w:t>
      </w:r>
      <w:proofErr w:type="spellEnd"/>
      <w:r w:rsidR="00EA49A9">
        <w:rPr>
          <w:rFonts w:eastAsia="DejaVuSans" w:cs="DejaVuSans"/>
        </w:rPr>
        <w:t xml:space="preserve"> II e livelli più elevati di bradichinina comportano vasodilatazione e un abbassamento della pressione del sangue.</w:t>
      </w:r>
    </w:p>
    <w:p w:rsidR="00EA49A9" w:rsidRPr="007E00D8" w:rsidRDefault="00FA5DB1" w:rsidP="00EA49A9">
      <w:pPr>
        <w:autoSpaceDE w:val="0"/>
        <w:autoSpaceDN w:val="0"/>
        <w:adjustRightInd w:val="0"/>
        <w:spacing w:after="0" w:line="240" w:lineRule="auto"/>
        <w:jc w:val="both"/>
        <w:rPr>
          <w:iCs/>
        </w:rPr>
      </w:pPr>
      <w:proofErr w:type="spellStart"/>
      <w:r>
        <w:rPr>
          <w:rFonts w:eastAsia="DejaVuSans" w:cs="DejaVuSans"/>
        </w:rPr>
        <w:t>Idroclorotiazide</w:t>
      </w:r>
      <w:proofErr w:type="spellEnd"/>
      <w:r w:rsidR="00EA49A9" w:rsidRPr="007E00D8">
        <w:rPr>
          <w:rFonts w:eastAsia="DejaVuSans" w:cs="DejaVuSans"/>
        </w:rPr>
        <w:t xml:space="preserve"> è una sostanza con attività diuretica: inibisce il riassorbimento attivo di sodio e, quindi, favorisce l’escrezione di sodio, cloro e acqua; aumentando il volume dei liquidi escreti dal rene, contribuisce alla riduzione della pressione arteriosa.</w:t>
      </w:r>
    </w:p>
    <w:p w:rsidR="00EA49A9" w:rsidRDefault="00EA49A9" w:rsidP="00EA49A9">
      <w:pPr>
        <w:suppressAutoHyphens/>
        <w:spacing w:after="0" w:line="240" w:lineRule="auto"/>
        <w:jc w:val="both"/>
      </w:pPr>
    </w:p>
    <w:p w:rsidR="00EA49A9" w:rsidRPr="00140D5A" w:rsidRDefault="00EA49A9" w:rsidP="00EA49A9">
      <w:pPr>
        <w:suppressAutoHyphens/>
        <w:spacing w:after="0" w:line="240" w:lineRule="auto"/>
        <w:jc w:val="both"/>
      </w:pPr>
    </w:p>
    <w:p w:rsidR="00EA49A9" w:rsidRPr="00490A67" w:rsidRDefault="00EA49A9" w:rsidP="00EA49A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490A67">
        <w:rPr>
          <w:rFonts w:cs="Calibri"/>
          <w:b/>
          <w:bCs/>
          <w:lang w:eastAsia="it-IT"/>
        </w:rPr>
        <w:t xml:space="preserve">4) COME È STATO STUDIATO </w:t>
      </w:r>
      <w:proofErr w:type="spellStart"/>
      <w:r w:rsidR="00FA5DB1">
        <w:rPr>
          <w:rFonts w:cs="Calibri"/>
          <w:b/>
          <w:bCs/>
          <w:color w:val="000000"/>
          <w:lang w:eastAsia="it-IT"/>
        </w:rPr>
        <w:t>Zofenopril</w:t>
      </w:r>
      <w:proofErr w:type="spellEnd"/>
      <w:r w:rsidR="00165615" w:rsidRPr="00140D5A">
        <w:rPr>
          <w:rFonts w:cs="Calibri"/>
          <w:b/>
          <w:bCs/>
          <w:color w:val="000000"/>
          <w:lang w:eastAsia="it-IT"/>
        </w:rPr>
        <w:t xml:space="preserve"> e </w:t>
      </w:r>
      <w:proofErr w:type="spellStart"/>
      <w:r w:rsidR="00FA5DB1">
        <w:rPr>
          <w:rFonts w:cs="Calibri"/>
          <w:b/>
          <w:bCs/>
          <w:color w:val="000000"/>
          <w:lang w:eastAsia="it-IT"/>
        </w:rPr>
        <w:t>Idroclorotiazide</w:t>
      </w:r>
      <w:proofErr w:type="spellEnd"/>
      <w:r w:rsidR="00165615" w:rsidRPr="00140D5A">
        <w:rPr>
          <w:rFonts w:cs="Calibri"/>
          <w:b/>
          <w:bCs/>
          <w:color w:val="000000"/>
          <w:lang w:eastAsia="it-IT"/>
        </w:rPr>
        <w:t xml:space="preserve"> </w:t>
      </w:r>
      <w:proofErr w:type="spellStart"/>
      <w:r w:rsidR="00FA5DB1">
        <w:rPr>
          <w:rFonts w:cs="Calibri"/>
          <w:b/>
          <w:bCs/>
          <w:color w:val="000000"/>
          <w:lang w:eastAsia="it-IT"/>
        </w:rPr>
        <w:t>Doc</w:t>
      </w:r>
      <w:proofErr w:type="spellEnd"/>
      <w:r w:rsidR="00FA5DB1">
        <w:rPr>
          <w:rFonts w:cs="Calibri"/>
          <w:b/>
          <w:bCs/>
          <w:color w:val="000000"/>
          <w:lang w:eastAsia="it-IT"/>
        </w:rPr>
        <w:t xml:space="preserve"> Generici</w:t>
      </w:r>
      <w:r w:rsidRPr="00490A67">
        <w:rPr>
          <w:rFonts w:cs="Calibri"/>
          <w:b/>
          <w:bCs/>
          <w:lang w:eastAsia="it-IT"/>
        </w:rPr>
        <w:t xml:space="preserve">? </w:t>
      </w:r>
    </w:p>
    <w:p w:rsidR="0090259E" w:rsidRPr="004954F4" w:rsidRDefault="0090259E" w:rsidP="0090259E">
      <w:pPr>
        <w:spacing w:after="0" w:line="240" w:lineRule="auto"/>
        <w:jc w:val="both"/>
        <w:rPr>
          <w:rFonts w:cs="Arial"/>
        </w:rPr>
      </w:pPr>
      <w:r w:rsidRPr="004954F4">
        <w:rPr>
          <w:rFonts w:cs="Arial"/>
        </w:rPr>
        <w:t xml:space="preserve">Poiché </w:t>
      </w:r>
      <w:proofErr w:type="spellStart"/>
      <w:r>
        <w:rPr>
          <w:iCs/>
        </w:rPr>
        <w:t>Zofenopril</w:t>
      </w:r>
      <w:proofErr w:type="spellEnd"/>
      <w:r w:rsidRPr="00140D5A">
        <w:rPr>
          <w:iCs/>
        </w:rPr>
        <w:t xml:space="preserve"> e </w:t>
      </w:r>
      <w:proofErr w:type="spellStart"/>
      <w:r>
        <w:rPr>
          <w:iCs/>
        </w:rPr>
        <w:t>Idroclorotiazide</w:t>
      </w:r>
      <w:proofErr w:type="spellEnd"/>
      <w:r w:rsidRPr="00880DE6">
        <w:rPr>
          <w:rFonts w:cs="Arial"/>
        </w:rPr>
        <w:t xml:space="preserve"> </w:t>
      </w:r>
      <w:proofErr w:type="spellStart"/>
      <w:r>
        <w:rPr>
          <w:rFonts w:cs="Arial"/>
        </w:rPr>
        <w:t>Doc</w:t>
      </w:r>
      <w:proofErr w:type="spellEnd"/>
      <w:r>
        <w:rPr>
          <w:rFonts w:cs="Arial"/>
        </w:rPr>
        <w:t xml:space="preserve"> Generici</w:t>
      </w:r>
      <w:r w:rsidRPr="00880DE6">
        <w:rPr>
          <w:rFonts w:cs="Arial"/>
        </w:rPr>
        <w:t xml:space="preserve"> </w:t>
      </w:r>
      <w:r w:rsidRPr="004954F4">
        <w:rPr>
          <w:rFonts w:cs="Arial"/>
        </w:rPr>
        <w:t>è un medicinale generico, è stato sufficiente effettuare prove cliniche per determinare</w:t>
      </w:r>
      <w:r w:rsidRPr="004954F4">
        <w:rPr>
          <w:rFonts w:cs="Arial"/>
          <w:b/>
        </w:rPr>
        <w:t xml:space="preserve"> </w:t>
      </w:r>
      <w:r w:rsidRPr="004954F4">
        <w:rPr>
          <w:rFonts w:cs="Arial"/>
        </w:rPr>
        <w:t xml:space="preserve">la bioequivalenza rispetto al medicinale di riferimento </w:t>
      </w:r>
      <w:proofErr w:type="spellStart"/>
      <w:r w:rsidRPr="004954F4">
        <w:rPr>
          <w:rFonts w:cs="Arial"/>
        </w:rPr>
        <w:t>B</w:t>
      </w:r>
      <w:r>
        <w:rPr>
          <w:rFonts w:cs="Arial"/>
        </w:rPr>
        <w:t>ifrizide</w:t>
      </w:r>
      <w:proofErr w:type="spellEnd"/>
      <w:r w:rsidRPr="004954F4">
        <w:rPr>
          <w:rFonts w:cs="Arial"/>
        </w:rPr>
        <w:t xml:space="preserve">. Due medicinali sono </w:t>
      </w:r>
      <w:proofErr w:type="spellStart"/>
      <w:r w:rsidRPr="004954F4">
        <w:rPr>
          <w:rFonts w:cs="Arial"/>
        </w:rPr>
        <w:t>bioequivalenti</w:t>
      </w:r>
      <w:proofErr w:type="spellEnd"/>
      <w:r w:rsidRPr="004954F4">
        <w:rPr>
          <w:rFonts w:cs="Arial"/>
        </w:rPr>
        <w:t xml:space="preserve"> quando producono gli stessi livelli di principio attivo nell’organismo. </w:t>
      </w:r>
    </w:p>
    <w:p w:rsidR="0090259E" w:rsidRPr="00880DE6" w:rsidRDefault="0090259E" w:rsidP="00EA49A9">
      <w:pPr>
        <w:spacing w:after="0" w:line="240" w:lineRule="auto"/>
        <w:jc w:val="both"/>
        <w:rPr>
          <w:rFonts w:cs="Arial"/>
        </w:rPr>
      </w:pPr>
    </w:p>
    <w:p w:rsidR="00EA49A9" w:rsidRPr="00490A67" w:rsidRDefault="00EA49A9" w:rsidP="00EA49A9">
      <w:pPr>
        <w:spacing w:after="0" w:line="240" w:lineRule="auto"/>
        <w:jc w:val="both"/>
        <w:rPr>
          <w:rFonts w:cs="Calibri"/>
          <w:lang w:eastAsia="it-IT"/>
        </w:rPr>
      </w:pPr>
    </w:p>
    <w:p w:rsidR="00EA49A9" w:rsidRPr="00880DE6" w:rsidRDefault="00EA49A9" w:rsidP="00EA49A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880DE6">
        <w:rPr>
          <w:rFonts w:cs="Calibri"/>
          <w:b/>
          <w:bCs/>
          <w:lang w:eastAsia="it-IT"/>
        </w:rPr>
        <w:t xml:space="preserve">5) QUAL È IL RAPPORTO BENEFICIO/RISCHIO di </w:t>
      </w:r>
      <w:proofErr w:type="spellStart"/>
      <w:r w:rsidR="00FA5DB1">
        <w:rPr>
          <w:rFonts w:cs="Calibri"/>
          <w:b/>
          <w:bCs/>
          <w:color w:val="000000"/>
          <w:lang w:eastAsia="it-IT"/>
        </w:rPr>
        <w:t>Zofenopril</w:t>
      </w:r>
      <w:proofErr w:type="spellEnd"/>
      <w:r w:rsidR="00A05AC7" w:rsidRPr="00140D5A">
        <w:rPr>
          <w:rFonts w:cs="Calibri"/>
          <w:b/>
          <w:bCs/>
          <w:color w:val="000000"/>
          <w:lang w:eastAsia="it-IT"/>
        </w:rPr>
        <w:t xml:space="preserve"> e </w:t>
      </w:r>
      <w:proofErr w:type="spellStart"/>
      <w:r w:rsidR="00FA5DB1">
        <w:rPr>
          <w:rFonts w:cs="Calibri"/>
          <w:b/>
          <w:bCs/>
          <w:color w:val="000000"/>
          <w:lang w:eastAsia="it-IT"/>
        </w:rPr>
        <w:t>Idroclorotiazide</w:t>
      </w:r>
      <w:proofErr w:type="spellEnd"/>
      <w:r w:rsidR="00A05AC7" w:rsidRPr="00140D5A">
        <w:rPr>
          <w:rFonts w:cs="Calibri"/>
          <w:b/>
          <w:bCs/>
          <w:color w:val="000000"/>
          <w:lang w:eastAsia="it-IT"/>
        </w:rPr>
        <w:t xml:space="preserve"> </w:t>
      </w:r>
      <w:proofErr w:type="spellStart"/>
      <w:r w:rsidR="00FA5DB1">
        <w:rPr>
          <w:rFonts w:cs="Calibri"/>
          <w:b/>
          <w:bCs/>
          <w:color w:val="000000"/>
          <w:lang w:eastAsia="it-IT"/>
        </w:rPr>
        <w:t>Doc</w:t>
      </w:r>
      <w:proofErr w:type="spellEnd"/>
      <w:r w:rsidR="00FA5DB1">
        <w:rPr>
          <w:rFonts w:cs="Calibri"/>
          <w:b/>
          <w:bCs/>
          <w:color w:val="000000"/>
          <w:lang w:eastAsia="it-IT"/>
        </w:rPr>
        <w:t xml:space="preserve"> Generici</w:t>
      </w:r>
      <w:r w:rsidRPr="00880DE6">
        <w:rPr>
          <w:rFonts w:cs="Calibri"/>
          <w:b/>
          <w:lang w:eastAsia="it-IT"/>
        </w:rPr>
        <w:t>?</w:t>
      </w:r>
    </w:p>
    <w:p w:rsidR="00EA49A9" w:rsidRPr="00880DE6" w:rsidRDefault="00FA5DB1" w:rsidP="00EA49A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proofErr w:type="spellStart"/>
      <w:r>
        <w:rPr>
          <w:iCs/>
        </w:rPr>
        <w:t>Zofenopril</w:t>
      </w:r>
      <w:proofErr w:type="spellEnd"/>
      <w:r w:rsidR="00165615" w:rsidRPr="00140D5A">
        <w:rPr>
          <w:iCs/>
        </w:rPr>
        <w:t xml:space="preserve"> e </w:t>
      </w:r>
      <w:proofErr w:type="spellStart"/>
      <w:r>
        <w:rPr>
          <w:iCs/>
        </w:rPr>
        <w:t>Idroclorotiazide</w:t>
      </w:r>
      <w:proofErr w:type="spellEnd"/>
      <w:r w:rsidR="00165615" w:rsidRPr="00880DE6">
        <w:rPr>
          <w:rFonts w:cs="Arial"/>
        </w:rPr>
        <w:t xml:space="preserve"> </w:t>
      </w:r>
      <w:proofErr w:type="spellStart"/>
      <w:r>
        <w:rPr>
          <w:rFonts w:cs="Calibri"/>
          <w:bCs/>
          <w:color w:val="000000"/>
          <w:lang w:eastAsia="it-IT"/>
        </w:rPr>
        <w:t>Doc</w:t>
      </w:r>
      <w:proofErr w:type="spellEnd"/>
      <w:r>
        <w:rPr>
          <w:rFonts w:cs="Calibri"/>
          <w:bCs/>
          <w:color w:val="000000"/>
          <w:lang w:eastAsia="it-IT"/>
        </w:rPr>
        <w:t xml:space="preserve"> Generici</w:t>
      </w:r>
      <w:r w:rsidR="00165615">
        <w:rPr>
          <w:rFonts w:cs="Calibri"/>
          <w:bCs/>
          <w:color w:val="000000"/>
          <w:lang w:eastAsia="it-IT"/>
        </w:rPr>
        <w:t xml:space="preserve"> </w:t>
      </w:r>
      <w:r w:rsidR="00EA49A9" w:rsidRPr="00880DE6">
        <w:rPr>
          <w:rFonts w:cs="Calibri"/>
          <w:lang w:eastAsia="it-IT"/>
        </w:rPr>
        <w:t xml:space="preserve">è un medicinale generico ed è </w:t>
      </w:r>
      <w:proofErr w:type="spellStart"/>
      <w:r w:rsidR="0090259E">
        <w:rPr>
          <w:rFonts w:cs="Calibri"/>
          <w:lang w:eastAsia="it-IT"/>
        </w:rPr>
        <w:t>bioequivalente</w:t>
      </w:r>
      <w:proofErr w:type="spellEnd"/>
      <w:r w:rsidR="00EA49A9" w:rsidRPr="00880DE6">
        <w:rPr>
          <w:rFonts w:cs="Calibri"/>
          <w:lang w:eastAsia="it-IT"/>
        </w:rPr>
        <w:t xml:space="preserve"> al medicinale di riferimento; pertanto, i suoi benefici e rischi sono sovrapponibili a quelli del medicinale di riferimento. </w:t>
      </w:r>
    </w:p>
    <w:p w:rsidR="00EA49A9" w:rsidRDefault="00EA49A9" w:rsidP="00EA49A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</w:p>
    <w:p w:rsidR="00EA49A9" w:rsidRPr="00490A67" w:rsidRDefault="00EA49A9" w:rsidP="00EA49A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</w:p>
    <w:p w:rsidR="00EA49A9" w:rsidRPr="00490A67" w:rsidRDefault="00EA49A9" w:rsidP="00EA49A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490A67">
        <w:rPr>
          <w:rFonts w:cs="Calibri"/>
          <w:b/>
          <w:bCs/>
          <w:lang w:eastAsia="it-IT"/>
        </w:rPr>
        <w:t xml:space="preserve">6) PERCHE’ </w:t>
      </w:r>
      <w:proofErr w:type="spellStart"/>
      <w:r w:rsidR="00FA5DB1">
        <w:rPr>
          <w:rFonts w:cs="Calibri"/>
          <w:b/>
          <w:bCs/>
          <w:color w:val="000000"/>
          <w:lang w:eastAsia="it-IT"/>
        </w:rPr>
        <w:t>Zofenopril</w:t>
      </w:r>
      <w:proofErr w:type="spellEnd"/>
      <w:r w:rsidR="00A05AC7" w:rsidRPr="00140D5A">
        <w:rPr>
          <w:rFonts w:cs="Calibri"/>
          <w:b/>
          <w:bCs/>
          <w:color w:val="000000"/>
          <w:lang w:eastAsia="it-IT"/>
        </w:rPr>
        <w:t xml:space="preserve"> e </w:t>
      </w:r>
      <w:proofErr w:type="spellStart"/>
      <w:r w:rsidR="00FA5DB1">
        <w:rPr>
          <w:rFonts w:cs="Calibri"/>
          <w:b/>
          <w:bCs/>
          <w:color w:val="000000"/>
          <w:lang w:eastAsia="it-IT"/>
        </w:rPr>
        <w:t>Idroclorotiazide</w:t>
      </w:r>
      <w:proofErr w:type="spellEnd"/>
      <w:r w:rsidR="00A05AC7" w:rsidRPr="00140D5A">
        <w:rPr>
          <w:rFonts w:cs="Calibri"/>
          <w:b/>
          <w:bCs/>
          <w:color w:val="000000"/>
          <w:lang w:eastAsia="it-IT"/>
        </w:rPr>
        <w:t xml:space="preserve"> </w:t>
      </w:r>
      <w:proofErr w:type="spellStart"/>
      <w:r w:rsidR="00FA5DB1">
        <w:rPr>
          <w:rFonts w:cs="Calibri"/>
          <w:b/>
          <w:bCs/>
          <w:color w:val="000000"/>
          <w:lang w:eastAsia="it-IT"/>
        </w:rPr>
        <w:t>Doc</w:t>
      </w:r>
      <w:proofErr w:type="spellEnd"/>
      <w:r w:rsidR="00FA5DB1">
        <w:rPr>
          <w:rFonts w:cs="Calibri"/>
          <w:b/>
          <w:bCs/>
          <w:color w:val="000000"/>
          <w:lang w:eastAsia="it-IT"/>
        </w:rPr>
        <w:t xml:space="preserve"> Generici</w:t>
      </w:r>
      <w:r w:rsidR="00A05AC7">
        <w:rPr>
          <w:rFonts w:cs="Calibri"/>
          <w:b/>
          <w:bCs/>
          <w:color w:val="000000"/>
          <w:lang w:eastAsia="it-IT"/>
        </w:rPr>
        <w:t xml:space="preserve"> </w:t>
      </w:r>
      <w:r w:rsidRPr="00490A67">
        <w:rPr>
          <w:rFonts w:cs="Calibri"/>
          <w:b/>
          <w:bCs/>
          <w:lang w:eastAsia="it-IT"/>
        </w:rPr>
        <w:t xml:space="preserve">E’ STATO APPROVATO? </w:t>
      </w:r>
    </w:p>
    <w:p w:rsidR="00EA49A9" w:rsidRPr="00490A67" w:rsidRDefault="00EA49A9" w:rsidP="00EA49A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490A67">
        <w:rPr>
          <w:rFonts w:cs="Calibri"/>
          <w:lang w:eastAsia="it-IT"/>
        </w:rPr>
        <w:t xml:space="preserve">La </w:t>
      </w:r>
      <w:r w:rsidRPr="00490A67">
        <w:rPr>
          <w:rFonts w:cs="Calibri"/>
          <w:color w:val="000000"/>
          <w:lang w:eastAsia="it-IT"/>
        </w:rPr>
        <w:t>Commissione Tecnico-Scientifica (CTS)</w:t>
      </w:r>
      <w:r w:rsidR="0090259E">
        <w:rPr>
          <w:rFonts w:cs="Calibri"/>
          <w:color w:val="000000"/>
          <w:lang w:eastAsia="it-IT"/>
        </w:rPr>
        <w:t>,</w:t>
      </w:r>
      <w:r w:rsidRPr="00490A67">
        <w:rPr>
          <w:rFonts w:cs="Calibri"/>
          <w:color w:val="000000"/>
          <w:lang w:eastAsia="it-IT"/>
        </w:rPr>
        <w:t xml:space="preserve"> </w:t>
      </w:r>
      <w:r w:rsidR="0090259E" w:rsidRPr="004954F4">
        <w:rPr>
          <w:rFonts w:cs="Calibri"/>
          <w:lang w:eastAsia="it-IT"/>
        </w:rPr>
        <w:t>nella seduta del</w:t>
      </w:r>
      <w:r w:rsidR="0090259E" w:rsidRPr="00490A67">
        <w:rPr>
          <w:rFonts w:cs="Calibri"/>
          <w:lang w:eastAsia="it-IT"/>
        </w:rPr>
        <w:t xml:space="preserve"> </w:t>
      </w:r>
      <w:r w:rsidR="00584845" w:rsidRPr="00BE603B">
        <w:rPr>
          <w:bCs/>
        </w:rPr>
        <w:t>10</w:t>
      </w:r>
      <w:r w:rsidR="003A3569">
        <w:rPr>
          <w:bCs/>
        </w:rPr>
        <w:t>-</w:t>
      </w:r>
      <w:r w:rsidR="00584845" w:rsidRPr="00BE603B">
        <w:rPr>
          <w:bCs/>
        </w:rPr>
        <w:t>12 ottobre 2016</w:t>
      </w:r>
      <w:r w:rsidR="00584845">
        <w:rPr>
          <w:bCs/>
        </w:rPr>
        <w:t xml:space="preserve">, </w:t>
      </w:r>
      <w:r w:rsidRPr="00490A67">
        <w:rPr>
          <w:rFonts w:cs="Calibri"/>
          <w:lang w:eastAsia="it-IT"/>
        </w:rPr>
        <w:t xml:space="preserve">ha concluso che, conformemente ai requisiti della normativa vigente, </w:t>
      </w:r>
      <w:r w:rsidRPr="00880DE6">
        <w:rPr>
          <w:rFonts w:cs="Calibri"/>
          <w:lang w:eastAsia="it-IT"/>
        </w:rPr>
        <w:t xml:space="preserve">come nel caso del medicinale di riferimento </w:t>
      </w:r>
      <w:proofErr w:type="spellStart"/>
      <w:r w:rsidR="00584845">
        <w:rPr>
          <w:rFonts w:cs="Calibri"/>
          <w:lang w:eastAsia="it-IT"/>
        </w:rPr>
        <w:t>Bifrizide</w:t>
      </w:r>
      <w:proofErr w:type="spellEnd"/>
      <w:r w:rsidRPr="00880DE6">
        <w:rPr>
          <w:rFonts w:cs="Calibri"/>
          <w:lang w:eastAsia="it-IT"/>
        </w:rPr>
        <w:t xml:space="preserve">, </w:t>
      </w:r>
      <w:r w:rsidRPr="00490A67">
        <w:rPr>
          <w:rFonts w:cs="Calibri"/>
          <w:lang w:eastAsia="it-IT"/>
        </w:rPr>
        <w:t xml:space="preserve">i benefici di </w:t>
      </w:r>
      <w:proofErr w:type="spellStart"/>
      <w:r w:rsidR="00FA5DB1">
        <w:rPr>
          <w:rFonts w:cs="Calibri"/>
          <w:bCs/>
          <w:color w:val="000000"/>
          <w:lang w:eastAsia="it-IT"/>
        </w:rPr>
        <w:t>Zofenopril</w:t>
      </w:r>
      <w:proofErr w:type="spellEnd"/>
      <w:r>
        <w:rPr>
          <w:rFonts w:cs="Calibri"/>
          <w:bCs/>
          <w:color w:val="000000"/>
          <w:lang w:eastAsia="it-IT"/>
        </w:rPr>
        <w:t xml:space="preserve"> e </w:t>
      </w:r>
      <w:proofErr w:type="spellStart"/>
      <w:r>
        <w:rPr>
          <w:rFonts w:cs="Calibri"/>
          <w:bCs/>
          <w:color w:val="000000"/>
          <w:lang w:eastAsia="it-IT"/>
        </w:rPr>
        <w:t>idrocloritiazide</w:t>
      </w:r>
      <w:proofErr w:type="spellEnd"/>
      <w:r w:rsidRPr="00490A67">
        <w:rPr>
          <w:rFonts w:cs="Calibri"/>
          <w:bCs/>
          <w:color w:val="000000"/>
          <w:lang w:eastAsia="it-IT"/>
        </w:rPr>
        <w:t xml:space="preserve"> </w:t>
      </w:r>
      <w:proofErr w:type="spellStart"/>
      <w:r w:rsidR="00FA5DB1">
        <w:rPr>
          <w:rFonts w:cs="Calibri"/>
          <w:bCs/>
          <w:color w:val="000000"/>
          <w:lang w:eastAsia="it-IT"/>
        </w:rPr>
        <w:t>Doc</w:t>
      </w:r>
      <w:proofErr w:type="spellEnd"/>
      <w:r w:rsidR="00FA5DB1">
        <w:rPr>
          <w:rFonts w:cs="Calibri"/>
          <w:bCs/>
          <w:color w:val="000000"/>
          <w:lang w:eastAsia="it-IT"/>
        </w:rPr>
        <w:t xml:space="preserve"> Generici</w:t>
      </w:r>
      <w:r w:rsidRPr="00490A67">
        <w:rPr>
          <w:rFonts w:cs="Calibri"/>
          <w:lang w:eastAsia="it-IT"/>
        </w:rPr>
        <w:t xml:space="preserve"> sono superiori ai rischi individuati. L</w:t>
      </w:r>
      <w:r>
        <w:rPr>
          <w:rFonts w:cs="Calibri"/>
          <w:lang w:eastAsia="it-IT"/>
        </w:rPr>
        <w:t>a</w:t>
      </w:r>
      <w:r w:rsidR="00A05AC7">
        <w:rPr>
          <w:rFonts w:cs="Calibri"/>
          <w:lang w:eastAsia="it-IT"/>
        </w:rPr>
        <w:t xml:space="preserve"> </w:t>
      </w:r>
      <w:r>
        <w:rPr>
          <w:rFonts w:cs="Calibri"/>
          <w:lang w:eastAsia="it-IT"/>
        </w:rPr>
        <w:t xml:space="preserve">CTS </w:t>
      </w:r>
      <w:r w:rsidRPr="00490A67">
        <w:rPr>
          <w:rFonts w:cs="Calibri"/>
          <w:lang w:eastAsia="it-IT"/>
        </w:rPr>
        <w:t xml:space="preserve">ha, inoltre, definito le modalità di prescrizione di cui al punto 2) di questo Riassunto e la classe di rimborsabilità del medicinale </w:t>
      </w:r>
      <w:r w:rsidRPr="00F2747E">
        <w:rPr>
          <w:rFonts w:cs="Calibri"/>
          <w:lang w:eastAsia="it-IT"/>
        </w:rPr>
        <w:t>(A).</w:t>
      </w:r>
      <w:r w:rsidRPr="00490A67">
        <w:rPr>
          <w:rFonts w:cs="Calibri"/>
          <w:lang w:eastAsia="it-IT"/>
        </w:rPr>
        <w:t xml:space="preserve"> </w:t>
      </w:r>
    </w:p>
    <w:p w:rsidR="004241AC" w:rsidRDefault="004241AC" w:rsidP="00140D5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lang w:eastAsia="it-IT"/>
        </w:rPr>
      </w:pPr>
    </w:p>
    <w:p w:rsidR="00EA49A9" w:rsidRPr="00140D5A" w:rsidRDefault="00EA49A9" w:rsidP="00140D5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/>
          <w:bCs/>
          <w:lang w:eastAsia="it-IT"/>
        </w:rPr>
      </w:pPr>
    </w:p>
    <w:p w:rsidR="004241AC" w:rsidRPr="00140D5A" w:rsidRDefault="004241AC" w:rsidP="00140D5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140D5A">
        <w:rPr>
          <w:rFonts w:cs="Calibri"/>
          <w:b/>
          <w:bCs/>
          <w:lang w:eastAsia="it-IT"/>
        </w:rPr>
        <w:t xml:space="preserve">7) QUALI MISURE SONO STATE PRESE PER ASSICURARE LA SICUREZZA E L’EFFICACIA NELL’USO </w:t>
      </w:r>
      <w:proofErr w:type="spellStart"/>
      <w:r w:rsidRPr="00140D5A">
        <w:rPr>
          <w:rFonts w:cs="Calibri"/>
          <w:b/>
          <w:bCs/>
          <w:lang w:eastAsia="it-IT"/>
        </w:rPr>
        <w:t>DI</w:t>
      </w:r>
      <w:proofErr w:type="spellEnd"/>
      <w:r w:rsidRPr="00140D5A">
        <w:rPr>
          <w:rFonts w:cs="Calibri"/>
          <w:b/>
          <w:bCs/>
          <w:lang w:eastAsia="it-IT"/>
        </w:rPr>
        <w:t xml:space="preserve"> </w:t>
      </w:r>
      <w:proofErr w:type="spellStart"/>
      <w:r w:rsidR="00FA5DB1">
        <w:rPr>
          <w:rFonts w:cs="Calibri"/>
          <w:b/>
          <w:bCs/>
          <w:color w:val="000000"/>
          <w:lang w:eastAsia="it-IT"/>
        </w:rPr>
        <w:t>Zofenopril</w:t>
      </w:r>
      <w:proofErr w:type="spellEnd"/>
      <w:r w:rsidR="00FA48DF" w:rsidRPr="00140D5A">
        <w:rPr>
          <w:rFonts w:cs="Calibri"/>
          <w:b/>
          <w:bCs/>
          <w:color w:val="000000"/>
          <w:lang w:eastAsia="it-IT"/>
        </w:rPr>
        <w:t xml:space="preserve"> e </w:t>
      </w:r>
      <w:proofErr w:type="spellStart"/>
      <w:r w:rsidR="00FA5DB1">
        <w:rPr>
          <w:rFonts w:cs="Calibri"/>
          <w:b/>
          <w:bCs/>
          <w:color w:val="000000"/>
          <w:lang w:eastAsia="it-IT"/>
        </w:rPr>
        <w:t>Idroclorotiazide</w:t>
      </w:r>
      <w:proofErr w:type="spellEnd"/>
      <w:r w:rsidR="00FA48DF" w:rsidRPr="00140D5A">
        <w:rPr>
          <w:rFonts w:cs="Calibri"/>
          <w:b/>
          <w:bCs/>
          <w:color w:val="000000"/>
          <w:lang w:eastAsia="it-IT"/>
        </w:rPr>
        <w:t xml:space="preserve"> </w:t>
      </w:r>
      <w:proofErr w:type="spellStart"/>
      <w:r w:rsidR="00FA5DB1">
        <w:rPr>
          <w:rFonts w:cs="Calibri"/>
          <w:b/>
          <w:bCs/>
          <w:color w:val="000000"/>
          <w:lang w:eastAsia="it-IT"/>
        </w:rPr>
        <w:t>Doc</w:t>
      </w:r>
      <w:proofErr w:type="spellEnd"/>
      <w:r w:rsidR="00FA5DB1">
        <w:rPr>
          <w:rFonts w:cs="Calibri"/>
          <w:b/>
          <w:bCs/>
          <w:color w:val="000000"/>
          <w:lang w:eastAsia="it-IT"/>
        </w:rPr>
        <w:t xml:space="preserve"> Generici</w:t>
      </w:r>
      <w:r w:rsidRPr="00140D5A">
        <w:rPr>
          <w:rFonts w:cs="Calibri"/>
          <w:b/>
          <w:bCs/>
          <w:color w:val="000000"/>
          <w:lang w:eastAsia="it-IT"/>
        </w:rPr>
        <w:t>?</w:t>
      </w:r>
    </w:p>
    <w:p w:rsidR="004241AC" w:rsidRDefault="00F735B2" w:rsidP="00140D5A">
      <w:pPr>
        <w:tabs>
          <w:tab w:val="left" w:pos="4536"/>
        </w:tabs>
        <w:spacing w:after="0" w:line="240" w:lineRule="auto"/>
        <w:jc w:val="both"/>
      </w:pPr>
      <w:r w:rsidRPr="00B44402">
        <w:rPr>
          <w:rFonts w:cs="Calibri"/>
          <w:lang w:eastAsia="it-IT"/>
        </w:rPr>
        <w:t>I</w:t>
      </w:r>
      <w:r w:rsidRPr="00B44402">
        <w:t>l titolare dell’autorizzazione all’immissione in commercio (AIC) ha presentato un Piano di Gestione del Rischio, in accordo con quanto richiesto dalla Direttiva 2001/83/CE e successivi emendamenti, descrivendo le attività di Farmacovigilanza e gli interventi finalizzati ad identificare, caratterizzare, prevenire o minimizzare i rischi correlati a</w:t>
      </w:r>
      <w:r w:rsidR="00A05AC7">
        <w:t xml:space="preserve"> </w:t>
      </w:r>
      <w:proofErr w:type="spellStart"/>
      <w:r w:rsidR="00FA5DB1">
        <w:t>Zofenopril</w:t>
      </w:r>
      <w:proofErr w:type="spellEnd"/>
      <w:r w:rsidR="00FA48DF" w:rsidRPr="00B44402">
        <w:t xml:space="preserve"> e </w:t>
      </w:r>
      <w:proofErr w:type="spellStart"/>
      <w:r w:rsidR="00FA5DB1">
        <w:t>Idroclorotiazide</w:t>
      </w:r>
      <w:proofErr w:type="spellEnd"/>
      <w:r w:rsidR="00FA48DF" w:rsidRPr="00B44402">
        <w:t xml:space="preserve"> </w:t>
      </w:r>
      <w:proofErr w:type="spellStart"/>
      <w:r w:rsidR="00FA5DB1">
        <w:t>Doc</w:t>
      </w:r>
      <w:proofErr w:type="spellEnd"/>
      <w:r w:rsidR="00FA5DB1">
        <w:t xml:space="preserve"> Generici</w:t>
      </w:r>
      <w:r w:rsidR="004241AC" w:rsidRPr="00B44402">
        <w:t>.</w:t>
      </w:r>
    </w:p>
    <w:p w:rsidR="00EA49A9" w:rsidRDefault="00EA49A9" w:rsidP="00140D5A">
      <w:pPr>
        <w:tabs>
          <w:tab w:val="left" w:pos="4536"/>
        </w:tabs>
        <w:spacing w:after="0" w:line="240" w:lineRule="auto"/>
        <w:jc w:val="both"/>
      </w:pPr>
      <w:bookmarkStart w:id="1" w:name="_GoBack"/>
      <w:bookmarkEnd w:id="1"/>
    </w:p>
    <w:p w:rsidR="00EA49A9" w:rsidRPr="00140D5A" w:rsidRDefault="00EA49A9" w:rsidP="00140D5A">
      <w:pPr>
        <w:tabs>
          <w:tab w:val="left" w:pos="4536"/>
        </w:tabs>
        <w:spacing w:after="0" w:line="240" w:lineRule="auto"/>
        <w:jc w:val="both"/>
      </w:pPr>
    </w:p>
    <w:p w:rsidR="004241AC" w:rsidRPr="00140D5A" w:rsidRDefault="004241AC" w:rsidP="00140D5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140D5A">
        <w:rPr>
          <w:rFonts w:cs="Calibri"/>
          <w:b/>
          <w:bCs/>
          <w:lang w:eastAsia="it-IT"/>
        </w:rPr>
        <w:t xml:space="preserve">8) ALTRE INFORMAZIONI RELATIVE A </w:t>
      </w:r>
      <w:proofErr w:type="spellStart"/>
      <w:r w:rsidR="00FA5DB1">
        <w:rPr>
          <w:rFonts w:cs="Calibri"/>
          <w:b/>
          <w:bCs/>
          <w:color w:val="000000"/>
          <w:lang w:eastAsia="it-IT"/>
        </w:rPr>
        <w:t>Zofenopril</w:t>
      </w:r>
      <w:proofErr w:type="spellEnd"/>
      <w:r w:rsidR="00FA48DF" w:rsidRPr="00140D5A">
        <w:rPr>
          <w:rFonts w:cs="Calibri"/>
          <w:b/>
          <w:bCs/>
          <w:color w:val="000000"/>
          <w:lang w:eastAsia="it-IT"/>
        </w:rPr>
        <w:t xml:space="preserve"> e </w:t>
      </w:r>
      <w:proofErr w:type="spellStart"/>
      <w:r w:rsidR="00FA5DB1">
        <w:rPr>
          <w:rFonts w:cs="Calibri"/>
          <w:b/>
          <w:bCs/>
          <w:color w:val="000000"/>
          <w:lang w:eastAsia="it-IT"/>
        </w:rPr>
        <w:t>Idroclorotiazide</w:t>
      </w:r>
      <w:proofErr w:type="spellEnd"/>
      <w:r w:rsidR="00FA48DF" w:rsidRPr="00140D5A">
        <w:rPr>
          <w:rFonts w:cs="Calibri"/>
          <w:b/>
          <w:bCs/>
          <w:color w:val="000000"/>
          <w:lang w:eastAsia="it-IT"/>
        </w:rPr>
        <w:t xml:space="preserve"> </w:t>
      </w:r>
      <w:proofErr w:type="spellStart"/>
      <w:r w:rsidR="00FA5DB1">
        <w:rPr>
          <w:rFonts w:cs="Calibri"/>
          <w:b/>
          <w:bCs/>
          <w:color w:val="000000"/>
          <w:lang w:eastAsia="it-IT"/>
        </w:rPr>
        <w:t>Doc</w:t>
      </w:r>
      <w:proofErr w:type="spellEnd"/>
      <w:r w:rsidR="00FA5DB1">
        <w:rPr>
          <w:rFonts w:cs="Calibri"/>
          <w:b/>
          <w:bCs/>
          <w:color w:val="000000"/>
          <w:lang w:eastAsia="it-IT"/>
        </w:rPr>
        <w:t xml:space="preserve"> Generici</w:t>
      </w:r>
    </w:p>
    <w:p w:rsidR="004241AC" w:rsidRDefault="00EA49A9" w:rsidP="00140D5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Cs/>
          <w:lang w:eastAsia="it-IT"/>
        </w:rPr>
      </w:pPr>
      <w:r w:rsidRPr="00F2747E">
        <w:rPr>
          <w:rFonts w:cs="Calibri"/>
          <w:bCs/>
          <w:iCs/>
          <w:lang w:eastAsia="it-IT"/>
        </w:rPr>
        <w:t xml:space="preserve">Il </w:t>
      </w:r>
      <w:r w:rsidR="00835844">
        <w:rPr>
          <w:rFonts w:cs="Calibri"/>
          <w:bCs/>
          <w:iCs/>
          <w:lang w:eastAsia="it-IT"/>
        </w:rPr>
        <w:t>24 maggio 2017</w:t>
      </w:r>
      <w:r w:rsidRPr="00F2747E">
        <w:rPr>
          <w:rFonts w:cs="Calibri"/>
          <w:bCs/>
          <w:iCs/>
          <w:lang w:eastAsia="it-IT"/>
        </w:rPr>
        <w:t xml:space="preserve"> </w:t>
      </w:r>
      <w:r w:rsidR="00897CAF" w:rsidRPr="00F2747E">
        <w:rPr>
          <w:rFonts w:cs="Calibri"/>
          <w:bCs/>
          <w:iCs/>
          <w:lang w:eastAsia="it-IT"/>
        </w:rPr>
        <w:t>l’AIFA</w:t>
      </w:r>
      <w:r w:rsidR="004241AC" w:rsidRPr="00F2747E">
        <w:rPr>
          <w:rFonts w:cs="Calibri"/>
          <w:bCs/>
          <w:iCs/>
          <w:lang w:eastAsia="it-IT"/>
        </w:rPr>
        <w:t xml:space="preserve"> ha rilasciato l’autorizzazione all’immissione in commercio</w:t>
      </w:r>
      <w:r w:rsidR="00DE4DC3" w:rsidRPr="00F2747E">
        <w:rPr>
          <w:rFonts w:cs="Calibri"/>
          <w:bCs/>
          <w:iCs/>
          <w:lang w:eastAsia="it-IT"/>
        </w:rPr>
        <w:t xml:space="preserve"> </w:t>
      </w:r>
      <w:r w:rsidR="004241AC" w:rsidRPr="00F2747E">
        <w:rPr>
          <w:rFonts w:cs="Calibri"/>
          <w:bCs/>
          <w:iCs/>
          <w:lang w:eastAsia="it-IT"/>
        </w:rPr>
        <w:t xml:space="preserve">di </w:t>
      </w:r>
      <w:proofErr w:type="spellStart"/>
      <w:r w:rsidR="00FA5DB1">
        <w:rPr>
          <w:rFonts w:cs="Calibri"/>
          <w:color w:val="000000"/>
          <w:lang w:eastAsia="it-IT"/>
        </w:rPr>
        <w:t>Zofenopril</w:t>
      </w:r>
      <w:proofErr w:type="spellEnd"/>
      <w:r w:rsidR="00FA48DF" w:rsidRPr="00F2747E">
        <w:rPr>
          <w:rFonts w:cs="Calibri"/>
          <w:color w:val="000000"/>
          <w:lang w:eastAsia="it-IT"/>
        </w:rPr>
        <w:t xml:space="preserve"> e</w:t>
      </w:r>
      <w:r w:rsidR="00FA48DF" w:rsidRPr="00140D5A">
        <w:rPr>
          <w:rFonts w:cs="Calibri"/>
          <w:color w:val="000000"/>
          <w:lang w:eastAsia="it-IT"/>
        </w:rPr>
        <w:t xml:space="preserve"> </w:t>
      </w:r>
      <w:proofErr w:type="spellStart"/>
      <w:r w:rsidR="00FA5DB1">
        <w:rPr>
          <w:rFonts w:cs="Calibri"/>
          <w:color w:val="000000"/>
          <w:lang w:eastAsia="it-IT"/>
        </w:rPr>
        <w:t>Idroclorotiazide</w:t>
      </w:r>
      <w:proofErr w:type="spellEnd"/>
      <w:r w:rsidR="00FA48DF" w:rsidRPr="00140D5A">
        <w:rPr>
          <w:rFonts w:cs="Calibri"/>
          <w:color w:val="000000"/>
          <w:lang w:eastAsia="it-IT"/>
        </w:rPr>
        <w:t xml:space="preserve"> </w:t>
      </w:r>
      <w:proofErr w:type="spellStart"/>
      <w:r w:rsidR="00FA5DB1">
        <w:rPr>
          <w:rFonts w:cs="Calibri"/>
          <w:color w:val="000000"/>
          <w:lang w:eastAsia="it-IT"/>
        </w:rPr>
        <w:t>Doc</w:t>
      </w:r>
      <w:proofErr w:type="spellEnd"/>
      <w:r w:rsidR="00FA5DB1">
        <w:rPr>
          <w:rFonts w:cs="Calibri"/>
          <w:color w:val="000000"/>
          <w:lang w:eastAsia="it-IT"/>
        </w:rPr>
        <w:t xml:space="preserve"> Generici</w:t>
      </w:r>
      <w:r w:rsidR="004241AC" w:rsidRPr="00140D5A">
        <w:rPr>
          <w:rFonts w:cs="Calibri"/>
          <w:bCs/>
          <w:lang w:eastAsia="it-IT"/>
        </w:rPr>
        <w:t xml:space="preserve">. </w:t>
      </w:r>
    </w:p>
    <w:p w:rsidR="00EA49A9" w:rsidRDefault="00EA49A9" w:rsidP="00140D5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bCs/>
          <w:lang w:eastAsia="it-IT"/>
        </w:rPr>
      </w:pPr>
    </w:p>
    <w:p w:rsidR="00EA49A9" w:rsidRDefault="00EA49A9" w:rsidP="00EA49A9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880DE6">
        <w:rPr>
          <w:rFonts w:cs="Calibri"/>
          <w:lang w:eastAsia="it-IT"/>
        </w:rPr>
        <w:lastRenderedPageBreak/>
        <w:t>La Relazione Pubblica di Valutazione completa segue questo Riassunto</w:t>
      </w:r>
      <w:r>
        <w:rPr>
          <w:rFonts w:cs="Calibri"/>
          <w:lang w:eastAsia="it-IT"/>
        </w:rPr>
        <w:t>.</w:t>
      </w:r>
    </w:p>
    <w:p w:rsidR="00835844" w:rsidRDefault="00835844" w:rsidP="00140D5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</w:p>
    <w:p w:rsidR="004241AC" w:rsidRPr="00140D5A" w:rsidRDefault="004241AC" w:rsidP="00140D5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lang w:eastAsia="it-IT"/>
        </w:rPr>
      </w:pPr>
      <w:r w:rsidRPr="00140D5A">
        <w:rPr>
          <w:rFonts w:cs="Calibri"/>
          <w:lang w:eastAsia="it-IT"/>
        </w:rPr>
        <w:t xml:space="preserve">Per maggiori informazioni riguardo il trattamento con </w:t>
      </w:r>
      <w:proofErr w:type="spellStart"/>
      <w:r w:rsidR="00FA5DB1">
        <w:rPr>
          <w:rFonts w:cs="Calibri"/>
          <w:color w:val="000000"/>
          <w:lang w:eastAsia="it-IT"/>
        </w:rPr>
        <w:t>Zofenopril</w:t>
      </w:r>
      <w:proofErr w:type="spellEnd"/>
      <w:r w:rsidR="00FA48DF" w:rsidRPr="00140D5A">
        <w:rPr>
          <w:rFonts w:cs="Calibri"/>
          <w:color w:val="000000"/>
          <w:lang w:eastAsia="it-IT"/>
        </w:rPr>
        <w:t xml:space="preserve"> e </w:t>
      </w:r>
      <w:proofErr w:type="spellStart"/>
      <w:r w:rsidR="00FA5DB1">
        <w:rPr>
          <w:rFonts w:cs="Calibri"/>
          <w:color w:val="000000"/>
          <w:lang w:eastAsia="it-IT"/>
        </w:rPr>
        <w:t>Idroclorotiazide</w:t>
      </w:r>
      <w:proofErr w:type="spellEnd"/>
      <w:r w:rsidR="00FA48DF" w:rsidRPr="00140D5A">
        <w:rPr>
          <w:rFonts w:cs="Calibri"/>
          <w:color w:val="000000"/>
          <w:lang w:eastAsia="it-IT"/>
        </w:rPr>
        <w:t xml:space="preserve"> </w:t>
      </w:r>
      <w:proofErr w:type="spellStart"/>
      <w:r w:rsidR="00FA5DB1">
        <w:rPr>
          <w:rFonts w:cs="Calibri"/>
          <w:color w:val="000000"/>
          <w:lang w:eastAsia="it-IT"/>
        </w:rPr>
        <w:t>Doc</w:t>
      </w:r>
      <w:proofErr w:type="spellEnd"/>
      <w:r w:rsidR="00FA5DB1">
        <w:rPr>
          <w:rFonts w:cs="Calibri"/>
          <w:color w:val="000000"/>
          <w:lang w:eastAsia="it-IT"/>
        </w:rPr>
        <w:t xml:space="preserve"> Generici</w:t>
      </w:r>
      <w:r w:rsidRPr="00140D5A">
        <w:rPr>
          <w:rFonts w:cs="Calibri"/>
          <w:bCs/>
          <w:color w:val="000000"/>
          <w:lang w:eastAsia="it-IT"/>
        </w:rPr>
        <w:t xml:space="preserve">, </w:t>
      </w:r>
      <w:r w:rsidRPr="00140D5A">
        <w:rPr>
          <w:rFonts w:cs="Calibri"/>
          <w:lang w:eastAsia="it-IT"/>
        </w:rPr>
        <w:t>si può leggere il foglio illustrativo</w:t>
      </w:r>
      <w:r w:rsidR="00B51E65" w:rsidRPr="00140D5A">
        <w:rPr>
          <w:rFonts w:cs="Calibri"/>
          <w:lang w:eastAsia="it-IT"/>
        </w:rPr>
        <w:t>(</w:t>
      </w:r>
      <w:hyperlink r:id="rId7" w:history="1">
        <w:r w:rsidR="00B51E65" w:rsidRPr="00140D5A">
          <w:rPr>
            <w:rStyle w:val="Collegamentoipertestuale"/>
            <w:rFonts w:cs="Calibri"/>
            <w:lang w:eastAsia="it-IT"/>
          </w:rPr>
          <w:t>https://farmaci.agenziafarmaco.gov.it/bancadatifarmaci</w:t>
        </w:r>
      </w:hyperlink>
      <w:r w:rsidR="00B51E65" w:rsidRPr="00140D5A">
        <w:rPr>
          <w:rFonts w:cs="Calibri"/>
          <w:lang w:eastAsia="it-IT"/>
        </w:rPr>
        <w:t>)</w:t>
      </w:r>
      <w:r w:rsidRPr="00140D5A">
        <w:rPr>
          <w:rFonts w:cs="Calibri"/>
          <w:lang w:eastAsia="it-IT"/>
        </w:rPr>
        <w:t xml:space="preserve"> o contattare il medico</w:t>
      </w:r>
      <w:r w:rsidR="00FB1334" w:rsidRPr="00140D5A">
        <w:rPr>
          <w:rFonts w:cs="Calibri"/>
          <w:lang w:eastAsia="it-IT"/>
        </w:rPr>
        <w:t xml:space="preserve"> o il farmacista</w:t>
      </w:r>
      <w:r w:rsidRPr="00140D5A">
        <w:rPr>
          <w:rFonts w:cs="Calibri"/>
          <w:lang w:eastAsia="it-IT"/>
        </w:rPr>
        <w:t xml:space="preserve">. </w:t>
      </w:r>
    </w:p>
    <w:p w:rsidR="004241AC" w:rsidRPr="00140D5A" w:rsidRDefault="004241AC" w:rsidP="00140D5A">
      <w:pPr>
        <w:spacing w:after="0" w:line="240" w:lineRule="auto"/>
        <w:jc w:val="both"/>
        <w:rPr>
          <w:rFonts w:cs="Calibri"/>
          <w:lang w:eastAsia="it-IT"/>
        </w:rPr>
      </w:pPr>
    </w:p>
    <w:p w:rsidR="00EA49A9" w:rsidRPr="00490A67" w:rsidRDefault="00EA49A9" w:rsidP="00EA49A9">
      <w:pPr>
        <w:spacing w:after="0" w:line="240" w:lineRule="auto"/>
        <w:jc w:val="both"/>
        <w:rPr>
          <w:rFonts w:cs="Calibri"/>
          <w:color w:val="FF0000"/>
          <w:lang w:eastAsia="it-IT"/>
        </w:rPr>
      </w:pPr>
      <w:r w:rsidRPr="00490A67">
        <w:rPr>
          <w:rFonts w:cs="Calibri"/>
          <w:lang w:eastAsia="it-IT"/>
        </w:rPr>
        <w:t xml:space="preserve">Questo riassunto è stato redatto in data </w:t>
      </w:r>
      <w:r w:rsidR="00584845">
        <w:rPr>
          <w:rFonts w:cs="Calibri"/>
          <w:lang w:eastAsia="it-IT"/>
        </w:rPr>
        <w:t>02.12.2016</w:t>
      </w:r>
    </w:p>
    <w:p w:rsidR="00EA49A9" w:rsidRDefault="00F00552" w:rsidP="00140D5A">
      <w:pPr>
        <w:spacing w:after="0" w:line="240" w:lineRule="auto"/>
        <w:jc w:val="center"/>
        <w:rPr>
          <w:b/>
        </w:rPr>
      </w:pPr>
      <w:r w:rsidRPr="00140D5A">
        <w:rPr>
          <w:b/>
        </w:rPr>
        <w:br w:type="page"/>
      </w:r>
    </w:p>
    <w:p w:rsidR="00EA49A9" w:rsidRDefault="00EA49A9" w:rsidP="00140D5A">
      <w:pPr>
        <w:spacing w:after="0" w:line="240" w:lineRule="auto"/>
        <w:jc w:val="center"/>
        <w:rPr>
          <w:b/>
        </w:rPr>
      </w:pPr>
    </w:p>
    <w:p w:rsidR="003A3569" w:rsidRDefault="003A3569" w:rsidP="00140D5A">
      <w:pPr>
        <w:spacing w:after="0" w:line="240" w:lineRule="auto"/>
        <w:jc w:val="center"/>
        <w:rPr>
          <w:b/>
        </w:rPr>
      </w:pPr>
    </w:p>
    <w:p w:rsidR="00A05AC7" w:rsidRDefault="00A05AC7" w:rsidP="00140D5A">
      <w:pPr>
        <w:spacing w:after="0" w:line="240" w:lineRule="auto"/>
        <w:jc w:val="center"/>
        <w:rPr>
          <w:b/>
        </w:rPr>
      </w:pPr>
    </w:p>
    <w:p w:rsidR="00F00552" w:rsidRPr="00EA49A9" w:rsidRDefault="00F00552" w:rsidP="00140D5A">
      <w:pPr>
        <w:spacing w:after="0" w:line="240" w:lineRule="auto"/>
        <w:jc w:val="center"/>
        <w:rPr>
          <w:b/>
          <w:sz w:val="28"/>
        </w:rPr>
      </w:pPr>
      <w:r w:rsidRPr="00EA49A9">
        <w:rPr>
          <w:b/>
          <w:sz w:val="28"/>
        </w:rPr>
        <w:t xml:space="preserve">RELAZIONE PUBBLICA </w:t>
      </w:r>
      <w:proofErr w:type="spellStart"/>
      <w:r w:rsidRPr="00EA49A9">
        <w:rPr>
          <w:b/>
          <w:sz w:val="28"/>
        </w:rPr>
        <w:t>DI</w:t>
      </w:r>
      <w:proofErr w:type="spellEnd"/>
      <w:r w:rsidRPr="00EA49A9">
        <w:rPr>
          <w:b/>
          <w:sz w:val="28"/>
        </w:rPr>
        <w:t xml:space="preserve"> VALUTAZIONE</w:t>
      </w:r>
    </w:p>
    <w:p w:rsidR="00F00552" w:rsidRPr="00140D5A" w:rsidRDefault="00F00552" w:rsidP="00140D5A">
      <w:pPr>
        <w:spacing w:after="0" w:line="240" w:lineRule="auto"/>
        <w:jc w:val="center"/>
        <w:rPr>
          <w:b/>
        </w:rPr>
      </w:pPr>
    </w:p>
    <w:p w:rsidR="00F00552" w:rsidRPr="00140D5A" w:rsidRDefault="00F00552" w:rsidP="00140D5A">
      <w:pPr>
        <w:spacing w:after="0" w:line="240" w:lineRule="auto"/>
        <w:jc w:val="both"/>
        <w:rPr>
          <w:b/>
        </w:rPr>
      </w:pPr>
    </w:p>
    <w:p w:rsidR="00F00552" w:rsidRPr="00140D5A" w:rsidRDefault="00F00552" w:rsidP="00140D5A">
      <w:pPr>
        <w:spacing w:after="0" w:line="240" w:lineRule="auto"/>
        <w:jc w:val="both"/>
        <w:rPr>
          <w:b/>
        </w:rPr>
      </w:pPr>
    </w:p>
    <w:p w:rsidR="00F00552" w:rsidRPr="00140D5A" w:rsidRDefault="00F00552" w:rsidP="00140D5A">
      <w:pPr>
        <w:spacing w:after="0" w:line="240" w:lineRule="auto"/>
        <w:jc w:val="both"/>
        <w:rPr>
          <w:b/>
        </w:rPr>
      </w:pPr>
    </w:p>
    <w:p w:rsidR="00F00552" w:rsidRPr="00140D5A" w:rsidRDefault="00F00552" w:rsidP="00140D5A">
      <w:pPr>
        <w:spacing w:after="0" w:line="240" w:lineRule="auto"/>
        <w:jc w:val="center"/>
        <w:rPr>
          <w:b/>
        </w:rPr>
      </w:pPr>
      <w:r w:rsidRPr="00140D5A">
        <w:rPr>
          <w:b/>
        </w:rPr>
        <w:t>INDICE</w:t>
      </w: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pStyle w:val="Paragrafoelenco"/>
        <w:numPr>
          <w:ilvl w:val="0"/>
          <w:numId w:val="16"/>
        </w:numPr>
        <w:spacing w:after="0" w:line="240" w:lineRule="auto"/>
        <w:jc w:val="both"/>
        <w:rPr>
          <w:b/>
        </w:rPr>
      </w:pPr>
      <w:r w:rsidRPr="00140D5A">
        <w:rPr>
          <w:b/>
        </w:rPr>
        <w:t>INTRODUZIONE</w:t>
      </w: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pStyle w:val="Paragrafoelenco"/>
        <w:numPr>
          <w:ilvl w:val="0"/>
          <w:numId w:val="16"/>
        </w:numPr>
        <w:spacing w:after="0" w:line="240" w:lineRule="auto"/>
        <w:jc w:val="both"/>
        <w:rPr>
          <w:b/>
        </w:rPr>
      </w:pPr>
      <w:r w:rsidRPr="00140D5A">
        <w:rPr>
          <w:b/>
        </w:rPr>
        <w:t xml:space="preserve">ASPETTI </w:t>
      </w:r>
      <w:proofErr w:type="spellStart"/>
      <w:r w:rsidRPr="00140D5A">
        <w:rPr>
          <w:b/>
        </w:rPr>
        <w:t>DI</w:t>
      </w:r>
      <w:proofErr w:type="spellEnd"/>
      <w:r w:rsidRPr="00140D5A">
        <w:rPr>
          <w:b/>
        </w:rPr>
        <w:t xml:space="preserve"> QUALITA’</w:t>
      </w:r>
    </w:p>
    <w:p w:rsidR="00F00552" w:rsidRPr="00140D5A" w:rsidRDefault="00F00552" w:rsidP="00140D5A">
      <w:pPr>
        <w:pStyle w:val="Paragrafoelenco"/>
        <w:spacing w:after="0" w:line="240" w:lineRule="auto"/>
        <w:jc w:val="both"/>
        <w:rPr>
          <w:b/>
        </w:rPr>
      </w:pPr>
    </w:p>
    <w:p w:rsidR="00F00552" w:rsidRPr="00140D5A" w:rsidRDefault="00F00552" w:rsidP="00140D5A">
      <w:pPr>
        <w:pStyle w:val="Paragrafoelenco"/>
        <w:numPr>
          <w:ilvl w:val="0"/>
          <w:numId w:val="16"/>
        </w:numPr>
        <w:spacing w:after="0" w:line="240" w:lineRule="auto"/>
        <w:jc w:val="both"/>
        <w:rPr>
          <w:b/>
        </w:rPr>
      </w:pPr>
      <w:r w:rsidRPr="00140D5A">
        <w:rPr>
          <w:b/>
        </w:rPr>
        <w:t>ASPETTI NON CLINICI</w:t>
      </w:r>
    </w:p>
    <w:p w:rsidR="00F00552" w:rsidRPr="00140D5A" w:rsidRDefault="00F00552" w:rsidP="00140D5A">
      <w:pPr>
        <w:pStyle w:val="Paragrafoelenco"/>
        <w:spacing w:after="0" w:line="240" w:lineRule="auto"/>
        <w:jc w:val="both"/>
        <w:rPr>
          <w:b/>
        </w:rPr>
      </w:pPr>
    </w:p>
    <w:p w:rsidR="00F00552" w:rsidRPr="00140D5A" w:rsidRDefault="00F00552" w:rsidP="00140D5A">
      <w:pPr>
        <w:pStyle w:val="Paragrafoelenco"/>
        <w:numPr>
          <w:ilvl w:val="0"/>
          <w:numId w:val="16"/>
        </w:numPr>
        <w:spacing w:after="0" w:line="240" w:lineRule="auto"/>
        <w:jc w:val="both"/>
        <w:rPr>
          <w:b/>
        </w:rPr>
      </w:pPr>
      <w:r w:rsidRPr="00140D5A">
        <w:rPr>
          <w:b/>
        </w:rPr>
        <w:t>ASPETTI CLINICI</w:t>
      </w:r>
    </w:p>
    <w:p w:rsidR="00F00552" w:rsidRPr="00140D5A" w:rsidRDefault="00F00552" w:rsidP="00140D5A">
      <w:pPr>
        <w:pStyle w:val="Paragrafoelenco"/>
        <w:spacing w:after="0" w:line="240" w:lineRule="auto"/>
        <w:jc w:val="both"/>
        <w:rPr>
          <w:b/>
        </w:rPr>
      </w:pPr>
    </w:p>
    <w:p w:rsidR="00F00552" w:rsidRPr="00140D5A" w:rsidRDefault="00F00552" w:rsidP="00140D5A">
      <w:pPr>
        <w:pStyle w:val="Paragrafoelenco"/>
        <w:numPr>
          <w:ilvl w:val="0"/>
          <w:numId w:val="16"/>
        </w:numPr>
        <w:spacing w:after="0" w:line="240" w:lineRule="auto"/>
        <w:jc w:val="both"/>
        <w:rPr>
          <w:b/>
        </w:rPr>
      </w:pPr>
      <w:r w:rsidRPr="00140D5A">
        <w:rPr>
          <w:b/>
        </w:rPr>
        <w:t>CONSULTAZIONE SUL FOGLIO ILLUSTRATIVO</w:t>
      </w:r>
    </w:p>
    <w:p w:rsidR="00F00552" w:rsidRPr="00140D5A" w:rsidRDefault="00F00552" w:rsidP="00140D5A">
      <w:pPr>
        <w:pStyle w:val="Paragrafoelenco"/>
        <w:spacing w:after="0" w:line="240" w:lineRule="auto"/>
        <w:ind w:left="1080"/>
        <w:jc w:val="both"/>
        <w:rPr>
          <w:b/>
        </w:rPr>
      </w:pPr>
    </w:p>
    <w:p w:rsidR="00F00552" w:rsidRPr="00140D5A" w:rsidRDefault="00F00552" w:rsidP="00140D5A">
      <w:pPr>
        <w:pStyle w:val="Paragrafoelenco"/>
        <w:numPr>
          <w:ilvl w:val="0"/>
          <w:numId w:val="16"/>
        </w:numPr>
        <w:spacing w:after="0" w:line="240" w:lineRule="auto"/>
        <w:jc w:val="both"/>
        <w:rPr>
          <w:b/>
        </w:rPr>
      </w:pPr>
      <w:r w:rsidRPr="00140D5A">
        <w:rPr>
          <w:b/>
        </w:rPr>
        <w:t>CONCLUSIONI, VALUTAZIONE DEL RAPPORTO BENEFICIO/RISCHIO E RACCOMANDAZIONI</w:t>
      </w: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277324" w:rsidRDefault="00F00552" w:rsidP="00140D5A">
      <w:pPr>
        <w:pStyle w:val="Paragrafoelenco"/>
        <w:numPr>
          <w:ilvl w:val="0"/>
          <w:numId w:val="17"/>
        </w:numPr>
        <w:spacing w:after="0" w:line="240" w:lineRule="auto"/>
        <w:jc w:val="both"/>
        <w:rPr>
          <w:b/>
        </w:rPr>
      </w:pPr>
      <w:r w:rsidRPr="00277324">
        <w:rPr>
          <w:b/>
        </w:rPr>
        <w:lastRenderedPageBreak/>
        <w:t>INTRODUZIONE</w:t>
      </w:r>
    </w:p>
    <w:p w:rsidR="00F00552" w:rsidRPr="00140D5A" w:rsidRDefault="00F00552" w:rsidP="00140D5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  <w:r w:rsidRPr="00140D5A">
        <w:rPr>
          <w:rFonts w:cs="Calibri"/>
          <w:color w:val="000000"/>
          <w:lang w:eastAsia="it-IT"/>
        </w:rPr>
        <w:t xml:space="preserve">Sulla base dei dati di qualità, sicurezza ed efficacia, l’AIFA ha rilasciato a </w:t>
      </w:r>
      <w:proofErr w:type="spellStart"/>
      <w:r w:rsidR="00FA5DB1">
        <w:rPr>
          <w:rFonts w:cs="Calibri"/>
          <w:color w:val="000000"/>
          <w:lang w:eastAsia="it-IT"/>
        </w:rPr>
        <w:t>Doc</w:t>
      </w:r>
      <w:proofErr w:type="spellEnd"/>
      <w:r w:rsidR="00FA5DB1">
        <w:rPr>
          <w:rFonts w:cs="Calibri"/>
          <w:color w:val="000000"/>
          <w:lang w:eastAsia="it-IT"/>
        </w:rPr>
        <w:t xml:space="preserve"> Generici</w:t>
      </w:r>
      <w:r w:rsidRPr="00140D5A">
        <w:rPr>
          <w:rFonts w:cs="Calibri"/>
          <w:color w:val="000000"/>
          <w:lang w:eastAsia="it-IT"/>
        </w:rPr>
        <w:t xml:space="preserve"> l’autorizzazione all’immissione in commercio (AIC) del medicinale </w:t>
      </w:r>
      <w:proofErr w:type="spellStart"/>
      <w:r w:rsidR="00FA5DB1">
        <w:t>Zofenopril</w:t>
      </w:r>
      <w:proofErr w:type="spellEnd"/>
      <w:r w:rsidRPr="00140D5A">
        <w:t xml:space="preserve"> e </w:t>
      </w:r>
      <w:proofErr w:type="spellStart"/>
      <w:r w:rsidR="00FA5DB1">
        <w:t>Idroclorotiazide</w:t>
      </w:r>
      <w:proofErr w:type="spellEnd"/>
      <w:r w:rsidRPr="00140D5A">
        <w:t xml:space="preserve"> </w:t>
      </w:r>
      <w:proofErr w:type="spellStart"/>
      <w:r w:rsidR="00FA5DB1">
        <w:t>Doc</w:t>
      </w:r>
      <w:proofErr w:type="spellEnd"/>
      <w:r w:rsidR="00FA5DB1">
        <w:t xml:space="preserve"> Generici</w:t>
      </w:r>
      <w:r w:rsidR="00DE4DC3" w:rsidRPr="00F2747E">
        <w:t xml:space="preserve"> </w:t>
      </w:r>
      <w:r w:rsidRPr="00F2747E">
        <w:rPr>
          <w:rFonts w:cs="Calibri"/>
          <w:color w:val="000000"/>
          <w:lang w:eastAsia="it-IT"/>
        </w:rPr>
        <w:t>il</w:t>
      </w:r>
      <w:r w:rsidR="00F2747E" w:rsidRPr="00F2747E">
        <w:rPr>
          <w:rFonts w:cs="Calibri"/>
          <w:color w:val="000000"/>
          <w:lang w:eastAsia="it-IT"/>
        </w:rPr>
        <w:t xml:space="preserve"> </w:t>
      </w:r>
      <w:r w:rsidR="00835844">
        <w:rPr>
          <w:rFonts w:cs="Calibri"/>
          <w:bCs/>
          <w:iCs/>
          <w:lang w:eastAsia="it-IT"/>
        </w:rPr>
        <w:t>24 maggio 2017.</w:t>
      </w:r>
    </w:p>
    <w:p w:rsidR="00F00552" w:rsidRPr="00140D5A" w:rsidRDefault="00F00552" w:rsidP="00140D5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</w:p>
    <w:p w:rsidR="00F00552" w:rsidRPr="00140D5A" w:rsidRDefault="00FA5DB1" w:rsidP="00140D5A">
      <w:pPr>
        <w:autoSpaceDE w:val="0"/>
        <w:autoSpaceDN w:val="0"/>
        <w:adjustRightInd w:val="0"/>
        <w:spacing w:after="0" w:line="240" w:lineRule="auto"/>
        <w:jc w:val="both"/>
        <w:rPr>
          <w:rFonts w:cs="Calibri"/>
          <w:color w:val="000000"/>
          <w:lang w:eastAsia="it-IT"/>
        </w:rPr>
      </w:pPr>
      <w:proofErr w:type="spellStart"/>
      <w:r>
        <w:t>Zofenopril</w:t>
      </w:r>
      <w:proofErr w:type="spellEnd"/>
      <w:r w:rsidR="00F00552" w:rsidRPr="00140D5A">
        <w:t xml:space="preserve"> e </w:t>
      </w:r>
      <w:proofErr w:type="spellStart"/>
      <w:r>
        <w:t>Idroclorotiazide</w:t>
      </w:r>
      <w:proofErr w:type="spellEnd"/>
      <w:r w:rsidR="00F00552" w:rsidRPr="00140D5A">
        <w:t xml:space="preserve"> </w:t>
      </w:r>
      <w:proofErr w:type="spellStart"/>
      <w:r>
        <w:t>Doc</w:t>
      </w:r>
      <w:proofErr w:type="spellEnd"/>
      <w:r>
        <w:t xml:space="preserve"> Generici</w:t>
      </w:r>
      <w:r w:rsidR="00F00552" w:rsidRPr="00140D5A">
        <w:rPr>
          <w:rFonts w:cs="Calibri"/>
          <w:color w:val="000000"/>
          <w:lang w:eastAsia="it-IT"/>
        </w:rPr>
        <w:t xml:space="preserve"> può essere ottenuto solo dietro prescrizione da parte del medico (ricetta ripetibile).</w:t>
      </w: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  <w:r w:rsidRPr="00140D5A">
        <w:t xml:space="preserve">Questa procedura è stata presentata ai sensi dell’art. 10(1) della Direttiva 2001/83/EU </w:t>
      </w:r>
      <w:proofErr w:type="spellStart"/>
      <w:r w:rsidRPr="00140D5A">
        <w:t>s.m.i.</w:t>
      </w:r>
      <w:proofErr w:type="spellEnd"/>
    </w:p>
    <w:p w:rsidR="00F00552" w:rsidRPr="00140D5A" w:rsidRDefault="00F00552" w:rsidP="00140D5A">
      <w:pPr>
        <w:widowControl w:val="0"/>
        <w:spacing w:after="0" w:line="240" w:lineRule="auto"/>
        <w:jc w:val="both"/>
        <w:rPr>
          <w:rFonts w:cs="Calibri"/>
          <w:bCs/>
          <w:color w:val="000000"/>
          <w:lang w:eastAsia="it-IT"/>
        </w:rPr>
      </w:pPr>
    </w:p>
    <w:p w:rsidR="00F00552" w:rsidRPr="00140D5A" w:rsidRDefault="00FA5DB1" w:rsidP="00140D5A">
      <w:pPr>
        <w:widowControl w:val="0"/>
        <w:spacing w:after="0" w:line="240" w:lineRule="auto"/>
        <w:jc w:val="both"/>
        <w:rPr>
          <w:rFonts w:cs="Calibri"/>
          <w:color w:val="000000"/>
          <w:lang w:eastAsia="it-IT"/>
        </w:rPr>
      </w:pPr>
      <w:proofErr w:type="spellStart"/>
      <w:r>
        <w:t>Zofenopril</w:t>
      </w:r>
      <w:proofErr w:type="spellEnd"/>
      <w:r w:rsidR="00F00552" w:rsidRPr="00140D5A">
        <w:t xml:space="preserve"> e </w:t>
      </w:r>
      <w:proofErr w:type="spellStart"/>
      <w:r>
        <w:t>Idroclorotiazide</w:t>
      </w:r>
      <w:proofErr w:type="spellEnd"/>
      <w:r w:rsidR="00F00552" w:rsidRPr="00140D5A">
        <w:t xml:space="preserve"> </w:t>
      </w:r>
      <w:proofErr w:type="spellStart"/>
      <w:r>
        <w:t>Doc</w:t>
      </w:r>
      <w:proofErr w:type="spellEnd"/>
      <w:r>
        <w:t xml:space="preserve"> Generici</w:t>
      </w:r>
      <w:r w:rsidR="00F00552" w:rsidRPr="00140D5A">
        <w:rPr>
          <w:rFonts w:cs="Calibri"/>
          <w:color w:val="000000"/>
          <w:lang w:eastAsia="it-IT"/>
        </w:rPr>
        <w:t xml:space="preserve"> è un medicinale generico contenente i principi attivi </w:t>
      </w:r>
      <w:proofErr w:type="spellStart"/>
      <w:r>
        <w:t>Zofenopril</w:t>
      </w:r>
      <w:proofErr w:type="spellEnd"/>
      <w:r w:rsidR="009219B1" w:rsidRPr="00140D5A">
        <w:t xml:space="preserve"> e </w:t>
      </w:r>
      <w:proofErr w:type="spellStart"/>
      <w:r>
        <w:t>Idroclorotiazide</w:t>
      </w:r>
      <w:proofErr w:type="spellEnd"/>
      <w:r w:rsidR="00F00552" w:rsidRPr="00140D5A">
        <w:rPr>
          <w:rFonts w:cs="Calibri"/>
          <w:color w:val="000000"/>
          <w:lang w:eastAsia="it-IT"/>
        </w:rPr>
        <w:t xml:space="preserve"> present</w:t>
      </w:r>
      <w:r w:rsidR="005D524A">
        <w:rPr>
          <w:rFonts w:cs="Calibri"/>
          <w:color w:val="000000"/>
          <w:lang w:eastAsia="it-IT"/>
        </w:rPr>
        <w:t>i</w:t>
      </w:r>
      <w:r w:rsidR="00F00552" w:rsidRPr="00140D5A">
        <w:rPr>
          <w:rFonts w:cs="Calibri"/>
          <w:color w:val="000000"/>
          <w:lang w:eastAsia="it-IT"/>
        </w:rPr>
        <w:t xml:space="preserve"> nel medicinale di riferimento </w:t>
      </w:r>
      <w:proofErr w:type="spellStart"/>
      <w:r w:rsidR="00F24EC1">
        <w:rPr>
          <w:rFonts w:cs="Calibri"/>
          <w:color w:val="000000"/>
          <w:lang w:eastAsia="it-IT"/>
        </w:rPr>
        <w:t>Bifrizide</w:t>
      </w:r>
      <w:proofErr w:type="spellEnd"/>
      <w:r w:rsidR="00F00552" w:rsidRPr="00140D5A">
        <w:rPr>
          <w:rFonts w:cs="Calibri"/>
          <w:color w:val="000000"/>
          <w:lang w:eastAsia="it-IT"/>
        </w:rPr>
        <w:t>, autorizzato in Italia da più di 10 anni.</w:t>
      </w:r>
    </w:p>
    <w:p w:rsidR="00F00552" w:rsidRPr="00140D5A" w:rsidRDefault="00F00552" w:rsidP="00140D5A">
      <w:pPr>
        <w:widowControl w:val="0"/>
        <w:spacing w:after="0" w:line="240" w:lineRule="auto"/>
        <w:jc w:val="both"/>
        <w:rPr>
          <w:rFonts w:cs="Calibri"/>
          <w:color w:val="000000"/>
          <w:lang w:eastAsia="it-IT"/>
        </w:rPr>
      </w:pPr>
    </w:p>
    <w:p w:rsidR="009219B1" w:rsidRPr="00140D5A" w:rsidRDefault="00FA5DB1" w:rsidP="00140D5A">
      <w:pPr>
        <w:widowControl w:val="0"/>
        <w:spacing w:after="0" w:line="240" w:lineRule="auto"/>
        <w:jc w:val="both"/>
      </w:pPr>
      <w:proofErr w:type="spellStart"/>
      <w:r w:rsidRPr="00277324">
        <w:t>Zofenopril</w:t>
      </w:r>
      <w:proofErr w:type="spellEnd"/>
      <w:r w:rsidR="009219B1" w:rsidRPr="00277324">
        <w:t xml:space="preserve"> e</w:t>
      </w:r>
      <w:r w:rsidR="009219B1" w:rsidRPr="00140D5A">
        <w:t xml:space="preserve"> </w:t>
      </w:r>
      <w:proofErr w:type="spellStart"/>
      <w:r>
        <w:t>Idroclorotiazide</w:t>
      </w:r>
      <w:proofErr w:type="spellEnd"/>
      <w:r w:rsidR="009219B1" w:rsidRPr="00140D5A">
        <w:t xml:space="preserve"> </w:t>
      </w:r>
      <w:proofErr w:type="spellStart"/>
      <w:r>
        <w:t>Doc</w:t>
      </w:r>
      <w:proofErr w:type="spellEnd"/>
      <w:r>
        <w:t xml:space="preserve"> Generici</w:t>
      </w:r>
      <w:r w:rsidR="00F00552" w:rsidRPr="00140D5A">
        <w:rPr>
          <w:rFonts w:cs="Calibri"/>
          <w:color w:val="000000"/>
          <w:lang w:eastAsia="it-IT"/>
        </w:rPr>
        <w:t xml:space="preserve">, il cui codice ATC è </w:t>
      </w:r>
      <w:r w:rsidR="009219B1" w:rsidRPr="00140D5A">
        <w:rPr>
          <w:rFonts w:cs="Calibri"/>
          <w:color w:val="000000"/>
          <w:lang w:eastAsia="it-IT"/>
        </w:rPr>
        <w:t>C09BA</w:t>
      </w:r>
      <w:r w:rsidR="00277324">
        <w:rPr>
          <w:rFonts w:cs="Calibri"/>
          <w:color w:val="000000"/>
          <w:lang w:eastAsia="it-IT"/>
        </w:rPr>
        <w:t>15</w:t>
      </w:r>
      <w:r w:rsidR="00F00552" w:rsidRPr="00140D5A">
        <w:rPr>
          <w:rFonts w:cs="Calibri"/>
          <w:color w:val="000000"/>
          <w:lang w:eastAsia="it-IT"/>
        </w:rPr>
        <w:t xml:space="preserve">, contiene </w:t>
      </w:r>
      <w:r w:rsidR="009219B1" w:rsidRPr="00140D5A">
        <w:rPr>
          <w:rFonts w:cs="Calibri"/>
          <w:color w:val="000000"/>
          <w:lang w:eastAsia="it-IT"/>
        </w:rPr>
        <w:t xml:space="preserve">i </w:t>
      </w:r>
      <w:r w:rsidR="00F00552" w:rsidRPr="00140D5A">
        <w:rPr>
          <w:rFonts w:cs="Calibri"/>
          <w:color w:val="000000"/>
          <w:lang w:eastAsia="it-IT"/>
        </w:rPr>
        <w:t>principi attiv</w:t>
      </w:r>
      <w:r w:rsidR="009219B1" w:rsidRPr="00140D5A">
        <w:rPr>
          <w:rFonts w:cs="Calibri"/>
          <w:color w:val="000000"/>
          <w:lang w:eastAsia="it-IT"/>
        </w:rPr>
        <w:t xml:space="preserve">i </w:t>
      </w:r>
      <w:proofErr w:type="spellStart"/>
      <w:r>
        <w:t>Zofenopril</w:t>
      </w:r>
      <w:proofErr w:type="spellEnd"/>
      <w:r w:rsidR="009219B1" w:rsidRPr="00140D5A">
        <w:t xml:space="preserve"> e </w:t>
      </w:r>
      <w:proofErr w:type="spellStart"/>
      <w:r>
        <w:t>Idroclorotiazide</w:t>
      </w:r>
      <w:proofErr w:type="spellEnd"/>
      <w:r w:rsidR="009219B1" w:rsidRPr="00140D5A">
        <w:t>.</w:t>
      </w:r>
    </w:p>
    <w:p w:rsidR="005D524A" w:rsidRPr="0066243B" w:rsidRDefault="00FA5DB1" w:rsidP="005D524A">
      <w:pPr>
        <w:spacing w:after="0" w:line="240" w:lineRule="auto"/>
        <w:jc w:val="both"/>
        <w:rPr>
          <w:rFonts w:eastAsia="Times New Roman"/>
          <w:szCs w:val="20"/>
        </w:rPr>
      </w:pPr>
      <w:proofErr w:type="spellStart"/>
      <w:r>
        <w:t>Zofenopril</w:t>
      </w:r>
      <w:proofErr w:type="spellEnd"/>
      <w:r w:rsidR="009219B1" w:rsidRPr="00140D5A">
        <w:t xml:space="preserve"> </w:t>
      </w:r>
      <w:r w:rsidR="005D524A">
        <w:rPr>
          <w:rFonts w:eastAsia="Times New Roman"/>
          <w:szCs w:val="20"/>
        </w:rPr>
        <w:t xml:space="preserve">agisce inibendo </w:t>
      </w:r>
      <w:r w:rsidR="005D524A" w:rsidRPr="0066243B">
        <w:rPr>
          <w:rFonts w:eastAsia="Times New Roman"/>
          <w:szCs w:val="20"/>
        </w:rPr>
        <w:t xml:space="preserve">l'enzima </w:t>
      </w:r>
      <w:proofErr w:type="spellStart"/>
      <w:r w:rsidR="005D524A" w:rsidRPr="0066243B">
        <w:rPr>
          <w:rFonts w:eastAsia="Times New Roman"/>
          <w:szCs w:val="20"/>
        </w:rPr>
        <w:t>dipeptidilcarbossipeptidasi</w:t>
      </w:r>
      <w:proofErr w:type="spellEnd"/>
      <w:r w:rsidR="005D524A" w:rsidRPr="0066243B">
        <w:rPr>
          <w:rFonts w:eastAsia="Times New Roman"/>
          <w:szCs w:val="20"/>
        </w:rPr>
        <w:t xml:space="preserve"> I (enzima di conversione della </w:t>
      </w:r>
      <w:proofErr w:type="spellStart"/>
      <w:r w:rsidR="005D524A" w:rsidRPr="0066243B">
        <w:rPr>
          <w:rFonts w:eastAsia="Times New Roman"/>
          <w:szCs w:val="20"/>
        </w:rPr>
        <w:t>angiotensina</w:t>
      </w:r>
      <w:proofErr w:type="spellEnd"/>
      <w:r w:rsidR="005D524A" w:rsidRPr="0066243B">
        <w:rPr>
          <w:rFonts w:eastAsia="Times New Roman"/>
          <w:szCs w:val="20"/>
        </w:rPr>
        <w:t xml:space="preserve">). Questo enzima, a livello plasmatico e tissutale, determina la conversione della </w:t>
      </w:r>
      <w:proofErr w:type="spellStart"/>
      <w:r w:rsidR="005D524A" w:rsidRPr="0066243B">
        <w:rPr>
          <w:rFonts w:eastAsia="Times New Roman"/>
          <w:szCs w:val="20"/>
        </w:rPr>
        <w:t>angiotensina</w:t>
      </w:r>
      <w:proofErr w:type="spellEnd"/>
      <w:r w:rsidR="005D524A" w:rsidRPr="0066243B">
        <w:rPr>
          <w:rFonts w:eastAsia="Times New Roman"/>
          <w:szCs w:val="20"/>
        </w:rPr>
        <w:t xml:space="preserve"> I nella sostanza ad attività vasocostrittrice </w:t>
      </w:r>
      <w:proofErr w:type="spellStart"/>
      <w:r w:rsidR="005D524A" w:rsidRPr="0066243B">
        <w:rPr>
          <w:rFonts w:eastAsia="Times New Roman"/>
          <w:szCs w:val="20"/>
        </w:rPr>
        <w:t>angiotensina</w:t>
      </w:r>
      <w:proofErr w:type="spellEnd"/>
      <w:r w:rsidR="005D524A" w:rsidRPr="0066243B">
        <w:rPr>
          <w:rFonts w:eastAsia="Times New Roman"/>
          <w:szCs w:val="20"/>
        </w:rPr>
        <w:t xml:space="preserve"> II, e la degradazione del vasodila</w:t>
      </w:r>
      <w:r w:rsidR="009465F6">
        <w:rPr>
          <w:rFonts w:eastAsia="Times New Roman"/>
          <w:szCs w:val="20"/>
        </w:rPr>
        <w:t>ta</w:t>
      </w:r>
      <w:r w:rsidR="005D524A" w:rsidRPr="0066243B">
        <w:rPr>
          <w:rFonts w:eastAsia="Times New Roman"/>
          <w:szCs w:val="20"/>
        </w:rPr>
        <w:t xml:space="preserve">tore bradichinina. La ridotta formazione di </w:t>
      </w:r>
      <w:proofErr w:type="spellStart"/>
      <w:r w:rsidR="005D524A" w:rsidRPr="0066243B">
        <w:rPr>
          <w:rFonts w:eastAsia="Times New Roman"/>
          <w:szCs w:val="20"/>
        </w:rPr>
        <w:t>angiotensina</w:t>
      </w:r>
      <w:proofErr w:type="spellEnd"/>
      <w:r w:rsidR="005D524A" w:rsidRPr="0066243B">
        <w:rPr>
          <w:rFonts w:eastAsia="Times New Roman"/>
          <w:szCs w:val="20"/>
        </w:rPr>
        <w:t xml:space="preserve"> II e l'inibizione della degradazione della bradichinina portano a vasodilatazione.</w:t>
      </w:r>
      <w:r w:rsidR="00DE4DC3">
        <w:rPr>
          <w:rFonts w:eastAsia="Times New Roman"/>
          <w:szCs w:val="20"/>
        </w:rPr>
        <w:t xml:space="preserve"> </w:t>
      </w:r>
      <w:r w:rsidR="005D524A" w:rsidRPr="0066243B">
        <w:rPr>
          <w:rFonts w:eastAsia="Times New Roman"/>
          <w:szCs w:val="20"/>
        </w:rPr>
        <w:t>Poiché l'</w:t>
      </w:r>
      <w:proofErr w:type="spellStart"/>
      <w:r w:rsidR="005D524A" w:rsidRPr="0066243B">
        <w:rPr>
          <w:rFonts w:eastAsia="Times New Roman"/>
          <w:szCs w:val="20"/>
        </w:rPr>
        <w:t>angiotensina</w:t>
      </w:r>
      <w:proofErr w:type="spellEnd"/>
      <w:r w:rsidR="005D524A" w:rsidRPr="0066243B">
        <w:rPr>
          <w:rFonts w:eastAsia="Times New Roman"/>
          <w:szCs w:val="20"/>
        </w:rPr>
        <w:t xml:space="preserve"> II stimola anche il rilascio di </w:t>
      </w:r>
      <w:proofErr w:type="spellStart"/>
      <w:r w:rsidR="005D524A" w:rsidRPr="0066243B">
        <w:rPr>
          <w:rFonts w:eastAsia="Times New Roman"/>
          <w:szCs w:val="20"/>
        </w:rPr>
        <w:t>aldosterone</w:t>
      </w:r>
      <w:proofErr w:type="spellEnd"/>
      <w:r w:rsidR="005D524A" w:rsidRPr="0066243B">
        <w:rPr>
          <w:rFonts w:eastAsia="Times New Roman"/>
          <w:szCs w:val="20"/>
        </w:rPr>
        <w:t xml:space="preserve">, </w:t>
      </w:r>
      <w:proofErr w:type="spellStart"/>
      <w:r>
        <w:rPr>
          <w:rFonts w:eastAsia="Times New Roman"/>
          <w:szCs w:val="20"/>
        </w:rPr>
        <w:t>Zofenopril</w:t>
      </w:r>
      <w:proofErr w:type="spellEnd"/>
      <w:r w:rsidR="005D524A" w:rsidRPr="0066243B">
        <w:rPr>
          <w:rFonts w:eastAsia="Times New Roman"/>
          <w:szCs w:val="20"/>
        </w:rPr>
        <w:t xml:space="preserve"> causa una riduzione nella secrezione dell'</w:t>
      </w:r>
      <w:proofErr w:type="spellStart"/>
      <w:r w:rsidR="005D524A" w:rsidRPr="0066243B">
        <w:rPr>
          <w:rFonts w:eastAsia="Times New Roman"/>
          <w:szCs w:val="20"/>
        </w:rPr>
        <w:t>aldosterone</w:t>
      </w:r>
      <w:proofErr w:type="spellEnd"/>
      <w:r w:rsidR="005D524A" w:rsidRPr="0066243B">
        <w:rPr>
          <w:rFonts w:eastAsia="Times New Roman"/>
          <w:szCs w:val="20"/>
        </w:rPr>
        <w:t>.</w:t>
      </w:r>
    </w:p>
    <w:p w:rsidR="005D524A" w:rsidRPr="007461B9" w:rsidRDefault="00FA5DB1" w:rsidP="005D524A">
      <w:pPr>
        <w:spacing w:after="0" w:line="240" w:lineRule="auto"/>
        <w:jc w:val="both"/>
        <w:rPr>
          <w:rFonts w:cs="Calibri"/>
          <w:iCs/>
        </w:rPr>
      </w:pPr>
      <w:proofErr w:type="spellStart"/>
      <w:r>
        <w:rPr>
          <w:rFonts w:cs="Calibri"/>
          <w:iCs/>
        </w:rPr>
        <w:t>Idroclorotiazide</w:t>
      </w:r>
      <w:proofErr w:type="spellEnd"/>
      <w:r w:rsidR="005D524A" w:rsidRPr="007461B9">
        <w:rPr>
          <w:rFonts w:cs="Calibri"/>
          <w:iCs/>
        </w:rPr>
        <w:t xml:space="preserve"> inibisce il riassorbimento attivo di sodio, principalmente nei tubuli renali distali</w:t>
      </w:r>
      <w:r w:rsidR="00A05AC7">
        <w:rPr>
          <w:rFonts w:cs="Calibri"/>
          <w:iCs/>
        </w:rPr>
        <w:t>,</w:t>
      </w:r>
      <w:r w:rsidR="005D524A" w:rsidRPr="007461B9">
        <w:rPr>
          <w:rFonts w:cs="Calibri"/>
          <w:iCs/>
        </w:rPr>
        <w:t xml:space="preserve"> e favorisce l’escrezione di sodio, cloro e acqua. L’escrezione renale di potassio e magnesio aumenta in maniera dose-dipendente, mentre il calcio è riassorbito in maggior misura. </w:t>
      </w:r>
      <w:proofErr w:type="spellStart"/>
      <w:r w:rsidR="003A3569">
        <w:rPr>
          <w:rFonts w:cs="Calibri"/>
          <w:iCs/>
        </w:rPr>
        <w:t>I</w:t>
      </w:r>
      <w:r>
        <w:rPr>
          <w:rFonts w:cs="Calibri"/>
          <w:iCs/>
        </w:rPr>
        <w:t>droclorotiazide</w:t>
      </w:r>
      <w:proofErr w:type="spellEnd"/>
      <w:r w:rsidR="005D524A" w:rsidRPr="007461B9">
        <w:rPr>
          <w:rFonts w:cs="Calibri"/>
          <w:iCs/>
        </w:rPr>
        <w:t xml:space="preserve"> diminuisce il volume plasmatico e i liquidi extracellulari e riduce la gittata cardiaca e la pressione arteriosa. Durante la terapia a lungo termine, la riduzione delle resistenze periferiche contribuisce alla riduzione della pressione arteriosa.</w:t>
      </w:r>
    </w:p>
    <w:p w:rsidR="005D524A" w:rsidRPr="007461B9" w:rsidRDefault="00FA5DB1" w:rsidP="005D524A">
      <w:pPr>
        <w:spacing w:after="0" w:line="240" w:lineRule="auto"/>
        <w:jc w:val="both"/>
        <w:rPr>
          <w:rFonts w:cs="Calibri"/>
          <w:iCs/>
        </w:rPr>
      </w:pPr>
      <w:proofErr w:type="spellStart"/>
      <w:r>
        <w:rPr>
          <w:rFonts w:cs="Calibri"/>
          <w:iCs/>
        </w:rPr>
        <w:t>Zofenopril</w:t>
      </w:r>
      <w:proofErr w:type="spellEnd"/>
      <w:r w:rsidR="005D524A">
        <w:rPr>
          <w:rFonts w:cs="Calibri"/>
          <w:iCs/>
        </w:rPr>
        <w:t xml:space="preserve"> </w:t>
      </w:r>
      <w:r w:rsidR="005D524A" w:rsidRPr="007461B9">
        <w:rPr>
          <w:rFonts w:cs="Calibri"/>
          <w:iCs/>
        </w:rPr>
        <w:t xml:space="preserve">e </w:t>
      </w:r>
      <w:proofErr w:type="spellStart"/>
      <w:r>
        <w:rPr>
          <w:rFonts w:cs="Calibri"/>
          <w:iCs/>
        </w:rPr>
        <w:t>Idroclorotiazide</w:t>
      </w:r>
      <w:proofErr w:type="spellEnd"/>
      <w:r w:rsidR="005D524A" w:rsidRPr="007461B9">
        <w:rPr>
          <w:rFonts w:cs="Calibri"/>
          <w:iCs/>
        </w:rPr>
        <w:t xml:space="preserve"> hanno effetti antiipertensivi additivi.</w:t>
      </w:r>
    </w:p>
    <w:p w:rsidR="00F00552" w:rsidRPr="00140D5A" w:rsidRDefault="00F00552" w:rsidP="00140D5A">
      <w:pPr>
        <w:widowControl w:val="0"/>
        <w:spacing w:after="0" w:line="240" w:lineRule="auto"/>
        <w:jc w:val="both"/>
        <w:rPr>
          <w:rFonts w:cs="Calibri"/>
          <w:color w:val="000000"/>
          <w:lang w:eastAsia="it-IT"/>
        </w:rPr>
      </w:pPr>
    </w:p>
    <w:p w:rsidR="00277324" w:rsidRPr="00224478" w:rsidRDefault="00277324" w:rsidP="00277324">
      <w:pPr>
        <w:numPr>
          <w:ilvl w:val="12"/>
          <w:numId w:val="0"/>
        </w:numPr>
        <w:spacing w:after="0" w:line="240" w:lineRule="auto"/>
        <w:jc w:val="both"/>
      </w:pPr>
      <w:proofErr w:type="spellStart"/>
      <w:r>
        <w:rPr>
          <w:iCs/>
        </w:rPr>
        <w:t>Zofenopril</w:t>
      </w:r>
      <w:proofErr w:type="spellEnd"/>
      <w:r w:rsidRPr="00140D5A">
        <w:rPr>
          <w:iCs/>
        </w:rPr>
        <w:t xml:space="preserve"> e </w:t>
      </w:r>
      <w:proofErr w:type="spellStart"/>
      <w:r>
        <w:rPr>
          <w:iCs/>
        </w:rPr>
        <w:t>Idroclorotiazide</w:t>
      </w:r>
      <w:proofErr w:type="spellEnd"/>
      <w:r w:rsidRPr="00140D5A">
        <w:rPr>
          <w:iCs/>
        </w:rPr>
        <w:t xml:space="preserve"> </w:t>
      </w:r>
      <w:proofErr w:type="spellStart"/>
      <w:r>
        <w:rPr>
          <w:iCs/>
        </w:rPr>
        <w:t>Doc</w:t>
      </w:r>
      <w:proofErr w:type="spellEnd"/>
      <w:r>
        <w:rPr>
          <w:iCs/>
        </w:rPr>
        <w:t xml:space="preserve"> Generici</w:t>
      </w:r>
      <w:r w:rsidRPr="00A308B1">
        <w:t xml:space="preserve"> è utilizzato </w:t>
      </w:r>
      <w:r w:rsidRPr="00D56D3C">
        <w:t>per il trattamento della pressione del sangue</w:t>
      </w:r>
      <w:r>
        <w:t xml:space="preserve"> alta </w:t>
      </w:r>
      <w:r w:rsidRPr="00D56D3C">
        <w:t xml:space="preserve">(ipertensione) </w:t>
      </w:r>
      <w:r>
        <w:t xml:space="preserve">da lieve a moderata </w:t>
      </w:r>
      <w:r w:rsidRPr="00D56D3C">
        <w:t xml:space="preserve">in quei pazienti </w:t>
      </w:r>
      <w:r>
        <w:t xml:space="preserve">la cui pressione sanguigna non è adeguatamente controllata con il solo principio attivo </w:t>
      </w:r>
      <w:proofErr w:type="spellStart"/>
      <w:r>
        <w:t>Zofenopril</w:t>
      </w:r>
      <w:proofErr w:type="spellEnd"/>
      <w:r>
        <w:t>.</w:t>
      </w:r>
    </w:p>
    <w:p w:rsidR="00F00552" w:rsidRPr="00140D5A" w:rsidRDefault="00F00552" w:rsidP="00140D5A">
      <w:pPr>
        <w:widowControl w:val="0"/>
        <w:spacing w:after="0" w:line="240" w:lineRule="auto"/>
        <w:jc w:val="both"/>
        <w:rPr>
          <w:rFonts w:cs="Calibri"/>
          <w:color w:val="000000"/>
          <w:lang w:eastAsia="it-IT"/>
        </w:rPr>
      </w:pPr>
    </w:p>
    <w:p w:rsidR="005D524A" w:rsidRDefault="00F00552" w:rsidP="005D524A">
      <w:pPr>
        <w:spacing w:after="0" w:line="240" w:lineRule="auto"/>
        <w:jc w:val="both"/>
      </w:pPr>
      <w:r w:rsidRPr="00140D5A">
        <w:t xml:space="preserve">Poiché </w:t>
      </w:r>
      <w:proofErr w:type="spellStart"/>
      <w:r w:rsidR="00FA5DB1">
        <w:t>Zofenopril</w:t>
      </w:r>
      <w:proofErr w:type="spellEnd"/>
      <w:r w:rsidR="000B795C" w:rsidRPr="00140D5A">
        <w:t xml:space="preserve"> e </w:t>
      </w:r>
      <w:proofErr w:type="spellStart"/>
      <w:r w:rsidR="00FA5DB1">
        <w:t>Idroclorotiazide</w:t>
      </w:r>
      <w:proofErr w:type="spellEnd"/>
      <w:r w:rsidR="000B795C" w:rsidRPr="00140D5A">
        <w:t xml:space="preserve"> </w:t>
      </w:r>
      <w:proofErr w:type="spellStart"/>
      <w:r w:rsidR="00FA5DB1">
        <w:t>Doc</w:t>
      </w:r>
      <w:proofErr w:type="spellEnd"/>
      <w:r w:rsidR="00FA5DB1">
        <w:t xml:space="preserve"> Generici</w:t>
      </w:r>
      <w:r w:rsidRPr="00140D5A">
        <w:t xml:space="preserve"> contiene principi attiv</w:t>
      </w:r>
      <w:r w:rsidR="000B795C" w:rsidRPr="00140D5A">
        <w:t>i</w:t>
      </w:r>
      <w:r w:rsidRPr="00140D5A">
        <w:t xml:space="preserve"> not</w:t>
      </w:r>
      <w:r w:rsidR="000B795C" w:rsidRPr="00140D5A">
        <w:t>i</w:t>
      </w:r>
      <w:r w:rsidR="00277324">
        <w:t xml:space="preserve"> </w:t>
      </w:r>
      <w:r w:rsidR="00277324" w:rsidRPr="007461B9">
        <w:t>già usati contemporaneamente nella terapia dell’ipertensione</w:t>
      </w:r>
      <w:r w:rsidR="00277324">
        <w:t>,</w:t>
      </w:r>
      <w:r w:rsidRPr="00140D5A">
        <w:t xml:space="preserve"> non sono stati forniti nuovi dati non clinici e clinici: questo approccio è accettabile poiché il medicinale di riferimento </w:t>
      </w:r>
      <w:proofErr w:type="spellStart"/>
      <w:r w:rsidR="00277324">
        <w:t>Bifrizide</w:t>
      </w:r>
      <w:proofErr w:type="spellEnd"/>
      <w:r w:rsidRPr="00140D5A">
        <w:t xml:space="preserve"> è autorizzato in Italia da oltre 10 anni.</w:t>
      </w:r>
      <w:r w:rsidR="00DE4DC3">
        <w:t xml:space="preserve"> </w:t>
      </w:r>
    </w:p>
    <w:p w:rsidR="003A3569" w:rsidRDefault="003A3569" w:rsidP="005D524A">
      <w:pPr>
        <w:spacing w:after="0" w:line="240" w:lineRule="auto"/>
        <w:jc w:val="both"/>
      </w:pPr>
    </w:p>
    <w:p w:rsidR="00277324" w:rsidRPr="00900C91" w:rsidRDefault="00277324" w:rsidP="00277324">
      <w:pPr>
        <w:spacing w:after="0" w:line="240" w:lineRule="auto"/>
        <w:jc w:val="both"/>
      </w:pPr>
      <w:r w:rsidRPr="007461B9">
        <w:t>La richiesta di AIC è supportata da uno studio di bioequivalenza che ha confrontato i profili farmacocinetici</w:t>
      </w:r>
      <w:r w:rsidRPr="00900C91">
        <w:t xml:space="preserve"> del medicinale test </w:t>
      </w:r>
      <w:proofErr w:type="spellStart"/>
      <w:r>
        <w:t>Zofenopril</w:t>
      </w:r>
      <w:proofErr w:type="spellEnd"/>
      <w:r w:rsidRPr="00140D5A">
        <w:t xml:space="preserve"> e </w:t>
      </w:r>
      <w:proofErr w:type="spellStart"/>
      <w:r>
        <w:t>Idroclorotiazide</w:t>
      </w:r>
      <w:proofErr w:type="spellEnd"/>
      <w:r w:rsidRPr="00140D5A">
        <w:t xml:space="preserve"> </w:t>
      </w:r>
      <w:proofErr w:type="spellStart"/>
      <w:r>
        <w:t>Doc</w:t>
      </w:r>
      <w:proofErr w:type="spellEnd"/>
      <w:r>
        <w:t xml:space="preserve"> Generici</w:t>
      </w:r>
      <w:r>
        <w:rPr>
          <w:snapToGrid w:val="0"/>
        </w:rPr>
        <w:t xml:space="preserve"> </w:t>
      </w:r>
      <w:r w:rsidRPr="00900C91">
        <w:t>e quelli del medicinale</w:t>
      </w:r>
      <w:r>
        <w:t xml:space="preserve"> di riferimento</w:t>
      </w:r>
      <w:r w:rsidRPr="00900C91">
        <w:t xml:space="preserve"> </w:t>
      </w:r>
      <w:proofErr w:type="spellStart"/>
      <w:r>
        <w:t>Bifrizide</w:t>
      </w:r>
      <w:proofErr w:type="spellEnd"/>
      <w:r w:rsidRPr="007E00D8">
        <w:rPr>
          <w:rFonts w:cs="Calibri"/>
          <w:color w:val="000000"/>
          <w:lang w:eastAsia="it-IT"/>
        </w:rPr>
        <w:t xml:space="preserve">, </w:t>
      </w:r>
      <w:r>
        <w:t>autorizzato in Italia</w:t>
      </w:r>
      <w:r w:rsidRPr="00900C91">
        <w:t>.</w:t>
      </w:r>
    </w:p>
    <w:p w:rsidR="00277324" w:rsidRPr="00900C91" w:rsidRDefault="00277324" w:rsidP="00277324">
      <w:pPr>
        <w:spacing w:after="0" w:line="240" w:lineRule="auto"/>
        <w:jc w:val="both"/>
      </w:pPr>
      <w:r w:rsidRPr="00900C91">
        <w:t>Lo studio di bioequivalenza è stato condotto in conformità alle linee guida di Buona Pratica Clinica (</w:t>
      </w:r>
      <w:proofErr w:type="spellStart"/>
      <w:r w:rsidRPr="00900C91">
        <w:rPr>
          <w:i/>
        </w:rPr>
        <w:t>Good</w:t>
      </w:r>
      <w:proofErr w:type="spellEnd"/>
      <w:r w:rsidRPr="00900C91">
        <w:rPr>
          <w:i/>
        </w:rPr>
        <w:t xml:space="preserve"> </w:t>
      </w:r>
      <w:proofErr w:type="spellStart"/>
      <w:r w:rsidRPr="00900C91">
        <w:rPr>
          <w:i/>
        </w:rPr>
        <w:t>Clinical</w:t>
      </w:r>
      <w:proofErr w:type="spellEnd"/>
      <w:r w:rsidRPr="00900C91">
        <w:rPr>
          <w:i/>
        </w:rPr>
        <w:t xml:space="preserve"> </w:t>
      </w:r>
      <w:proofErr w:type="spellStart"/>
      <w:r w:rsidRPr="00900C91">
        <w:rPr>
          <w:i/>
        </w:rPr>
        <w:t>Practice</w:t>
      </w:r>
      <w:proofErr w:type="spellEnd"/>
      <w:r w:rsidRPr="00900C91">
        <w:t xml:space="preserve"> - GCP).</w:t>
      </w: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  <w:r w:rsidRPr="00140D5A">
        <w:t>Le officine coinvolte nella produzione sono conformi alle linee guida di Buona Pratica di Fabbricazione (</w:t>
      </w:r>
      <w:proofErr w:type="spellStart"/>
      <w:r w:rsidRPr="00140D5A">
        <w:rPr>
          <w:i/>
        </w:rPr>
        <w:t>Good</w:t>
      </w:r>
      <w:proofErr w:type="spellEnd"/>
      <w:r w:rsidRPr="00140D5A">
        <w:rPr>
          <w:i/>
        </w:rPr>
        <w:t xml:space="preserve"> Manufacturing </w:t>
      </w:r>
      <w:proofErr w:type="spellStart"/>
      <w:r w:rsidRPr="00140D5A">
        <w:rPr>
          <w:i/>
        </w:rPr>
        <w:t>Practice</w:t>
      </w:r>
      <w:proofErr w:type="spellEnd"/>
      <w:r w:rsidRPr="00140D5A">
        <w:t xml:space="preserve"> - GMP). Le autorità regolatore competenti hanno rilasciato i certificati GMP per i siti di produzione sul territorio dell’Unione Europea.</w:t>
      </w:r>
    </w:p>
    <w:p w:rsidR="00F00552" w:rsidRPr="00140D5A" w:rsidRDefault="00F00552" w:rsidP="00140D5A">
      <w:pPr>
        <w:spacing w:after="0" w:line="240" w:lineRule="auto"/>
        <w:jc w:val="both"/>
        <w:rPr>
          <w:highlight w:val="yellow"/>
        </w:rPr>
      </w:pPr>
    </w:p>
    <w:p w:rsidR="00F00552" w:rsidRPr="00140D5A" w:rsidRDefault="00F00552" w:rsidP="00140D5A">
      <w:pPr>
        <w:spacing w:after="0" w:line="240" w:lineRule="auto"/>
        <w:jc w:val="both"/>
      </w:pPr>
      <w:r w:rsidRPr="00140D5A">
        <w:t>Il sistema di Farmacovigilanza descritto dal titolare dell’AIC è conforme ai requisiti previsti dalla normativa corrente. E’ stato presentato un Piano di gestione del rischio (</w:t>
      </w:r>
      <w:proofErr w:type="spellStart"/>
      <w:r w:rsidRPr="00140D5A">
        <w:rPr>
          <w:i/>
        </w:rPr>
        <w:t>Risk</w:t>
      </w:r>
      <w:proofErr w:type="spellEnd"/>
      <w:r w:rsidRPr="00140D5A">
        <w:rPr>
          <w:i/>
        </w:rPr>
        <w:t xml:space="preserve"> Management </w:t>
      </w:r>
      <w:proofErr w:type="spellStart"/>
      <w:r w:rsidRPr="00140D5A">
        <w:rPr>
          <w:i/>
        </w:rPr>
        <w:t>Plan</w:t>
      </w:r>
      <w:proofErr w:type="spellEnd"/>
      <w:r w:rsidRPr="00140D5A">
        <w:t xml:space="preserve"> – RMP) accettabile.</w:t>
      </w:r>
    </w:p>
    <w:p w:rsidR="00F00552" w:rsidRPr="00140D5A" w:rsidRDefault="00F00552" w:rsidP="00140D5A">
      <w:pPr>
        <w:spacing w:after="0" w:line="240" w:lineRule="auto"/>
        <w:jc w:val="both"/>
      </w:pPr>
    </w:p>
    <w:p w:rsidR="00F00552" w:rsidRDefault="00F00552" w:rsidP="00140D5A">
      <w:pPr>
        <w:spacing w:after="0" w:line="240" w:lineRule="auto"/>
        <w:jc w:val="both"/>
      </w:pPr>
      <w:r w:rsidRPr="00140D5A">
        <w:t xml:space="preserve">Il titolare di AIC ha presentato una adeguata giustificazione della non presentazione della Valutazione del Rischio ambientale; questo approccio è accettabile in quanto </w:t>
      </w:r>
      <w:proofErr w:type="spellStart"/>
      <w:r w:rsidR="00FA5DB1">
        <w:t>Zofenopril</w:t>
      </w:r>
      <w:proofErr w:type="spellEnd"/>
      <w:r w:rsidR="00095DFE" w:rsidRPr="00140D5A">
        <w:t xml:space="preserve"> e </w:t>
      </w:r>
      <w:proofErr w:type="spellStart"/>
      <w:r w:rsidR="00FA5DB1">
        <w:t>Idroclorotiazide</w:t>
      </w:r>
      <w:proofErr w:type="spellEnd"/>
      <w:r w:rsidR="00095DFE" w:rsidRPr="00140D5A">
        <w:t xml:space="preserve"> </w:t>
      </w:r>
      <w:proofErr w:type="spellStart"/>
      <w:r w:rsidR="00FA5DB1">
        <w:t>Doc</w:t>
      </w:r>
      <w:proofErr w:type="spellEnd"/>
      <w:r w:rsidR="00FA5DB1">
        <w:t xml:space="preserve"> Generici</w:t>
      </w:r>
      <w:r w:rsidRPr="00140D5A">
        <w:t xml:space="preserve"> contiene un</w:t>
      </w:r>
      <w:r w:rsidR="00095DFE" w:rsidRPr="00140D5A">
        <w:t xml:space="preserve">a combinazione di </w:t>
      </w:r>
      <w:r w:rsidRPr="00140D5A">
        <w:t>principi attiv</w:t>
      </w:r>
      <w:r w:rsidR="00095DFE" w:rsidRPr="00140D5A">
        <w:t>i</w:t>
      </w:r>
      <w:r w:rsidRPr="00140D5A">
        <w:t xml:space="preserve"> not</w:t>
      </w:r>
      <w:r w:rsidR="00095DFE" w:rsidRPr="00140D5A">
        <w:t>i</w:t>
      </w:r>
      <w:r w:rsidRPr="00140D5A">
        <w:t xml:space="preserve"> presente in medicinali autorizzati; inoltre, non sono </w:t>
      </w:r>
      <w:r w:rsidRPr="00140D5A">
        <w:lastRenderedPageBreak/>
        <w:t>presenti componenti geneticamente modificati; il metodo di produzione e la formulazione del medicinale non presentano problematiche di carattere ambientale.</w:t>
      </w:r>
    </w:p>
    <w:p w:rsidR="003A3569" w:rsidRPr="00140D5A" w:rsidRDefault="003A3569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pStyle w:val="Paragrafoelenco"/>
        <w:numPr>
          <w:ilvl w:val="0"/>
          <w:numId w:val="17"/>
        </w:numPr>
        <w:spacing w:after="0" w:line="240" w:lineRule="auto"/>
        <w:jc w:val="both"/>
        <w:rPr>
          <w:b/>
        </w:rPr>
      </w:pPr>
      <w:r w:rsidRPr="00140D5A">
        <w:rPr>
          <w:b/>
        </w:rPr>
        <w:t xml:space="preserve">ASPETTI </w:t>
      </w:r>
      <w:proofErr w:type="spellStart"/>
      <w:r w:rsidRPr="00140D5A">
        <w:rPr>
          <w:b/>
        </w:rPr>
        <w:t>DI</w:t>
      </w:r>
      <w:proofErr w:type="spellEnd"/>
      <w:r w:rsidRPr="00140D5A">
        <w:rPr>
          <w:b/>
        </w:rPr>
        <w:t xml:space="preserve"> QUALITA’</w:t>
      </w:r>
    </w:p>
    <w:p w:rsidR="00F00552" w:rsidRPr="00140D5A" w:rsidRDefault="00F00552" w:rsidP="00140D5A">
      <w:pPr>
        <w:spacing w:after="0" w:line="240" w:lineRule="auto"/>
        <w:jc w:val="both"/>
      </w:pPr>
      <w:r w:rsidRPr="00140D5A">
        <w:rPr>
          <w:b/>
        </w:rPr>
        <w:t>II.1</w:t>
      </w:r>
      <w:r w:rsidR="005D524A">
        <w:rPr>
          <w:b/>
        </w:rPr>
        <w:t>a</w:t>
      </w:r>
      <w:r w:rsidRPr="00140D5A">
        <w:rPr>
          <w:b/>
        </w:rPr>
        <w:t xml:space="preserve"> PRINCIPIO ATTIVO </w:t>
      </w:r>
      <w:r w:rsidR="00FA5DB1">
        <w:rPr>
          <w:b/>
        </w:rPr>
        <w:t>ZOFENOPRIL</w:t>
      </w:r>
      <w:r w:rsidR="00946E79" w:rsidRPr="00140D5A">
        <w:rPr>
          <w:b/>
        </w:rPr>
        <w:t xml:space="preserve"> </w:t>
      </w:r>
      <w:r w:rsidR="00AE16F4">
        <w:rPr>
          <w:b/>
        </w:rPr>
        <w:t>CALCIO</w:t>
      </w:r>
    </w:p>
    <w:p w:rsidR="00F00552" w:rsidRPr="00140D5A" w:rsidRDefault="00F00552" w:rsidP="00140D5A">
      <w:pPr>
        <w:autoSpaceDE w:val="0"/>
        <w:autoSpaceDN w:val="0"/>
        <w:adjustRightInd w:val="0"/>
        <w:spacing w:after="0" w:line="240" w:lineRule="auto"/>
        <w:jc w:val="both"/>
      </w:pPr>
      <w:r w:rsidRPr="00140D5A">
        <w:rPr>
          <w:u w:val="single"/>
        </w:rPr>
        <w:t>Nome chimico</w:t>
      </w:r>
      <w:r w:rsidRPr="00140D5A">
        <w:t xml:space="preserve">: </w:t>
      </w:r>
      <w:r w:rsidR="00AE16F4" w:rsidRPr="00AE16F4">
        <w:rPr>
          <w:rFonts w:cs="Arial"/>
          <w:lang w:val="pt-BR"/>
        </w:rPr>
        <w:t>Calcium, (2S,4S)-1-[(2S)-3-benzoylsulfanyl-2-methyl-propanoyl]-4-phenylsulfanylpyrrolidine-2-carboxylate</w:t>
      </w:r>
    </w:p>
    <w:p w:rsidR="00F00552" w:rsidRPr="00140D5A" w:rsidRDefault="00F00552" w:rsidP="00140D5A">
      <w:pPr>
        <w:spacing w:after="0" w:line="240" w:lineRule="auto"/>
        <w:jc w:val="both"/>
        <w:rPr>
          <w:noProof/>
          <w:lang w:eastAsia="it-IT"/>
        </w:rPr>
      </w:pPr>
      <w:r w:rsidRPr="00140D5A">
        <w:rPr>
          <w:u w:val="single"/>
        </w:rPr>
        <w:t>Struttura</w:t>
      </w:r>
      <w:r w:rsidRPr="00140D5A">
        <w:t>:</w:t>
      </w:r>
    </w:p>
    <w:p w:rsidR="00F00552" w:rsidRPr="00140D5A" w:rsidRDefault="00AE16F4" w:rsidP="00140D5A">
      <w:pPr>
        <w:spacing w:after="0" w:line="240" w:lineRule="auto"/>
        <w:jc w:val="center"/>
        <w:rPr>
          <w:rFonts w:cs="Arial"/>
          <w:noProof/>
          <w:lang w:eastAsia="it-IT"/>
        </w:rPr>
      </w:pPr>
      <w:r>
        <w:rPr>
          <w:rFonts w:cs="Arial"/>
          <w:noProof/>
          <w:lang w:eastAsia="it-IT"/>
        </w:rPr>
        <w:drawing>
          <wp:inline distT="0" distB="0" distL="0" distR="0">
            <wp:extent cx="1723781" cy="857948"/>
            <wp:effectExtent l="19050" t="0" r="0" b="0"/>
            <wp:docPr id="4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 l="13855" t="50623" r="30922" b="53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2691" cy="85740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D524A" w:rsidRPr="003A3569" w:rsidRDefault="005D524A" w:rsidP="00AE16F4">
      <w:pPr>
        <w:pStyle w:val="Default"/>
        <w:rPr>
          <w:rFonts w:asciiTheme="minorHAnsi" w:hAnsiTheme="minorHAnsi"/>
          <w:sz w:val="22"/>
          <w:szCs w:val="22"/>
        </w:rPr>
      </w:pPr>
      <w:r w:rsidRPr="003A3569">
        <w:rPr>
          <w:rFonts w:asciiTheme="minorHAnsi" w:hAnsiTheme="minorHAnsi"/>
          <w:color w:val="auto"/>
          <w:sz w:val="22"/>
          <w:szCs w:val="22"/>
          <w:u w:val="single"/>
          <w:lang w:eastAsia="en-US"/>
        </w:rPr>
        <w:t>Formula molecolare</w:t>
      </w:r>
      <w:r w:rsidRPr="003A3569">
        <w:rPr>
          <w:rFonts w:asciiTheme="minorHAnsi" w:hAnsiTheme="minorHAnsi"/>
          <w:sz w:val="22"/>
          <w:szCs w:val="22"/>
        </w:rPr>
        <w:t xml:space="preserve">: </w:t>
      </w:r>
      <w:r w:rsidR="00AE16F4" w:rsidRPr="003A3569">
        <w:rPr>
          <w:rFonts w:asciiTheme="minorHAnsi" w:hAnsiTheme="minorHAnsi"/>
          <w:color w:val="auto"/>
          <w:sz w:val="22"/>
          <w:szCs w:val="22"/>
          <w:lang w:eastAsia="en-US"/>
        </w:rPr>
        <w:t>2(C</w:t>
      </w:r>
      <w:r w:rsidR="00AE16F4" w:rsidRPr="003A3569">
        <w:rPr>
          <w:rFonts w:asciiTheme="minorHAnsi" w:hAnsiTheme="minorHAnsi"/>
          <w:color w:val="auto"/>
          <w:sz w:val="22"/>
          <w:szCs w:val="22"/>
          <w:vertAlign w:val="subscript"/>
          <w:lang w:eastAsia="en-US"/>
        </w:rPr>
        <w:t>22</w:t>
      </w:r>
      <w:r w:rsidR="00AE16F4" w:rsidRPr="003A3569">
        <w:rPr>
          <w:rFonts w:asciiTheme="minorHAnsi" w:hAnsiTheme="minorHAnsi"/>
          <w:color w:val="auto"/>
          <w:sz w:val="22"/>
          <w:szCs w:val="22"/>
          <w:lang w:eastAsia="en-US"/>
        </w:rPr>
        <w:t>H</w:t>
      </w:r>
      <w:r w:rsidR="00AE16F4" w:rsidRPr="003A3569">
        <w:rPr>
          <w:rFonts w:asciiTheme="minorHAnsi" w:hAnsiTheme="minorHAnsi"/>
          <w:color w:val="auto"/>
          <w:sz w:val="22"/>
          <w:szCs w:val="22"/>
          <w:vertAlign w:val="subscript"/>
          <w:lang w:eastAsia="en-US"/>
        </w:rPr>
        <w:t>22</w:t>
      </w:r>
      <w:r w:rsidR="00AE16F4" w:rsidRPr="003A3569">
        <w:rPr>
          <w:rFonts w:asciiTheme="minorHAnsi" w:hAnsiTheme="minorHAnsi"/>
          <w:color w:val="auto"/>
          <w:sz w:val="22"/>
          <w:szCs w:val="22"/>
          <w:lang w:eastAsia="en-US"/>
        </w:rPr>
        <w:t>NO</w:t>
      </w:r>
      <w:r w:rsidR="00AE16F4" w:rsidRPr="003A3569">
        <w:rPr>
          <w:rFonts w:asciiTheme="minorHAnsi" w:hAnsiTheme="minorHAnsi"/>
          <w:color w:val="auto"/>
          <w:sz w:val="22"/>
          <w:szCs w:val="22"/>
          <w:vertAlign w:val="subscript"/>
          <w:lang w:eastAsia="en-US"/>
        </w:rPr>
        <w:t>4</w:t>
      </w:r>
      <w:r w:rsidR="00AE16F4" w:rsidRPr="003A3569">
        <w:rPr>
          <w:rFonts w:asciiTheme="minorHAnsi" w:hAnsiTheme="minorHAnsi"/>
          <w:color w:val="auto"/>
          <w:sz w:val="22"/>
          <w:szCs w:val="22"/>
          <w:lang w:eastAsia="en-US"/>
        </w:rPr>
        <w:t>S</w:t>
      </w:r>
      <w:r w:rsidR="00AE16F4" w:rsidRPr="003A3569">
        <w:rPr>
          <w:rFonts w:asciiTheme="minorHAnsi" w:hAnsiTheme="minorHAnsi"/>
          <w:color w:val="auto"/>
          <w:sz w:val="22"/>
          <w:szCs w:val="22"/>
          <w:vertAlign w:val="subscript"/>
          <w:lang w:eastAsia="en-US"/>
        </w:rPr>
        <w:t>2</w:t>
      </w:r>
      <w:r w:rsidR="00AE16F4" w:rsidRPr="003A3569">
        <w:rPr>
          <w:rFonts w:asciiTheme="minorHAnsi" w:hAnsiTheme="minorHAnsi"/>
          <w:color w:val="auto"/>
          <w:sz w:val="22"/>
          <w:szCs w:val="22"/>
          <w:lang w:eastAsia="en-US"/>
        </w:rPr>
        <w:t>)Ca</w:t>
      </w:r>
    </w:p>
    <w:p w:rsidR="005D524A" w:rsidRPr="003A3569" w:rsidRDefault="005D524A" w:rsidP="00AE16F4">
      <w:pPr>
        <w:pStyle w:val="Default"/>
        <w:rPr>
          <w:rFonts w:asciiTheme="minorHAnsi" w:hAnsiTheme="minorHAnsi"/>
          <w:sz w:val="22"/>
          <w:szCs w:val="22"/>
        </w:rPr>
      </w:pPr>
      <w:r w:rsidRPr="003A3569">
        <w:rPr>
          <w:rFonts w:asciiTheme="minorHAnsi" w:hAnsiTheme="minorHAnsi"/>
          <w:color w:val="auto"/>
          <w:sz w:val="22"/>
          <w:szCs w:val="22"/>
          <w:u w:val="single"/>
          <w:lang w:eastAsia="en-US"/>
        </w:rPr>
        <w:t>Peso molecolare</w:t>
      </w:r>
      <w:r w:rsidRPr="003A3569">
        <w:rPr>
          <w:rFonts w:asciiTheme="minorHAnsi" w:hAnsiTheme="minorHAnsi"/>
          <w:sz w:val="22"/>
          <w:szCs w:val="22"/>
        </w:rPr>
        <w:t>:</w:t>
      </w:r>
      <w:r w:rsidR="00AE16F4" w:rsidRPr="003A3569">
        <w:rPr>
          <w:rFonts w:asciiTheme="minorHAnsi" w:hAnsiTheme="minorHAnsi"/>
          <w:sz w:val="22"/>
          <w:szCs w:val="22"/>
        </w:rPr>
        <w:t xml:space="preserve"> </w:t>
      </w:r>
      <w:r w:rsidR="00AE16F4" w:rsidRPr="003A3569">
        <w:rPr>
          <w:rFonts w:asciiTheme="minorHAnsi" w:eastAsia="Times New Roman" w:hAnsiTheme="minorHAnsi"/>
          <w:sz w:val="22"/>
          <w:szCs w:val="22"/>
        </w:rPr>
        <w:t xml:space="preserve">897.17 </w:t>
      </w:r>
      <w:r w:rsidRPr="003A3569">
        <w:rPr>
          <w:rFonts w:asciiTheme="minorHAnsi" w:eastAsia="Times New Roman" w:hAnsiTheme="minorHAnsi"/>
          <w:sz w:val="22"/>
          <w:szCs w:val="22"/>
        </w:rPr>
        <w:t>g/mol</w:t>
      </w:r>
    </w:p>
    <w:p w:rsidR="005D524A" w:rsidRPr="003A3569" w:rsidRDefault="005D524A" w:rsidP="00AE16F4">
      <w:pPr>
        <w:pStyle w:val="Default"/>
        <w:rPr>
          <w:rFonts w:asciiTheme="minorHAnsi" w:hAnsiTheme="minorHAnsi"/>
          <w:i/>
          <w:sz w:val="22"/>
          <w:szCs w:val="22"/>
        </w:rPr>
      </w:pPr>
      <w:r w:rsidRPr="003A3569">
        <w:rPr>
          <w:rFonts w:asciiTheme="minorHAnsi" w:hAnsiTheme="minorHAnsi"/>
          <w:color w:val="auto"/>
          <w:sz w:val="22"/>
          <w:szCs w:val="22"/>
          <w:u w:val="single"/>
          <w:lang w:eastAsia="en-US"/>
        </w:rPr>
        <w:t>CAS</w:t>
      </w:r>
      <w:r w:rsidRPr="003A3569">
        <w:rPr>
          <w:rFonts w:asciiTheme="minorHAnsi" w:hAnsiTheme="minorHAnsi"/>
          <w:sz w:val="22"/>
          <w:szCs w:val="22"/>
        </w:rPr>
        <w:t xml:space="preserve">: </w:t>
      </w:r>
      <w:r w:rsidRPr="003A3569">
        <w:rPr>
          <w:rFonts w:asciiTheme="minorHAnsi" w:eastAsia="Times New Roman" w:hAnsiTheme="minorHAnsi"/>
          <w:color w:val="auto"/>
          <w:sz w:val="22"/>
          <w:szCs w:val="22"/>
          <w:lang w:eastAsia="en-US"/>
        </w:rPr>
        <w:t>[</w:t>
      </w:r>
      <w:r w:rsidR="00AE16F4" w:rsidRPr="003A3569">
        <w:rPr>
          <w:rFonts w:asciiTheme="minorHAnsi" w:hAnsiTheme="minorHAnsi"/>
          <w:sz w:val="22"/>
          <w:szCs w:val="22"/>
        </w:rPr>
        <w:t>87938-43-4</w:t>
      </w:r>
      <w:r w:rsidRPr="003A3569">
        <w:rPr>
          <w:rFonts w:asciiTheme="minorHAnsi" w:hAnsiTheme="minorHAnsi"/>
          <w:sz w:val="22"/>
          <w:szCs w:val="22"/>
        </w:rPr>
        <w:t>]</w:t>
      </w:r>
    </w:p>
    <w:p w:rsidR="005D524A" w:rsidRPr="003A3569" w:rsidRDefault="005D524A" w:rsidP="005D524A">
      <w:pPr>
        <w:pStyle w:val="Titolo1"/>
        <w:shd w:val="clear" w:color="auto" w:fill="FFFFFF"/>
        <w:spacing w:line="240" w:lineRule="auto"/>
        <w:ind w:left="0"/>
        <w:rPr>
          <w:rFonts w:asciiTheme="minorHAnsi" w:eastAsia="Calibri" w:hAnsiTheme="minorHAnsi"/>
          <w:i w:val="0"/>
          <w:szCs w:val="22"/>
          <w:u w:val="none"/>
        </w:rPr>
      </w:pPr>
      <w:r w:rsidRPr="003A3569">
        <w:rPr>
          <w:rFonts w:asciiTheme="minorHAnsi" w:hAnsiTheme="minorHAnsi"/>
          <w:i w:val="0"/>
          <w:szCs w:val="22"/>
        </w:rPr>
        <w:t>Aspetto</w:t>
      </w:r>
      <w:r w:rsidRPr="003A3569">
        <w:rPr>
          <w:rFonts w:asciiTheme="minorHAnsi" w:hAnsiTheme="minorHAnsi"/>
          <w:i w:val="0"/>
          <w:szCs w:val="22"/>
          <w:u w:val="none"/>
        </w:rPr>
        <w:t xml:space="preserve">: </w:t>
      </w:r>
      <w:r w:rsidR="006D407A" w:rsidRPr="003A3569">
        <w:rPr>
          <w:rFonts w:asciiTheme="minorHAnsi" w:eastAsia="Calibri" w:hAnsiTheme="minorHAnsi"/>
          <w:i w:val="0"/>
          <w:szCs w:val="22"/>
          <w:u w:val="none"/>
        </w:rPr>
        <w:t>polvere di colore da quasi bianco a bianco</w:t>
      </w:r>
    </w:p>
    <w:p w:rsidR="00DA001E" w:rsidRPr="003A3569" w:rsidRDefault="005D524A" w:rsidP="00140D5A">
      <w:pPr>
        <w:spacing w:after="0" w:line="240" w:lineRule="auto"/>
        <w:jc w:val="both"/>
        <w:rPr>
          <w:rFonts w:asciiTheme="minorHAnsi" w:hAnsiTheme="minorHAnsi"/>
        </w:rPr>
      </w:pPr>
      <w:r w:rsidRPr="003A3569">
        <w:rPr>
          <w:rFonts w:asciiTheme="minorHAnsi" w:hAnsiTheme="minorHAnsi"/>
          <w:u w:val="single"/>
        </w:rPr>
        <w:t>Solubilità</w:t>
      </w:r>
      <w:r w:rsidRPr="003A3569">
        <w:rPr>
          <w:rFonts w:asciiTheme="minorHAnsi" w:hAnsiTheme="minorHAnsi"/>
        </w:rPr>
        <w:t xml:space="preserve">: </w:t>
      </w:r>
      <w:r w:rsidR="006D407A" w:rsidRPr="003A3569">
        <w:rPr>
          <w:rFonts w:asciiTheme="minorHAnsi" w:hAnsiTheme="minorHAnsi"/>
        </w:rPr>
        <w:t>moderatamente solubile in acido acetico glaciale</w:t>
      </w:r>
    </w:p>
    <w:p w:rsidR="006D407A" w:rsidRPr="003A3569" w:rsidRDefault="006D407A" w:rsidP="005D524A">
      <w:pPr>
        <w:spacing w:after="0" w:line="240" w:lineRule="auto"/>
        <w:jc w:val="both"/>
        <w:rPr>
          <w:rFonts w:asciiTheme="minorHAnsi" w:hAnsiTheme="minorHAnsi"/>
        </w:rPr>
      </w:pPr>
    </w:p>
    <w:p w:rsidR="006D407A" w:rsidRPr="003A3569" w:rsidRDefault="006D407A" w:rsidP="006D407A">
      <w:pPr>
        <w:spacing w:after="0" w:line="240" w:lineRule="auto"/>
        <w:jc w:val="both"/>
        <w:rPr>
          <w:rFonts w:asciiTheme="minorHAnsi" w:hAnsiTheme="minorHAnsi"/>
        </w:rPr>
      </w:pPr>
      <w:r w:rsidRPr="003A3569">
        <w:rPr>
          <w:rFonts w:asciiTheme="minorHAnsi" w:hAnsiTheme="minorHAnsi"/>
        </w:rPr>
        <w:t xml:space="preserve">Il principio attivo </w:t>
      </w:r>
      <w:proofErr w:type="spellStart"/>
      <w:r w:rsidRPr="003A3569">
        <w:rPr>
          <w:rFonts w:asciiTheme="minorHAnsi" w:hAnsiTheme="minorHAnsi"/>
        </w:rPr>
        <w:t>zofenopril</w:t>
      </w:r>
      <w:proofErr w:type="spellEnd"/>
      <w:r w:rsidRPr="003A3569">
        <w:rPr>
          <w:rFonts w:asciiTheme="minorHAnsi" w:hAnsiTheme="minorHAnsi"/>
        </w:rPr>
        <w:t xml:space="preserve"> calcio </w:t>
      </w:r>
      <w:r w:rsidR="00642334" w:rsidRPr="003A3569">
        <w:rPr>
          <w:rFonts w:asciiTheme="minorHAnsi" w:hAnsiTheme="minorHAnsi"/>
        </w:rPr>
        <w:t xml:space="preserve">non </w:t>
      </w:r>
      <w:r w:rsidRPr="003A3569">
        <w:rPr>
          <w:rFonts w:asciiTheme="minorHAnsi" w:hAnsiTheme="minorHAnsi"/>
        </w:rPr>
        <w:t xml:space="preserve">è presente in Farmacopea Europea; il produttore proposto ha presentato un ASMF. </w:t>
      </w:r>
    </w:p>
    <w:p w:rsidR="006D407A" w:rsidRPr="003A3569" w:rsidRDefault="006D407A" w:rsidP="006D407A">
      <w:pPr>
        <w:spacing w:after="0" w:line="240" w:lineRule="auto"/>
        <w:jc w:val="both"/>
        <w:rPr>
          <w:rFonts w:asciiTheme="minorHAnsi" w:hAnsiTheme="minorHAnsi"/>
        </w:rPr>
      </w:pPr>
      <w:r w:rsidRPr="003A3569">
        <w:rPr>
          <w:rFonts w:asciiTheme="minorHAnsi" w:hAnsiTheme="minorHAnsi"/>
        </w:rPr>
        <w:t>La sintesi del principio attivo è stata adeguatamente descritta a partire da  idonei materiali di partenza; sono utilizzati appropriati controlli di processo e degli intermedi di sintesi.</w:t>
      </w:r>
    </w:p>
    <w:p w:rsidR="006D407A" w:rsidRPr="003A3569" w:rsidRDefault="006D407A" w:rsidP="006D407A">
      <w:pPr>
        <w:spacing w:after="0" w:line="240" w:lineRule="auto"/>
        <w:jc w:val="both"/>
        <w:rPr>
          <w:rFonts w:asciiTheme="minorHAnsi" w:hAnsiTheme="minorHAnsi"/>
        </w:rPr>
      </w:pPr>
      <w:r w:rsidRPr="003A3569">
        <w:rPr>
          <w:rFonts w:asciiTheme="minorHAnsi" w:hAnsiTheme="minorHAnsi"/>
        </w:rPr>
        <w:t>I materiali e i reagenti utilizzati nella sintesi sono di qualità adeguata.</w:t>
      </w:r>
    </w:p>
    <w:p w:rsidR="006D407A" w:rsidRPr="006F3370" w:rsidRDefault="006D407A" w:rsidP="006D407A">
      <w:pPr>
        <w:spacing w:after="0" w:line="240" w:lineRule="auto"/>
        <w:jc w:val="both"/>
      </w:pPr>
      <w:r w:rsidRPr="006F3370">
        <w:t>I materiali, gli intermedi, i reagenti utilizzati nella sintesi non sono di origine umana, biologica o geneticamente modificata. Sono state fornite prove adeguate della struttura isolata. Tutte le potenziali impurezze note sono state identificate e caratterizzate</w:t>
      </w:r>
    </w:p>
    <w:p w:rsidR="006D407A" w:rsidRPr="006F3370" w:rsidRDefault="006D407A" w:rsidP="006D407A">
      <w:pPr>
        <w:spacing w:after="0" w:line="240" w:lineRule="auto"/>
        <w:jc w:val="both"/>
      </w:pPr>
      <w:r w:rsidRPr="006F3370">
        <w:t>Le specifiche del principio attivo sono appropriate e controllati con metodi analitici adeguatamente convalidati. Sono stati forniti certificati analitici che confermano la qualità del principio attivo.</w:t>
      </w:r>
    </w:p>
    <w:p w:rsidR="006D407A" w:rsidRPr="006F3370" w:rsidRDefault="006D407A" w:rsidP="006D407A">
      <w:pPr>
        <w:spacing w:after="0" w:line="240" w:lineRule="auto"/>
        <w:jc w:val="both"/>
      </w:pPr>
      <w:r w:rsidRPr="006F3370">
        <w:t xml:space="preserve">Il principio attivo è confezionato in un adeguato contenitore, per il quale sono stati forniti specifiche e certificati analitici. Il confezionamento è </w:t>
      </w:r>
      <w:r>
        <w:t xml:space="preserve">costituito da </w:t>
      </w:r>
      <w:r w:rsidRPr="006F3370">
        <w:t>una</w:t>
      </w:r>
      <w:r>
        <w:t xml:space="preserve"> doppia</w:t>
      </w:r>
      <w:r w:rsidRPr="006F3370">
        <w:t xml:space="preserve"> busta di polietilene posta all’interno </w:t>
      </w:r>
      <w:r>
        <w:t xml:space="preserve">di </w:t>
      </w:r>
      <w:r w:rsidRPr="006F3370">
        <w:t>un</w:t>
      </w:r>
      <w:r>
        <w:t>a terza busta in tripla lamina di alluminio; il tutto è posto in</w:t>
      </w:r>
      <w:r w:rsidRPr="006F3370">
        <w:t xml:space="preserve"> </w:t>
      </w:r>
      <w:r>
        <w:t>contenitore in polietilene.</w:t>
      </w:r>
    </w:p>
    <w:p w:rsidR="006D407A" w:rsidRPr="006F3370" w:rsidRDefault="006D407A" w:rsidP="006D407A">
      <w:pPr>
        <w:spacing w:after="0" w:line="240" w:lineRule="auto"/>
        <w:jc w:val="both"/>
      </w:pPr>
      <w:r w:rsidRPr="006F3370">
        <w:t xml:space="preserve">Sono stati forniti adeguati studi di stabilità per il principio attivo conservato nel confezionamento proposto per il commercio. Sulla base di questi dati, è stato approvato un periodo di </w:t>
      </w:r>
      <w:proofErr w:type="spellStart"/>
      <w:r w:rsidRPr="006F3370">
        <w:t>retest</w:t>
      </w:r>
      <w:proofErr w:type="spellEnd"/>
      <w:r w:rsidRPr="006F3370">
        <w:t xml:space="preserve"> di 3 anni</w:t>
      </w:r>
      <w:r>
        <w:t xml:space="preserve">. </w:t>
      </w:r>
      <w:r w:rsidRPr="006F3370">
        <w:t xml:space="preserve"> </w:t>
      </w:r>
    </w:p>
    <w:p w:rsidR="00946E79" w:rsidRPr="00140D5A" w:rsidRDefault="00946E79" w:rsidP="00140D5A">
      <w:pPr>
        <w:spacing w:after="0" w:line="240" w:lineRule="auto"/>
        <w:jc w:val="both"/>
      </w:pPr>
    </w:p>
    <w:p w:rsidR="00DB42D6" w:rsidRPr="00140D5A" w:rsidRDefault="005D524A" w:rsidP="00140D5A">
      <w:pPr>
        <w:spacing w:after="0" w:line="240" w:lineRule="auto"/>
        <w:jc w:val="both"/>
      </w:pPr>
      <w:r w:rsidRPr="00140D5A">
        <w:rPr>
          <w:b/>
        </w:rPr>
        <w:t>II.1</w:t>
      </w:r>
      <w:r>
        <w:rPr>
          <w:b/>
        </w:rPr>
        <w:t>b</w:t>
      </w:r>
      <w:r w:rsidRPr="00140D5A">
        <w:rPr>
          <w:b/>
        </w:rPr>
        <w:t xml:space="preserve"> PRINCIPIO ATTIVO </w:t>
      </w:r>
      <w:r w:rsidR="00FA5DB1">
        <w:rPr>
          <w:b/>
        </w:rPr>
        <w:t>IDROCLOROTIAZIDE</w:t>
      </w:r>
    </w:p>
    <w:p w:rsidR="00DB42D6" w:rsidRPr="00140D5A" w:rsidRDefault="00DB42D6" w:rsidP="00140D5A">
      <w:pPr>
        <w:autoSpaceDE w:val="0"/>
        <w:autoSpaceDN w:val="0"/>
        <w:adjustRightInd w:val="0"/>
        <w:spacing w:after="0" w:line="240" w:lineRule="auto"/>
        <w:jc w:val="both"/>
      </w:pPr>
      <w:r w:rsidRPr="00140D5A">
        <w:rPr>
          <w:u w:val="single"/>
        </w:rPr>
        <w:t>Nome chimico</w:t>
      </w:r>
      <w:r w:rsidRPr="00140D5A">
        <w:t xml:space="preserve">: </w:t>
      </w:r>
      <w:r w:rsidRPr="00140D5A">
        <w:rPr>
          <w:rStyle w:val="s1"/>
          <w:rFonts w:ascii="Calibri" w:hAnsi="Calibri"/>
        </w:rPr>
        <w:t>6-Chloro-3,4-dihydro-2</w:t>
      </w:r>
      <w:r w:rsidRPr="00140D5A">
        <w:rPr>
          <w:rStyle w:val="s1"/>
          <w:rFonts w:ascii="Calibri" w:hAnsi="Calibri"/>
          <w:i/>
          <w:iCs/>
        </w:rPr>
        <w:t>H</w:t>
      </w:r>
      <w:r w:rsidRPr="00140D5A">
        <w:rPr>
          <w:rStyle w:val="s1"/>
          <w:rFonts w:ascii="Calibri" w:hAnsi="Calibri"/>
        </w:rPr>
        <w:t>-1,2,4-benzothiadiazine-7-sulfonamide 1,1-dioxide</w:t>
      </w:r>
    </w:p>
    <w:p w:rsidR="00DB42D6" w:rsidRPr="00140D5A" w:rsidRDefault="00DB42D6" w:rsidP="00140D5A">
      <w:pPr>
        <w:spacing w:after="0" w:line="240" w:lineRule="auto"/>
        <w:jc w:val="both"/>
        <w:rPr>
          <w:noProof/>
          <w:lang w:eastAsia="it-IT"/>
        </w:rPr>
      </w:pPr>
      <w:r w:rsidRPr="00140D5A">
        <w:rPr>
          <w:u w:val="single"/>
        </w:rPr>
        <w:t>Struttura</w:t>
      </w:r>
      <w:r w:rsidRPr="00140D5A">
        <w:t>:</w:t>
      </w:r>
    </w:p>
    <w:p w:rsidR="00DB42D6" w:rsidRPr="00140D5A" w:rsidRDefault="009B1761" w:rsidP="00140D5A">
      <w:pPr>
        <w:spacing w:after="0" w:line="240" w:lineRule="auto"/>
        <w:jc w:val="center"/>
        <w:rPr>
          <w:rFonts w:cs="Arial"/>
          <w:noProof/>
          <w:lang w:eastAsia="it-IT"/>
        </w:rPr>
      </w:pPr>
      <w:r>
        <w:rPr>
          <w:rFonts w:cs="Arial"/>
          <w:noProof/>
          <w:lang w:eastAsia="it-IT"/>
        </w:rPr>
        <w:drawing>
          <wp:inline distT="0" distB="0" distL="0" distR="0">
            <wp:extent cx="990600" cy="561975"/>
            <wp:effectExtent l="19050" t="0" r="0" b="0"/>
            <wp:docPr id="3" name="Immagine 3" descr="cf0394-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f0394-b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90600" cy="561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42D6" w:rsidRPr="00140D5A" w:rsidRDefault="00DB42D6" w:rsidP="00140D5A">
      <w:pPr>
        <w:spacing w:after="0" w:line="240" w:lineRule="auto"/>
        <w:jc w:val="both"/>
      </w:pPr>
      <w:r w:rsidRPr="00140D5A">
        <w:rPr>
          <w:u w:val="single"/>
        </w:rPr>
        <w:t>Formula molecolare</w:t>
      </w:r>
      <w:r w:rsidRPr="00140D5A">
        <w:t xml:space="preserve">: </w:t>
      </w:r>
      <w:r w:rsidRPr="00140D5A">
        <w:rPr>
          <w:rStyle w:val="s1"/>
          <w:rFonts w:ascii="Calibri" w:hAnsi="Calibri"/>
        </w:rPr>
        <w:t>C</w:t>
      </w:r>
      <w:r w:rsidRPr="00140D5A">
        <w:rPr>
          <w:rStyle w:val="s1"/>
          <w:rFonts w:ascii="Calibri" w:hAnsi="Calibri"/>
          <w:vertAlign w:val="subscript"/>
        </w:rPr>
        <w:t>7</w:t>
      </w:r>
      <w:r w:rsidRPr="00140D5A">
        <w:rPr>
          <w:rStyle w:val="s1"/>
          <w:rFonts w:ascii="Calibri" w:hAnsi="Calibri"/>
        </w:rPr>
        <w:t>H</w:t>
      </w:r>
      <w:r w:rsidRPr="00140D5A">
        <w:rPr>
          <w:rStyle w:val="s1"/>
          <w:rFonts w:ascii="Calibri" w:hAnsi="Calibri"/>
          <w:vertAlign w:val="subscript"/>
        </w:rPr>
        <w:t>8</w:t>
      </w:r>
      <w:r w:rsidRPr="00140D5A">
        <w:rPr>
          <w:rStyle w:val="s1"/>
          <w:rFonts w:ascii="Calibri" w:hAnsi="Calibri"/>
        </w:rPr>
        <w:t>ClN</w:t>
      </w:r>
      <w:r w:rsidRPr="00140D5A">
        <w:rPr>
          <w:rStyle w:val="s1"/>
          <w:rFonts w:ascii="Calibri" w:hAnsi="Calibri"/>
          <w:vertAlign w:val="subscript"/>
        </w:rPr>
        <w:t>3</w:t>
      </w:r>
      <w:r w:rsidRPr="00140D5A">
        <w:rPr>
          <w:rStyle w:val="s1"/>
          <w:rFonts w:ascii="Calibri" w:hAnsi="Calibri"/>
        </w:rPr>
        <w:t>O</w:t>
      </w:r>
      <w:r w:rsidRPr="00140D5A">
        <w:rPr>
          <w:rStyle w:val="s1"/>
          <w:rFonts w:ascii="Calibri" w:hAnsi="Calibri"/>
          <w:vertAlign w:val="subscript"/>
        </w:rPr>
        <w:t>4</w:t>
      </w:r>
      <w:r w:rsidRPr="00140D5A">
        <w:rPr>
          <w:rStyle w:val="s1"/>
          <w:rFonts w:ascii="Calibri" w:hAnsi="Calibri"/>
        </w:rPr>
        <w:t>S</w:t>
      </w:r>
      <w:r w:rsidRPr="00140D5A">
        <w:rPr>
          <w:rStyle w:val="s1"/>
          <w:rFonts w:ascii="Calibri" w:hAnsi="Calibri"/>
          <w:vertAlign w:val="subscript"/>
        </w:rPr>
        <w:t>2</w:t>
      </w:r>
    </w:p>
    <w:p w:rsidR="00DB42D6" w:rsidRPr="00140D5A" w:rsidRDefault="00DB42D6" w:rsidP="00140D5A">
      <w:pPr>
        <w:spacing w:after="0" w:line="240" w:lineRule="auto"/>
        <w:jc w:val="both"/>
      </w:pPr>
      <w:r w:rsidRPr="00140D5A">
        <w:rPr>
          <w:u w:val="single"/>
        </w:rPr>
        <w:t>Peso molecolare</w:t>
      </w:r>
      <w:r w:rsidRPr="00140D5A">
        <w:t>:492.5</w:t>
      </w:r>
      <w:r w:rsidRPr="00140D5A">
        <w:rPr>
          <w:rStyle w:val="s1"/>
          <w:rFonts w:ascii="Calibri" w:hAnsi="Calibri"/>
        </w:rPr>
        <w:t xml:space="preserve"> g/mol</w:t>
      </w:r>
    </w:p>
    <w:p w:rsidR="00DB42D6" w:rsidRPr="005D524A" w:rsidRDefault="00DB42D6" w:rsidP="005D524A">
      <w:pPr>
        <w:pStyle w:val="Titolo1"/>
        <w:shd w:val="clear" w:color="auto" w:fill="FFFFFF"/>
        <w:spacing w:line="240" w:lineRule="auto"/>
        <w:ind w:left="0"/>
        <w:rPr>
          <w:rFonts w:ascii="Calibri" w:hAnsi="Calibri"/>
          <w:b/>
          <w:i w:val="0"/>
          <w:szCs w:val="22"/>
          <w:u w:val="none"/>
        </w:rPr>
      </w:pPr>
      <w:r w:rsidRPr="005D524A">
        <w:rPr>
          <w:rFonts w:ascii="Calibri" w:hAnsi="Calibri"/>
          <w:i w:val="0"/>
          <w:szCs w:val="22"/>
        </w:rPr>
        <w:t>CAS</w:t>
      </w:r>
      <w:r w:rsidRPr="005D524A">
        <w:rPr>
          <w:rFonts w:ascii="Calibri" w:hAnsi="Calibri"/>
          <w:i w:val="0"/>
          <w:szCs w:val="22"/>
          <w:u w:val="none"/>
        </w:rPr>
        <w:t xml:space="preserve">: </w:t>
      </w:r>
      <w:r w:rsidRPr="005D524A">
        <w:rPr>
          <w:rStyle w:val="s1"/>
          <w:rFonts w:ascii="Calibri" w:hAnsi="Calibri"/>
          <w:i w:val="0"/>
          <w:szCs w:val="22"/>
          <w:u w:val="none"/>
        </w:rPr>
        <w:t>[58-93-5]</w:t>
      </w:r>
    </w:p>
    <w:p w:rsidR="00DB42D6" w:rsidRPr="005D524A" w:rsidRDefault="00DB42D6" w:rsidP="005D524A">
      <w:pPr>
        <w:pStyle w:val="Titolo1"/>
        <w:shd w:val="clear" w:color="auto" w:fill="FFFFFF"/>
        <w:spacing w:line="240" w:lineRule="auto"/>
        <w:ind w:left="0"/>
        <w:rPr>
          <w:rFonts w:ascii="Calibri" w:hAnsi="Calibri"/>
          <w:b/>
          <w:i w:val="0"/>
          <w:szCs w:val="22"/>
        </w:rPr>
      </w:pPr>
      <w:r w:rsidRPr="005D524A">
        <w:rPr>
          <w:rFonts w:ascii="Calibri" w:hAnsi="Calibri"/>
          <w:i w:val="0"/>
          <w:szCs w:val="22"/>
        </w:rPr>
        <w:t>Aspetto</w:t>
      </w:r>
      <w:r w:rsidRPr="005D524A">
        <w:rPr>
          <w:rFonts w:ascii="Calibri" w:hAnsi="Calibri"/>
          <w:i w:val="0"/>
          <w:szCs w:val="22"/>
          <w:u w:val="none"/>
        </w:rPr>
        <w:t>: polvere cristallina bianca o quasi bianca</w:t>
      </w:r>
    </w:p>
    <w:p w:rsidR="00946E79" w:rsidRPr="00140D5A" w:rsidRDefault="00DB42D6" w:rsidP="00140D5A">
      <w:pPr>
        <w:spacing w:after="0" w:line="240" w:lineRule="auto"/>
        <w:jc w:val="both"/>
        <w:rPr>
          <w:color w:val="222222"/>
        </w:rPr>
      </w:pPr>
      <w:r w:rsidRPr="00140D5A">
        <w:rPr>
          <w:u w:val="single"/>
        </w:rPr>
        <w:t>Solubilità</w:t>
      </w:r>
      <w:r w:rsidRPr="00140D5A">
        <w:t xml:space="preserve">: </w:t>
      </w:r>
      <w:r w:rsidRPr="00140D5A">
        <w:rPr>
          <w:color w:val="222222"/>
        </w:rPr>
        <w:t xml:space="preserve">molto poco solubile in acqua, solubile in acetone, scarsamente solubile in etanolo (96 per cento). </w:t>
      </w:r>
      <w:r w:rsidR="00A05AC7">
        <w:rPr>
          <w:color w:val="222222"/>
        </w:rPr>
        <w:t xml:space="preserve"> </w:t>
      </w:r>
      <w:r w:rsidRPr="00140D5A">
        <w:rPr>
          <w:color w:val="222222"/>
        </w:rPr>
        <w:t>Si dissolve in soluzioni diluite di idrossidi</w:t>
      </w:r>
    </w:p>
    <w:p w:rsidR="00DB42D6" w:rsidRPr="00140D5A" w:rsidRDefault="00DB42D6" w:rsidP="00140D5A">
      <w:pPr>
        <w:spacing w:after="0" w:line="240" w:lineRule="auto"/>
        <w:jc w:val="both"/>
        <w:rPr>
          <w:highlight w:val="yellow"/>
        </w:rPr>
      </w:pPr>
    </w:p>
    <w:p w:rsidR="005D524A" w:rsidRPr="00490A67" w:rsidRDefault="006C22A2" w:rsidP="005D524A">
      <w:pPr>
        <w:spacing w:after="0" w:line="240" w:lineRule="auto"/>
        <w:jc w:val="both"/>
      </w:pPr>
      <w:r w:rsidRPr="00140D5A">
        <w:t xml:space="preserve">Il principio attivo </w:t>
      </w:r>
      <w:proofErr w:type="spellStart"/>
      <w:r w:rsidR="00FA5DB1">
        <w:t>Idroclorotiazide</w:t>
      </w:r>
      <w:proofErr w:type="spellEnd"/>
      <w:r w:rsidRPr="00140D5A">
        <w:t xml:space="preserve"> </w:t>
      </w:r>
      <w:r w:rsidR="005D524A" w:rsidRPr="00490A67">
        <w:t xml:space="preserve">è presente in Farmacopea Europea e il </w:t>
      </w:r>
      <w:proofErr w:type="spellStart"/>
      <w:r w:rsidR="005D524A" w:rsidRPr="00490A67">
        <w:t>Direttorato</w:t>
      </w:r>
      <w:proofErr w:type="spellEnd"/>
      <w:r w:rsidR="005D524A" w:rsidRPr="00490A67">
        <w:t xml:space="preserve"> Europeo per la Qualità dei Medicinali (</w:t>
      </w:r>
      <w:proofErr w:type="spellStart"/>
      <w:r w:rsidR="005D524A" w:rsidRPr="00490A67">
        <w:rPr>
          <w:i/>
        </w:rPr>
        <w:t>European</w:t>
      </w:r>
      <w:proofErr w:type="spellEnd"/>
      <w:r w:rsidR="00A05AC7">
        <w:rPr>
          <w:i/>
        </w:rPr>
        <w:t xml:space="preserve"> </w:t>
      </w:r>
      <w:proofErr w:type="spellStart"/>
      <w:r w:rsidR="005D524A" w:rsidRPr="00490A67">
        <w:rPr>
          <w:i/>
        </w:rPr>
        <w:t>Directorate</w:t>
      </w:r>
      <w:proofErr w:type="spellEnd"/>
      <w:r w:rsidR="005D524A" w:rsidRPr="00490A67">
        <w:rPr>
          <w:i/>
        </w:rPr>
        <w:t xml:space="preserve"> </w:t>
      </w:r>
      <w:proofErr w:type="spellStart"/>
      <w:r w:rsidR="005D524A" w:rsidRPr="00490A67">
        <w:rPr>
          <w:i/>
        </w:rPr>
        <w:t>for</w:t>
      </w:r>
      <w:proofErr w:type="spellEnd"/>
      <w:r w:rsidR="005D524A" w:rsidRPr="00490A67">
        <w:rPr>
          <w:i/>
        </w:rPr>
        <w:t xml:space="preserve"> </w:t>
      </w:r>
      <w:proofErr w:type="spellStart"/>
      <w:r w:rsidR="005D524A" w:rsidRPr="00490A67">
        <w:rPr>
          <w:i/>
        </w:rPr>
        <w:t>Quality</w:t>
      </w:r>
      <w:proofErr w:type="spellEnd"/>
      <w:r w:rsidR="005D524A" w:rsidRPr="00490A67">
        <w:rPr>
          <w:i/>
        </w:rPr>
        <w:t xml:space="preserve"> </w:t>
      </w:r>
      <w:proofErr w:type="spellStart"/>
      <w:r w:rsidR="005D524A" w:rsidRPr="00490A67">
        <w:rPr>
          <w:i/>
        </w:rPr>
        <w:t>of</w:t>
      </w:r>
      <w:proofErr w:type="spellEnd"/>
      <w:r w:rsidR="005D524A" w:rsidRPr="00490A67">
        <w:rPr>
          <w:i/>
        </w:rPr>
        <w:t xml:space="preserve"> </w:t>
      </w:r>
      <w:proofErr w:type="spellStart"/>
      <w:r w:rsidR="005D524A" w:rsidRPr="00490A67">
        <w:rPr>
          <w:i/>
        </w:rPr>
        <w:t>Medicnals</w:t>
      </w:r>
      <w:proofErr w:type="spellEnd"/>
      <w:r w:rsidR="005D524A" w:rsidRPr="00490A67">
        <w:t xml:space="preserve"> – EDQM) ha rilasciato al produttore il certificato di conformità alla Farmacopea Europea.</w:t>
      </w:r>
    </w:p>
    <w:p w:rsidR="005D524A" w:rsidRPr="00490A67" w:rsidRDefault="00FB7B8B" w:rsidP="005D524A">
      <w:pPr>
        <w:spacing w:after="0" w:line="240" w:lineRule="auto"/>
        <w:jc w:val="both"/>
      </w:pPr>
      <w:r>
        <w:lastRenderedPageBreak/>
        <w:t>T</w:t>
      </w:r>
      <w:r w:rsidR="005D524A" w:rsidRPr="00490A67">
        <w:t>utti gli aspetti di produzione e controllo sono coperti dal certificato di conformità alla Farmacopea Europea.</w:t>
      </w:r>
    </w:p>
    <w:p w:rsidR="005D524A" w:rsidRPr="00490A67" w:rsidRDefault="00A05AC7" w:rsidP="005D524A">
      <w:pPr>
        <w:spacing w:after="0" w:line="240" w:lineRule="auto"/>
        <w:jc w:val="both"/>
      </w:pPr>
      <w:r w:rsidRPr="00490A67">
        <w:t xml:space="preserve">Il confezionamento primario è costituito da </w:t>
      </w:r>
      <w:r w:rsidR="00DA2C01">
        <w:t xml:space="preserve">doppia </w:t>
      </w:r>
      <w:r w:rsidRPr="00490A67">
        <w:t xml:space="preserve">busta di polietilene </w:t>
      </w:r>
      <w:r>
        <w:t xml:space="preserve">inserita in </w:t>
      </w:r>
      <w:r w:rsidRPr="00490A67">
        <w:t xml:space="preserve">un </w:t>
      </w:r>
      <w:r>
        <w:t>contenitore</w:t>
      </w:r>
      <w:r w:rsidR="00DA2C01">
        <w:t xml:space="preserve"> in polietilene</w:t>
      </w:r>
      <w:r>
        <w:t>;</w:t>
      </w:r>
      <w:r w:rsidRPr="00490A67">
        <w:t xml:space="preserve"> </w:t>
      </w:r>
      <w:r w:rsidR="005D524A" w:rsidRPr="00490A67">
        <w:t xml:space="preserve">è stato approvato un periodo di </w:t>
      </w:r>
      <w:proofErr w:type="spellStart"/>
      <w:r w:rsidR="005D524A" w:rsidRPr="00490A67">
        <w:t>retest</w:t>
      </w:r>
      <w:proofErr w:type="spellEnd"/>
      <w:r w:rsidR="005D524A" w:rsidRPr="00490A67">
        <w:t xml:space="preserve"> di </w:t>
      </w:r>
      <w:r w:rsidR="005D524A">
        <w:t>5 anni</w:t>
      </w:r>
      <w:r w:rsidR="005D524A" w:rsidRPr="00490A67">
        <w:t>.</w:t>
      </w:r>
    </w:p>
    <w:p w:rsidR="006C22A2" w:rsidRPr="00140D5A" w:rsidRDefault="006C22A2" w:rsidP="005D524A">
      <w:pPr>
        <w:spacing w:after="0" w:line="240" w:lineRule="auto"/>
        <w:jc w:val="both"/>
        <w:rPr>
          <w:highlight w:val="yellow"/>
        </w:rPr>
      </w:pPr>
    </w:p>
    <w:p w:rsidR="001B5C75" w:rsidRPr="00140D5A" w:rsidRDefault="001B5C75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  <w:rPr>
          <w:b/>
        </w:rPr>
      </w:pPr>
      <w:r w:rsidRPr="00140D5A">
        <w:rPr>
          <w:b/>
        </w:rPr>
        <w:t>II.2 PRODOTTO FINITO</w:t>
      </w:r>
    </w:p>
    <w:p w:rsidR="00F00552" w:rsidRPr="00140D5A" w:rsidRDefault="00F00552" w:rsidP="00140D5A">
      <w:pPr>
        <w:spacing w:after="0" w:line="240" w:lineRule="auto"/>
        <w:jc w:val="both"/>
        <w:rPr>
          <w:b/>
        </w:rPr>
      </w:pPr>
      <w:r w:rsidRPr="00140D5A">
        <w:rPr>
          <w:b/>
        </w:rPr>
        <w:t>Descrizione e composizione</w:t>
      </w:r>
    </w:p>
    <w:p w:rsidR="00F00552" w:rsidRPr="00DA2C01" w:rsidRDefault="00FA5DB1" w:rsidP="00140D5A">
      <w:pPr>
        <w:spacing w:after="0" w:line="240" w:lineRule="auto"/>
        <w:jc w:val="both"/>
      </w:pPr>
      <w:proofErr w:type="spellStart"/>
      <w:r>
        <w:t>Zofenopril</w:t>
      </w:r>
      <w:proofErr w:type="spellEnd"/>
      <w:r w:rsidR="00334BF9" w:rsidRPr="00140D5A">
        <w:t xml:space="preserve"> e </w:t>
      </w:r>
      <w:proofErr w:type="spellStart"/>
      <w:r>
        <w:t>Idroclorotiazide</w:t>
      </w:r>
      <w:proofErr w:type="spellEnd"/>
      <w:r w:rsidR="00334BF9" w:rsidRPr="00140D5A">
        <w:t xml:space="preserve"> </w:t>
      </w:r>
      <w:proofErr w:type="spellStart"/>
      <w:r>
        <w:t>Doc</w:t>
      </w:r>
      <w:proofErr w:type="spellEnd"/>
      <w:r>
        <w:t xml:space="preserve"> Generici</w:t>
      </w:r>
      <w:r w:rsidR="00F00552" w:rsidRPr="00140D5A">
        <w:rPr>
          <w:rFonts w:cs="Calibri"/>
          <w:color w:val="000000"/>
          <w:lang w:eastAsia="it-IT"/>
        </w:rPr>
        <w:t xml:space="preserve"> è disponibile in compresse </w:t>
      </w:r>
      <w:r w:rsidR="00DA2C01">
        <w:rPr>
          <w:rFonts w:cs="Calibri"/>
          <w:color w:val="000000"/>
          <w:lang w:eastAsia="it-IT"/>
        </w:rPr>
        <w:t xml:space="preserve">rivestite con film </w:t>
      </w:r>
      <w:r w:rsidR="00F00552" w:rsidRPr="00140D5A">
        <w:rPr>
          <w:rFonts w:cs="Calibri"/>
          <w:color w:val="000000"/>
          <w:lang w:eastAsia="it-IT"/>
        </w:rPr>
        <w:t xml:space="preserve">contenenti </w:t>
      </w:r>
      <w:r w:rsidR="00DA2C01">
        <w:rPr>
          <w:iCs/>
        </w:rPr>
        <w:t>3</w:t>
      </w:r>
      <w:r w:rsidR="008E534A" w:rsidRPr="00140D5A">
        <w:rPr>
          <w:iCs/>
        </w:rPr>
        <w:t xml:space="preserve">0 </w:t>
      </w:r>
      <w:r w:rsidR="005D524A">
        <w:rPr>
          <w:iCs/>
        </w:rPr>
        <w:t>mg</w:t>
      </w:r>
      <w:r w:rsidR="008E534A" w:rsidRPr="00140D5A">
        <w:rPr>
          <w:iCs/>
        </w:rPr>
        <w:t xml:space="preserve"> di </w:t>
      </w:r>
      <w:proofErr w:type="spellStart"/>
      <w:r>
        <w:rPr>
          <w:iCs/>
        </w:rPr>
        <w:t>Zofenopril</w:t>
      </w:r>
      <w:proofErr w:type="spellEnd"/>
      <w:r w:rsidR="008E534A" w:rsidRPr="00140D5A">
        <w:rPr>
          <w:iCs/>
        </w:rPr>
        <w:t xml:space="preserve"> e 12,5 </w:t>
      </w:r>
      <w:r w:rsidR="005D524A">
        <w:rPr>
          <w:iCs/>
        </w:rPr>
        <w:t>mg</w:t>
      </w:r>
      <w:r w:rsidR="008E534A" w:rsidRPr="00140D5A">
        <w:rPr>
          <w:iCs/>
        </w:rPr>
        <w:t xml:space="preserve"> di </w:t>
      </w:r>
      <w:proofErr w:type="spellStart"/>
      <w:r>
        <w:rPr>
          <w:iCs/>
        </w:rPr>
        <w:t>Idroclorotiazide</w:t>
      </w:r>
      <w:proofErr w:type="spellEnd"/>
      <w:r w:rsidR="00F00552" w:rsidRPr="00140D5A">
        <w:rPr>
          <w:rFonts w:cs="Calibri"/>
          <w:color w:val="000000"/>
          <w:lang w:eastAsia="it-IT"/>
        </w:rPr>
        <w:t xml:space="preserve">. Le compresse </w:t>
      </w:r>
      <w:r w:rsidR="00DA2C01" w:rsidRPr="00DA2C01">
        <w:rPr>
          <w:rFonts w:cs="Calibri"/>
          <w:color w:val="000000"/>
          <w:lang w:eastAsia="it-IT"/>
        </w:rPr>
        <w:t>sono di colore rosso chiaro, rotonde, con linea di frattura su un lato</w:t>
      </w:r>
      <w:r w:rsidR="005D524A" w:rsidRPr="00DA2C01">
        <w:t>.</w:t>
      </w:r>
    </w:p>
    <w:p w:rsidR="00F00552" w:rsidRPr="00DA2C01" w:rsidRDefault="008E534A" w:rsidP="00140D5A">
      <w:pPr>
        <w:spacing w:after="0" w:line="240" w:lineRule="auto"/>
        <w:jc w:val="both"/>
      </w:pPr>
      <w:r w:rsidRPr="00140D5A">
        <w:t>G</w:t>
      </w:r>
      <w:r w:rsidR="00F00552" w:rsidRPr="00140D5A">
        <w:t>li eccipienti sono i seguenti:</w:t>
      </w:r>
      <w:r w:rsidRPr="00140D5A">
        <w:t xml:space="preserve"> </w:t>
      </w:r>
      <w:r w:rsidR="00DA2C01">
        <w:t xml:space="preserve">cellulosa microcristallina, </w:t>
      </w:r>
      <w:r w:rsidRPr="00DA2C01">
        <w:t xml:space="preserve">lattosio monoidrato, </w:t>
      </w:r>
      <w:proofErr w:type="spellStart"/>
      <w:r w:rsidR="00DA2C01" w:rsidRPr="00DA2C01">
        <w:t>croscarmellosa</w:t>
      </w:r>
      <w:proofErr w:type="spellEnd"/>
      <w:r w:rsidR="00DA2C01" w:rsidRPr="00DA2C01">
        <w:t xml:space="preserve"> sodica, silice colloidale anidra</w:t>
      </w:r>
      <w:r w:rsidRPr="00DA2C01">
        <w:t xml:space="preserve">, amido di mais </w:t>
      </w:r>
      <w:proofErr w:type="spellStart"/>
      <w:r w:rsidRPr="00DA2C01">
        <w:t>pregelatinizzato</w:t>
      </w:r>
      <w:proofErr w:type="spellEnd"/>
      <w:r w:rsidRPr="00DA2C01">
        <w:t>, magnesio stearato</w:t>
      </w:r>
      <w:r w:rsidR="00DA2C01" w:rsidRPr="00DA2C01">
        <w:t xml:space="preserve">, </w:t>
      </w:r>
      <w:proofErr w:type="spellStart"/>
      <w:r w:rsidR="009465F6">
        <w:t>Opadry</w:t>
      </w:r>
      <w:proofErr w:type="spellEnd"/>
      <w:r w:rsidR="009465F6">
        <w:t xml:space="preserve"> II Arancio costituito da: </w:t>
      </w:r>
      <w:r w:rsidR="00DA2C01" w:rsidRPr="00DA2C01">
        <w:t xml:space="preserve">alcool polivinilico, titanio </w:t>
      </w:r>
      <w:r w:rsidR="009465F6">
        <w:t xml:space="preserve"> diossido </w:t>
      </w:r>
      <w:r w:rsidR="00DA2C01" w:rsidRPr="00DA2C01">
        <w:t>(E 171), macrogol 4000, talco, giallo tramonto FCF lacca di alluminio (E 110), ossido di ferro rosso (E 172)</w:t>
      </w:r>
      <w:r w:rsidR="005D524A" w:rsidRPr="00DA2C01">
        <w:t>.</w:t>
      </w:r>
    </w:p>
    <w:p w:rsidR="00F00552" w:rsidRPr="00140D5A" w:rsidRDefault="00F00552" w:rsidP="00140D5A">
      <w:pPr>
        <w:spacing w:after="0" w:line="240" w:lineRule="auto"/>
        <w:ind w:right="13"/>
        <w:jc w:val="both"/>
      </w:pPr>
      <w:r w:rsidRPr="00140D5A">
        <w:t>Tutti gli eccipienti sono conformi alla relativa monografia di Farmacopea Europea, ad eccezione del sistema colorante (ossido di ferro</w:t>
      </w:r>
      <w:r w:rsidR="00DA2C01">
        <w:t xml:space="preserve"> e giallo tramonto FCF lacca di alluminio</w:t>
      </w:r>
      <w:r w:rsidRPr="00140D5A">
        <w:t>) le cui specifiche sono state opportunamente definite dal produttore.</w:t>
      </w:r>
    </w:p>
    <w:p w:rsidR="00F00552" w:rsidRPr="00140D5A" w:rsidRDefault="00F00552" w:rsidP="00140D5A">
      <w:pPr>
        <w:spacing w:after="0" w:line="240" w:lineRule="auto"/>
        <w:jc w:val="both"/>
      </w:pPr>
      <w:r w:rsidRPr="00140D5A">
        <w:t>Il solo eccipiente di originale animale è il lattosio; è stata fornita una dichiarazione che nella sua produzione sono utilizzati animali sani della stessa qualità utilizzata per il consumo umano.</w:t>
      </w:r>
    </w:p>
    <w:p w:rsidR="00F00552" w:rsidRPr="00140D5A" w:rsidRDefault="00F00552" w:rsidP="00140D5A">
      <w:pPr>
        <w:spacing w:after="0" w:line="240" w:lineRule="auto"/>
        <w:jc w:val="both"/>
      </w:pPr>
      <w:r w:rsidRPr="00140D5A">
        <w:t>Nessun eccipiente è ottenuto da organismi geneticamente modificati; non sono presenti eccipienti mai utilizzati nell’uomo.</w:t>
      </w:r>
    </w:p>
    <w:p w:rsidR="00F00552" w:rsidRPr="00140D5A" w:rsidRDefault="00F00552" w:rsidP="00140D5A">
      <w:pPr>
        <w:spacing w:after="0" w:line="240" w:lineRule="auto"/>
        <w:jc w:val="both"/>
      </w:pPr>
    </w:p>
    <w:p w:rsidR="003A3569" w:rsidRPr="00C75273" w:rsidRDefault="003A3569" w:rsidP="003A3569">
      <w:pPr>
        <w:spacing w:after="0" w:line="240" w:lineRule="auto"/>
        <w:jc w:val="both"/>
        <w:rPr>
          <w:b/>
        </w:rPr>
      </w:pPr>
      <w:r w:rsidRPr="00C75273">
        <w:rPr>
          <w:b/>
        </w:rPr>
        <w:t>Sviluppo farmaceutico</w:t>
      </w:r>
    </w:p>
    <w:p w:rsidR="003A3569" w:rsidRPr="00C75273" w:rsidRDefault="003A3569" w:rsidP="003A3569">
      <w:pPr>
        <w:spacing w:after="0" w:line="240" w:lineRule="auto"/>
        <w:jc w:val="both"/>
      </w:pPr>
      <w:r w:rsidRPr="00C75273">
        <w:t>Sono stati forniti dettagli dello sviluppo farmaceutico e questi sono stati ritenuti soddisfacenti.</w:t>
      </w:r>
    </w:p>
    <w:p w:rsidR="003A3569" w:rsidRPr="00C75273" w:rsidRDefault="003A3569" w:rsidP="003A3569">
      <w:pPr>
        <w:spacing w:after="0" w:line="240" w:lineRule="auto"/>
        <w:jc w:val="both"/>
      </w:pPr>
      <w:r w:rsidRPr="00C75273">
        <w:t xml:space="preserve">Lo scopo era quello di ottenere un medicinale </w:t>
      </w:r>
      <w:proofErr w:type="spellStart"/>
      <w:r w:rsidRPr="00C75273">
        <w:t>bioequivalente</w:t>
      </w:r>
      <w:proofErr w:type="spellEnd"/>
      <w:r w:rsidRPr="00C75273">
        <w:t xml:space="preserve"> al medicinale di riferimento </w:t>
      </w:r>
      <w:proofErr w:type="spellStart"/>
      <w:r>
        <w:t>Bifrizide</w:t>
      </w:r>
      <w:proofErr w:type="spellEnd"/>
      <w:r w:rsidRPr="00C75273">
        <w:t xml:space="preserve"> autorizzato in Italia.</w:t>
      </w:r>
    </w:p>
    <w:p w:rsidR="003A3569" w:rsidRPr="00434288" w:rsidRDefault="003A3569" w:rsidP="003A3569">
      <w:pPr>
        <w:spacing w:after="0" w:line="240" w:lineRule="auto"/>
        <w:jc w:val="both"/>
      </w:pPr>
      <w:r w:rsidRPr="00C75273">
        <w:t>Sono stati forniti dati comparativi relativi al profilo di dissoluzione e al profilo di impurezze rispetto al medicina</w:t>
      </w:r>
      <w:r w:rsidRPr="00434288">
        <w:t>le di riferimento. I dati sono soddisfacenti.</w:t>
      </w: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  <w:rPr>
          <w:b/>
        </w:rPr>
      </w:pPr>
      <w:r w:rsidRPr="00140D5A">
        <w:rPr>
          <w:b/>
        </w:rPr>
        <w:t xml:space="preserve">Produzione </w:t>
      </w:r>
    </w:p>
    <w:p w:rsidR="005D524A" w:rsidRPr="00880DE6" w:rsidRDefault="005D524A" w:rsidP="005D524A">
      <w:pPr>
        <w:spacing w:after="0" w:line="240" w:lineRule="auto"/>
        <w:jc w:val="both"/>
      </w:pPr>
      <w:r w:rsidRPr="00880DE6">
        <w:t>Sono stati forniti una descrizione del metodo di produzione e la relativa flow-chart.</w:t>
      </w:r>
    </w:p>
    <w:p w:rsidR="005D524A" w:rsidRPr="00880DE6" w:rsidRDefault="005D524A" w:rsidP="005D524A">
      <w:pPr>
        <w:spacing w:after="0" w:line="240" w:lineRule="auto"/>
        <w:jc w:val="both"/>
      </w:pPr>
      <w:r w:rsidRPr="00880DE6">
        <w:t>I controlli effettuati nel corso della produzione sono appropriati per la natura del medicinale e del metodo di produzione. Sono stati forniti, inoltre, dati soddisfacenti relativi alla convalida del metodo di produzione.</w:t>
      </w: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  <w:rPr>
          <w:b/>
        </w:rPr>
      </w:pPr>
      <w:r w:rsidRPr="00140D5A">
        <w:rPr>
          <w:b/>
        </w:rPr>
        <w:t>Specifiche del prodotto finito</w:t>
      </w:r>
    </w:p>
    <w:p w:rsidR="00F00552" w:rsidRPr="00140D5A" w:rsidRDefault="00F00552" w:rsidP="00140D5A">
      <w:pPr>
        <w:spacing w:after="0" w:line="240" w:lineRule="auto"/>
        <w:jc w:val="both"/>
      </w:pPr>
      <w:r w:rsidRPr="00140D5A">
        <w:t xml:space="preserve">Sono state fornite adeguate specifiche di controllo per il prodotto finito al rilascio e alla fine della validità. I metodi analitici sono stati descritti e adeguatamente convalidati. Sono stati forniti, inoltre, dati analitici per </w:t>
      </w:r>
      <w:r w:rsidR="00165615">
        <w:t xml:space="preserve">il </w:t>
      </w:r>
      <w:r w:rsidRPr="00140D5A">
        <w:t>prodotto finito: questi dati dimostrano che i lotti prodotti sono in accordo alle specifiche proposte. Sono stati forniti, infine, certificati analitici per gli standard di riferimento utilizzati.</w:t>
      </w:r>
    </w:p>
    <w:p w:rsidR="00F00552" w:rsidRPr="00140D5A" w:rsidRDefault="00F00552" w:rsidP="00140D5A">
      <w:pPr>
        <w:spacing w:after="0" w:line="240" w:lineRule="auto"/>
        <w:jc w:val="both"/>
        <w:rPr>
          <w:b/>
        </w:rPr>
      </w:pPr>
    </w:p>
    <w:p w:rsidR="00F00552" w:rsidRPr="00140D5A" w:rsidRDefault="00F00552" w:rsidP="00140D5A">
      <w:pPr>
        <w:spacing w:after="0" w:line="240" w:lineRule="auto"/>
        <w:jc w:val="both"/>
        <w:rPr>
          <w:b/>
        </w:rPr>
      </w:pPr>
      <w:r w:rsidRPr="00140D5A">
        <w:rPr>
          <w:b/>
        </w:rPr>
        <w:t>Contenitore</w:t>
      </w:r>
    </w:p>
    <w:p w:rsidR="00F00552" w:rsidRPr="00140D5A" w:rsidRDefault="00FA5DB1" w:rsidP="00140D5A">
      <w:pPr>
        <w:autoSpaceDE w:val="0"/>
        <w:autoSpaceDN w:val="0"/>
        <w:adjustRightInd w:val="0"/>
        <w:spacing w:after="0" w:line="240" w:lineRule="auto"/>
        <w:jc w:val="both"/>
        <w:rPr>
          <w:rFonts w:cs="Arial"/>
        </w:rPr>
      </w:pPr>
      <w:proofErr w:type="spellStart"/>
      <w:r>
        <w:t>Zofenopril</w:t>
      </w:r>
      <w:proofErr w:type="spellEnd"/>
      <w:r w:rsidR="005B0F78" w:rsidRPr="00140D5A">
        <w:t xml:space="preserve"> e </w:t>
      </w:r>
      <w:proofErr w:type="spellStart"/>
      <w:r>
        <w:t>Idroclorotiazide</w:t>
      </w:r>
      <w:proofErr w:type="spellEnd"/>
      <w:r w:rsidR="005B0F78" w:rsidRPr="00140D5A">
        <w:t xml:space="preserve"> </w:t>
      </w:r>
      <w:proofErr w:type="spellStart"/>
      <w:r>
        <w:t>Doc</w:t>
      </w:r>
      <w:proofErr w:type="spellEnd"/>
      <w:r>
        <w:t xml:space="preserve"> Generici</w:t>
      </w:r>
      <w:r w:rsidR="00F00552" w:rsidRPr="00140D5A">
        <w:t xml:space="preserve"> è confezionato in blister </w:t>
      </w:r>
      <w:r w:rsidR="001D5F3F">
        <w:t>di PVC/</w:t>
      </w:r>
      <w:proofErr w:type="spellStart"/>
      <w:r w:rsidR="001D5F3F">
        <w:t>PVdC</w:t>
      </w:r>
      <w:proofErr w:type="spellEnd"/>
      <w:r w:rsidR="001D5F3F">
        <w:t>/Al</w:t>
      </w:r>
      <w:r w:rsidR="00F00552" w:rsidRPr="00140D5A">
        <w:t>. Sono state fornite specifiche e certificati analitici per tutti i componenti del confezionamento primario, che è adeguato per il medicinale.</w:t>
      </w:r>
    </w:p>
    <w:p w:rsidR="00F00552" w:rsidRPr="00140D5A" w:rsidRDefault="00F00552" w:rsidP="00140D5A">
      <w:pPr>
        <w:spacing w:after="0" w:line="240" w:lineRule="auto"/>
        <w:jc w:val="both"/>
      </w:pPr>
    </w:p>
    <w:p w:rsidR="00F00552" w:rsidRPr="00140D5A" w:rsidRDefault="00F00552" w:rsidP="00140D5A">
      <w:pPr>
        <w:spacing w:after="0" w:line="240" w:lineRule="auto"/>
        <w:jc w:val="both"/>
        <w:rPr>
          <w:b/>
        </w:rPr>
      </w:pPr>
      <w:r w:rsidRPr="00140D5A">
        <w:rPr>
          <w:b/>
        </w:rPr>
        <w:t>Stabilità</w:t>
      </w:r>
    </w:p>
    <w:p w:rsidR="00F00552" w:rsidRPr="00140D5A" w:rsidRDefault="00F00552" w:rsidP="00140D5A">
      <w:pPr>
        <w:spacing w:after="0" w:line="240" w:lineRule="auto"/>
        <w:jc w:val="both"/>
      </w:pPr>
      <w:r w:rsidRPr="00140D5A">
        <w:t>Studi di stabilità sul prodotto finito sono stati condotti in accordo alle correnti linee guida e i risultati sono entro i limiti delle specifiche autorizzate. Sulla base di questi risultati, è stato autoriz</w:t>
      </w:r>
      <w:r w:rsidR="001D5F3F">
        <w:t>zato un periodo di validità di 2</w:t>
      </w:r>
      <w:r w:rsidRPr="00140D5A">
        <w:t xml:space="preserve"> anni senza nessuna condizione particolare di conservazione</w:t>
      </w:r>
      <w:r w:rsidR="00CB2896">
        <w:t>.</w:t>
      </w:r>
    </w:p>
    <w:p w:rsidR="00F00552" w:rsidRDefault="00F00552" w:rsidP="00140D5A">
      <w:pPr>
        <w:spacing w:after="0" w:line="240" w:lineRule="auto"/>
        <w:jc w:val="both"/>
      </w:pPr>
    </w:p>
    <w:p w:rsidR="003A3569" w:rsidRDefault="003A3569" w:rsidP="00140D5A">
      <w:pPr>
        <w:spacing w:after="0" w:line="240" w:lineRule="auto"/>
        <w:jc w:val="both"/>
      </w:pPr>
    </w:p>
    <w:p w:rsidR="003A3569" w:rsidRPr="00140D5A" w:rsidRDefault="003A3569" w:rsidP="00140D5A">
      <w:pPr>
        <w:spacing w:after="0" w:line="240" w:lineRule="auto"/>
        <w:jc w:val="both"/>
      </w:pPr>
    </w:p>
    <w:p w:rsidR="00F00552" w:rsidRPr="00140D5A" w:rsidRDefault="00F00552" w:rsidP="003A3569">
      <w:pPr>
        <w:spacing w:after="0" w:line="240" w:lineRule="auto"/>
        <w:jc w:val="both"/>
        <w:rPr>
          <w:b/>
        </w:rPr>
      </w:pPr>
      <w:r w:rsidRPr="00140D5A">
        <w:rPr>
          <w:b/>
        </w:rPr>
        <w:lastRenderedPageBreak/>
        <w:t>II.3 Discussione sugli aspetti di qualità</w:t>
      </w:r>
    </w:p>
    <w:p w:rsidR="00F00552" w:rsidRPr="00140D5A" w:rsidRDefault="00F00552" w:rsidP="003A3569">
      <w:pPr>
        <w:spacing w:after="0" w:line="240" w:lineRule="auto"/>
        <w:jc w:val="both"/>
      </w:pPr>
      <w:r w:rsidRPr="00140D5A">
        <w:t xml:space="preserve">Tutte le criticità evidenziate nel corso della valutazione sono state risolte e la qualità di </w:t>
      </w:r>
      <w:proofErr w:type="spellStart"/>
      <w:r w:rsidR="00FA5DB1">
        <w:t>Zofenopril</w:t>
      </w:r>
      <w:proofErr w:type="spellEnd"/>
      <w:r w:rsidR="005B0F78" w:rsidRPr="00140D5A">
        <w:t xml:space="preserve"> e </w:t>
      </w:r>
      <w:proofErr w:type="spellStart"/>
      <w:r w:rsidR="00FA5DB1">
        <w:t>Idroclorotiazide</w:t>
      </w:r>
      <w:proofErr w:type="spellEnd"/>
      <w:r w:rsidR="005B0F78" w:rsidRPr="00140D5A">
        <w:t xml:space="preserve"> </w:t>
      </w:r>
      <w:proofErr w:type="spellStart"/>
      <w:r w:rsidR="00FA5DB1">
        <w:t>Doc</w:t>
      </w:r>
      <w:proofErr w:type="spellEnd"/>
      <w:r w:rsidR="00FA5DB1">
        <w:t xml:space="preserve"> Generici</w:t>
      </w:r>
      <w:r w:rsidRPr="00140D5A">
        <w:t xml:space="preserve"> è considerata adeguata. Non ci sono obiezioni per l’approvazione di </w:t>
      </w:r>
      <w:proofErr w:type="spellStart"/>
      <w:r w:rsidR="00FA5DB1">
        <w:rPr>
          <w:rFonts w:cs="Arial"/>
        </w:rPr>
        <w:t>Zofenopril</w:t>
      </w:r>
      <w:proofErr w:type="spellEnd"/>
      <w:r w:rsidR="004B700A">
        <w:rPr>
          <w:rFonts w:cs="Arial"/>
        </w:rPr>
        <w:t xml:space="preserve"> e </w:t>
      </w:r>
      <w:proofErr w:type="spellStart"/>
      <w:r w:rsidR="00FA5DB1">
        <w:rPr>
          <w:rFonts w:cs="Arial"/>
        </w:rPr>
        <w:t>Idroclorotiazide</w:t>
      </w:r>
      <w:proofErr w:type="spellEnd"/>
      <w:r w:rsidR="00165615">
        <w:rPr>
          <w:rFonts w:cs="Arial"/>
        </w:rPr>
        <w:t xml:space="preserve"> </w:t>
      </w:r>
      <w:proofErr w:type="spellStart"/>
      <w:r w:rsidR="00FA5DB1">
        <w:rPr>
          <w:rFonts w:cs="Arial"/>
        </w:rPr>
        <w:t>Doc</w:t>
      </w:r>
      <w:proofErr w:type="spellEnd"/>
      <w:r w:rsidR="00FA5DB1">
        <w:rPr>
          <w:rFonts w:cs="Arial"/>
        </w:rPr>
        <w:t xml:space="preserve"> Generici</w:t>
      </w:r>
      <w:r w:rsidRPr="00140D5A">
        <w:t xml:space="preserve"> dal punto di vista chimico-farmaceutico.</w:t>
      </w:r>
    </w:p>
    <w:p w:rsidR="00F00552" w:rsidRPr="00140D5A" w:rsidRDefault="00F00552" w:rsidP="003A3569">
      <w:pPr>
        <w:spacing w:after="0" w:line="240" w:lineRule="auto"/>
        <w:jc w:val="both"/>
      </w:pPr>
    </w:p>
    <w:p w:rsidR="00F00552" w:rsidRPr="00140D5A" w:rsidRDefault="00F00552" w:rsidP="003A3569">
      <w:pPr>
        <w:spacing w:after="0" w:line="240" w:lineRule="auto"/>
        <w:jc w:val="both"/>
      </w:pPr>
    </w:p>
    <w:p w:rsidR="00F00552" w:rsidRPr="00140D5A" w:rsidRDefault="00F00552" w:rsidP="003A3569">
      <w:pPr>
        <w:pStyle w:val="Paragrafoelenco"/>
        <w:numPr>
          <w:ilvl w:val="0"/>
          <w:numId w:val="17"/>
        </w:numPr>
        <w:spacing w:after="0" w:line="240" w:lineRule="auto"/>
        <w:jc w:val="both"/>
        <w:rPr>
          <w:b/>
        </w:rPr>
      </w:pPr>
      <w:r w:rsidRPr="00140D5A">
        <w:rPr>
          <w:b/>
        </w:rPr>
        <w:t>ASPETTI NON CLINICI</w:t>
      </w:r>
    </w:p>
    <w:p w:rsidR="00CB2896" w:rsidRDefault="00CB2896" w:rsidP="003A3569">
      <w:pPr>
        <w:spacing w:after="0" w:line="240" w:lineRule="auto"/>
        <w:jc w:val="both"/>
      </w:pPr>
      <w:r>
        <w:t xml:space="preserve">Non sono stati condotti specifici studi non clinici, in quanto </w:t>
      </w:r>
      <w:proofErr w:type="spellStart"/>
      <w:r w:rsidR="00FA5DB1">
        <w:rPr>
          <w:rFonts w:cs="Arial"/>
        </w:rPr>
        <w:t>Zofenopril</w:t>
      </w:r>
      <w:proofErr w:type="spellEnd"/>
      <w:r w:rsidR="00165615">
        <w:rPr>
          <w:rFonts w:cs="Arial"/>
        </w:rPr>
        <w:t xml:space="preserve"> e </w:t>
      </w:r>
      <w:proofErr w:type="spellStart"/>
      <w:r w:rsidR="00FA5DB1">
        <w:rPr>
          <w:rFonts w:cs="Arial"/>
        </w:rPr>
        <w:t>Idroclorotiazide</w:t>
      </w:r>
      <w:proofErr w:type="spellEnd"/>
      <w:r w:rsidR="00165615">
        <w:t xml:space="preserve"> </w:t>
      </w:r>
      <w:proofErr w:type="spellStart"/>
      <w:r w:rsidR="00FA5DB1">
        <w:t>Doc</w:t>
      </w:r>
      <w:proofErr w:type="spellEnd"/>
      <w:r w:rsidR="00FA5DB1">
        <w:t xml:space="preserve"> Generici</w:t>
      </w:r>
      <w:r>
        <w:t xml:space="preserve"> contiene princip</w:t>
      </w:r>
      <w:r w:rsidR="00165615">
        <w:t>i</w:t>
      </w:r>
      <w:r>
        <w:t xml:space="preserve"> attiv</w:t>
      </w:r>
      <w:r w:rsidR="00165615">
        <w:t>i</w:t>
      </w:r>
      <w:r>
        <w:t xml:space="preserve"> noto: questo approccio è accettabile poiché il medicinale di riferimento </w:t>
      </w:r>
      <w:proofErr w:type="spellStart"/>
      <w:r w:rsidR="001D5F3F">
        <w:t>Bifrizide</w:t>
      </w:r>
      <w:proofErr w:type="spellEnd"/>
      <w:r>
        <w:t xml:space="preserve"> è autorizzato in Italia da oltre 10 anni.</w:t>
      </w:r>
    </w:p>
    <w:p w:rsidR="00CB2896" w:rsidRDefault="00CB2896" w:rsidP="003A3569">
      <w:pPr>
        <w:spacing w:after="0" w:line="240" w:lineRule="auto"/>
        <w:jc w:val="both"/>
      </w:pPr>
      <w:r>
        <w:t>Non ci sono obiezioni per l’approvazione dal punto di vista non clinico.</w:t>
      </w:r>
    </w:p>
    <w:p w:rsidR="00F00552" w:rsidRDefault="00F00552" w:rsidP="003A3569">
      <w:pPr>
        <w:spacing w:after="0" w:line="240" w:lineRule="auto"/>
        <w:jc w:val="both"/>
      </w:pPr>
    </w:p>
    <w:p w:rsidR="00F00552" w:rsidRPr="00140D5A" w:rsidRDefault="00F00552" w:rsidP="003A3569">
      <w:pPr>
        <w:spacing w:after="0" w:line="240" w:lineRule="auto"/>
        <w:jc w:val="both"/>
      </w:pPr>
    </w:p>
    <w:p w:rsidR="00F00552" w:rsidRPr="00140D5A" w:rsidRDefault="00F00552" w:rsidP="003A3569">
      <w:pPr>
        <w:pStyle w:val="Paragrafoelenco"/>
        <w:numPr>
          <w:ilvl w:val="0"/>
          <w:numId w:val="17"/>
        </w:numPr>
        <w:spacing w:after="0" w:line="240" w:lineRule="auto"/>
        <w:jc w:val="both"/>
        <w:rPr>
          <w:b/>
        </w:rPr>
      </w:pPr>
      <w:r w:rsidRPr="00140D5A">
        <w:rPr>
          <w:b/>
        </w:rPr>
        <w:t>ASPETTI CLINICI</w:t>
      </w:r>
    </w:p>
    <w:p w:rsidR="00642334" w:rsidRPr="00224478" w:rsidRDefault="00642334" w:rsidP="003A3569">
      <w:pPr>
        <w:spacing w:after="0" w:line="240" w:lineRule="auto"/>
        <w:jc w:val="both"/>
      </w:pPr>
      <w:proofErr w:type="spellStart"/>
      <w:r>
        <w:rPr>
          <w:iCs/>
        </w:rPr>
        <w:t>Zofenopril</w:t>
      </w:r>
      <w:proofErr w:type="spellEnd"/>
      <w:r w:rsidRPr="00140D5A">
        <w:rPr>
          <w:iCs/>
        </w:rPr>
        <w:t xml:space="preserve"> e </w:t>
      </w:r>
      <w:proofErr w:type="spellStart"/>
      <w:r>
        <w:rPr>
          <w:iCs/>
        </w:rPr>
        <w:t>Idroclorotiazide</w:t>
      </w:r>
      <w:proofErr w:type="spellEnd"/>
      <w:r w:rsidRPr="00140D5A">
        <w:rPr>
          <w:iCs/>
        </w:rPr>
        <w:t xml:space="preserve"> </w:t>
      </w:r>
      <w:proofErr w:type="spellStart"/>
      <w:r>
        <w:rPr>
          <w:iCs/>
        </w:rPr>
        <w:t>Doc</w:t>
      </w:r>
      <w:proofErr w:type="spellEnd"/>
      <w:r>
        <w:rPr>
          <w:iCs/>
        </w:rPr>
        <w:t xml:space="preserve"> Generici</w:t>
      </w:r>
      <w:r w:rsidRPr="00A308B1">
        <w:t xml:space="preserve"> è utilizzato </w:t>
      </w:r>
      <w:r w:rsidRPr="00D56D3C">
        <w:t>per il trattamento della pressione del sangue</w:t>
      </w:r>
      <w:r>
        <w:t xml:space="preserve"> alta </w:t>
      </w:r>
      <w:r w:rsidRPr="00D56D3C">
        <w:t xml:space="preserve">(ipertensione) </w:t>
      </w:r>
      <w:r>
        <w:t xml:space="preserve">da lieve a moderata </w:t>
      </w:r>
      <w:r w:rsidRPr="00D56D3C">
        <w:t xml:space="preserve">in quei pazienti </w:t>
      </w:r>
      <w:r>
        <w:t xml:space="preserve">la cui pressione sanguigna non è adeguatamente controllata con il solo principio attivo </w:t>
      </w:r>
      <w:proofErr w:type="spellStart"/>
      <w:r>
        <w:t>Zofenopril</w:t>
      </w:r>
      <w:proofErr w:type="spellEnd"/>
      <w:r>
        <w:t>.</w:t>
      </w:r>
    </w:p>
    <w:p w:rsidR="00165615" w:rsidRDefault="00165615" w:rsidP="003A3569">
      <w:pPr>
        <w:spacing w:after="0" w:line="240" w:lineRule="auto"/>
        <w:jc w:val="both"/>
      </w:pPr>
    </w:p>
    <w:p w:rsidR="00CB2896" w:rsidRPr="00880DE6" w:rsidRDefault="00CB2896" w:rsidP="003A3569">
      <w:pPr>
        <w:spacing w:after="0" w:line="240" w:lineRule="auto"/>
        <w:ind w:right="6"/>
        <w:jc w:val="both"/>
        <w:rPr>
          <w:b/>
        </w:rPr>
      </w:pPr>
      <w:r w:rsidRPr="00880DE6">
        <w:rPr>
          <w:b/>
        </w:rPr>
        <w:t>Posologia e modalità di somministrazione</w:t>
      </w:r>
    </w:p>
    <w:p w:rsidR="00CB2896" w:rsidRPr="00880DE6" w:rsidRDefault="00CB2896" w:rsidP="003A3569">
      <w:pPr>
        <w:spacing w:after="0" w:line="240" w:lineRule="auto"/>
        <w:ind w:right="6"/>
        <w:jc w:val="both"/>
        <w:rPr>
          <w:rFonts w:cs="Calibri"/>
          <w:lang w:eastAsia="it-IT"/>
        </w:rPr>
      </w:pPr>
      <w:r w:rsidRPr="00880DE6">
        <w:t xml:space="preserve">Le informazioni sulla posologia e sulle modalità di somministrazione sono riportate nel Riassunto delle Caratteristiche del Prodotto pubblicato sul sito dell’Agenzia Italiana del Farmaco - AIFA </w:t>
      </w:r>
      <w:r w:rsidRPr="00880DE6">
        <w:rPr>
          <w:rFonts w:cs="Calibri"/>
          <w:lang w:eastAsia="it-IT"/>
        </w:rPr>
        <w:t>(</w:t>
      </w:r>
      <w:hyperlink r:id="rId10" w:history="1">
        <w:r w:rsidRPr="00880DE6">
          <w:rPr>
            <w:rStyle w:val="Collegamentoipertestuale"/>
            <w:rFonts w:cs="Calibri"/>
            <w:lang w:eastAsia="it-IT"/>
          </w:rPr>
          <w:t>https://farmaci.agenziafarmaco.gov.it/bancadatifarmaci</w:t>
        </w:r>
      </w:hyperlink>
      <w:r w:rsidRPr="00880DE6">
        <w:rPr>
          <w:rFonts w:cs="Calibri"/>
          <w:lang w:eastAsia="it-IT"/>
        </w:rPr>
        <w:t>).</w:t>
      </w:r>
    </w:p>
    <w:p w:rsidR="00CB2896" w:rsidRPr="00880DE6" w:rsidRDefault="00CB2896" w:rsidP="003A3569">
      <w:pPr>
        <w:spacing w:after="0" w:line="240" w:lineRule="auto"/>
        <w:ind w:right="6"/>
        <w:jc w:val="both"/>
        <w:rPr>
          <w:rFonts w:cs="Calibri"/>
          <w:lang w:eastAsia="it-IT"/>
        </w:rPr>
      </w:pPr>
    </w:p>
    <w:p w:rsidR="00CB2896" w:rsidRPr="00880DE6" w:rsidRDefault="00CB2896" w:rsidP="003A3569">
      <w:pPr>
        <w:spacing w:after="0" w:line="240" w:lineRule="auto"/>
        <w:ind w:right="6"/>
        <w:jc w:val="both"/>
        <w:rPr>
          <w:rFonts w:cs="Calibri"/>
          <w:b/>
          <w:lang w:eastAsia="it-IT"/>
        </w:rPr>
      </w:pPr>
      <w:r w:rsidRPr="00880DE6">
        <w:rPr>
          <w:rFonts w:cs="Calibri"/>
          <w:b/>
          <w:lang w:eastAsia="it-IT"/>
        </w:rPr>
        <w:t>Tossicologia</w:t>
      </w:r>
    </w:p>
    <w:p w:rsidR="00CB2896" w:rsidRPr="00880DE6" w:rsidRDefault="00CB2896" w:rsidP="003A3569">
      <w:pPr>
        <w:spacing w:after="0" w:line="240" w:lineRule="auto"/>
        <w:ind w:right="6"/>
        <w:jc w:val="both"/>
        <w:rPr>
          <w:rFonts w:cs="Calibri"/>
          <w:lang w:eastAsia="it-IT"/>
        </w:rPr>
      </w:pPr>
      <w:r w:rsidRPr="00880DE6">
        <w:rPr>
          <w:rFonts w:cs="Calibri"/>
          <w:lang w:eastAsia="it-IT"/>
        </w:rPr>
        <w:t>La tossicologia d</w:t>
      </w:r>
      <w:r>
        <w:rPr>
          <w:rFonts w:cs="Calibri"/>
          <w:lang w:eastAsia="it-IT"/>
        </w:rPr>
        <w:t>e</w:t>
      </w:r>
      <w:r w:rsidRPr="00880DE6">
        <w:rPr>
          <w:rFonts w:cs="Calibri"/>
          <w:lang w:eastAsia="it-IT"/>
        </w:rPr>
        <w:t xml:space="preserve">i </w:t>
      </w:r>
      <w:r>
        <w:rPr>
          <w:rFonts w:cs="Calibri"/>
          <w:lang w:eastAsia="it-IT"/>
        </w:rPr>
        <w:t xml:space="preserve">principi attivi </w:t>
      </w:r>
      <w:proofErr w:type="spellStart"/>
      <w:r w:rsidR="00FA5DB1">
        <w:t>Zofenopril</w:t>
      </w:r>
      <w:proofErr w:type="spellEnd"/>
      <w:r w:rsidR="00165615">
        <w:t xml:space="preserve"> </w:t>
      </w:r>
      <w:r>
        <w:t xml:space="preserve">e </w:t>
      </w:r>
      <w:proofErr w:type="spellStart"/>
      <w:r w:rsidR="00FA5DB1">
        <w:t>Idroclorotiazide</w:t>
      </w:r>
      <w:proofErr w:type="spellEnd"/>
      <w:r w:rsidR="00DE4DC3">
        <w:t xml:space="preserve"> </w:t>
      </w:r>
      <w:r w:rsidRPr="00880DE6">
        <w:rPr>
          <w:rFonts w:cs="Calibri"/>
          <w:lang w:eastAsia="it-IT"/>
        </w:rPr>
        <w:t>è ben conosciuta; non è stato necessario presentare ulteriori dati.</w:t>
      </w:r>
    </w:p>
    <w:p w:rsidR="00CB2896" w:rsidRPr="00880DE6" w:rsidRDefault="00CB2896" w:rsidP="003A3569">
      <w:pPr>
        <w:spacing w:after="0" w:line="240" w:lineRule="auto"/>
        <w:ind w:right="6"/>
        <w:jc w:val="both"/>
        <w:rPr>
          <w:rFonts w:cs="Calibri"/>
          <w:lang w:eastAsia="it-IT"/>
        </w:rPr>
      </w:pPr>
    </w:p>
    <w:p w:rsidR="00CB2896" w:rsidRPr="00880DE6" w:rsidRDefault="00CB2896" w:rsidP="003A3569">
      <w:pPr>
        <w:spacing w:after="0" w:line="240" w:lineRule="auto"/>
        <w:ind w:right="6"/>
        <w:jc w:val="both"/>
        <w:rPr>
          <w:rFonts w:eastAsia="Times New Roman"/>
          <w:b/>
        </w:rPr>
      </w:pPr>
      <w:r w:rsidRPr="00880DE6">
        <w:rPr>
          <w:rFonts w:eastAsia="Times New Roman"/>
          <w:b/>
        </w:rPr>
        <w:t>Farmacologia clinica</w:t>
      </w:r>
    </w:p>
    <w:p w:rsidR="00CB2896" w:rsidRPr="00880DE6" w:rsidRDefault="00CB2896" w:rsidP="003A3569">
      <w:pPr>
        <w:spacing w:after="0" w:line="240" w:lineRule="auto"/>
        <w:jc w:val="both"/>
      </w:pPr>
      <w:r w:rsidRPr="00880DE6">
        <w:rPr>
          <w:rFonts w:cs="Calibri"/>
          <w:lang w:eastAsia="it-IT"/>
        </w:rPr>
        <w:t>La farmacologia clinica d</w:t>
      </w:r>
      <w:r>
        <w:rPr>
          <w:rFonts w:cs="Calibri"/>
          <w:lang w:eastAsia="it-IT"/>
        </w:rPr>
        <w:t>e</w:t>
      </w:r>
      <w:r w:rsidRPr="00880DE6">
        <w:rPr>
          <w:rFonts w:cs="Calibri"/>
          <w:lang w:eastAsia="it-IT"/>
        </w:rPr>
        <w:t xml:space="preserve">i </w:t>
      </w:r>
      <w:r>
        <w:rPr>
          <w:rFonts w:cs="Calibri"/>
          <w:lang w:eastAsia="it-IT"/>
        </w:rPr>
        <w:t xml:space="preserve">principi attivi </w:t>
      </w:r>
      <w:proofErr w:type="spellStart"/>
      <w:r w:rsidR="00FA5DB1">
        <w:t>Zofenopril</w:t>
      </w:r>
      <w:proofErr w:type="spellEnd"/>
      <w:r w:rsidR="00165615">
        <w:t xml:space="preserve"> </w:t>
      </w:r>
      <w:r>
        <w:t xml:space="preserve">e </w:t>
      </w:r>
      <w:proofErr w:type="spellStart"/>
      <w:r w:rsidR="00FA5DB1">
        <w:t>Idroclorotiazide</w:t>
      </w:r>
      <w:proofErr w:type="spellEnd"/>
      <w:r w:rsidR="00165615">
        <w:t xml:space="preserve"> </w:t>
      </w:r>
      <w:r w:rsidRPr="00880DE6">
        <w:rPr>
          <w:rFonts w:cs="Calibri"/>
          <w:lang w:eastAsia="it-IT"/>
        </w:rPr>
        <w:t>è ben conosciuta.</w:t>
      </w:r>
      <w:r w:rsidRPr="00880DE6">
        <w:t xml:space="preserve"> </w:t>
      </w:r>
      <w:r w:rsidR="00642334">
        <w:t>Con l’eccezione dello studio di bioequivalenza</w:t>
      </w:r>
      <w:r w:rsidR="00642334" w:rsidRPr="00880DE6">
        <w:t xml:space="preserve"> </w:t>
      </w:r>
      <w:r w:rsidR="00642334">
        <w:t>n</w:t>
      </w:r>
      <w:r w:rsidRPr="00880DE6">
        <w:t xml:space="preserve">on sono stati condotti nuovi studi clinici di farmacodinamica e farmacocinetica, in quanto </w:t>
      </w:r>
      <w:proofErr w:type="spellStart"/>
      <w:r w:rsidR="00FA5DB1">
        <w:t>Zofenopril</w:t>
      </w:r>
      <w:proofErr w:type="spellEnd"/>
      <w:r w:rsidR="00165615">
        <w:t xml:space="preserve"> </w:t>
      </w:r>
      <w:r>
        <w:t xml:space="preserve">e </w:t>
      </w:r>
      <w:proofErr w:type="spellStart"/>
      <w:r w:rsidR="00FA5DB1">
        <w:t>Idroclorotiazide</w:t>
      </w:r>
      <w:proofErr w:type="spellEnd"/>
      <w:r w:rsidR="00165615">
        <w:t xml:space="preserve"> </w:t>
      </w:r>
      <w:proofErr w:type="spellStart"/>
      <w:r w:rsidR="00FA5DB1">
        <w:t>Doc</w:t>
      </w:r>
      <w:proofErr w:type="spellEnd"/>
      <w:r w:rsidR="00FA5DB1">
        <w:t xml:space="preserve"> Generici</w:t>
      </w:r>
      <w:r w:rsidRPr="00880DE6">
        <w:t xml:space="preserve"> contiene </w:t>
      </w:r>
      <w:r>
        <w:t>principi</w:t>
      </w:r>
      <w:r w:rsidRPr="00880DE6">
        <w:t xml:space="preserve"> attiv</w:t>
      </w:r>
      <w:r>
        <w:t>i</w:t>
      </w:r>
      <w:r w:rsidRPr="00880DE6">
        <w:t xml:space="preserve"> not</w:t>
      </w:r>
      <w:r>
        <w:t>i</w:t>
      </w:r>
      <w:r w:rsidRPr="00880DE6">
        <w:t xml:space="preserve"> e present</w:t>
      </w:r>
      <w:r>
        <w:t>i</w:t>
      </w:r>
      <w:r w:rsidRPr="00880DE6">
        <w:t xml:space="preserve"> nel medicinale di riferimento </w:t>
      </w:r>
      <w:proofErr w:type="spellStart"/>
      <w:r w:rsidR="00642334">
        <w:t>Bifrizide</w:t>
      </w:r>
      <w:proofErr w:type="spellEnd"/>
      <w:r w:rsidRPr="00880DE6">
        <w:t xml:space="preserve"> autorizzato in Italia da più di 10 anni.</w:t>
      </w:r>
    </w:p>
    <w:p w:rsidR="00CB2896" w:rsidRPr="00880DE6" w:rsidRDefault="00CB2896" w:rsidP="003A3569">
      <w:pPr>
        <w:spacing w:after="0" w:line="240" w:lineRule="auto"/>
        <w:jc w:val="both"/>
      </w:pPr>
    </w:p>
    <w:p w:rsidR="00CB2896" w:rsidRPr="00880DE6" w:rsidRDefault="00CB2896" w:rsidP="003A3569">
      <w:pPr>
        <w:spacing w:after="0" w:line="240" w:lineRule="auto"/>
        <w:jc w:val="both"/>
        <w:rPr>
          <w:b/>
        </w:rPr>
      </w:pPr>
      <w:r w:rsidRPr="00880DE6">
        <w:rPr>
          <w:b/>
        </w:rPr>
        <w:t>Studio di bioequivalenza</w:t>
      </w:r>
    </w:p>
    <w:p w:rsidR="00642334" w:rsidRPr="009F5FC7" w:rsidRDefault="00642334" w:rsidP="003A3569">
      <w:pPr>
        <w:spacing w:after="0" w:line="240" w:lineRule="auto"/>
        <w:jc w:val="both"/>
      </w:pPr>
      <w:r w:rsidRPr="009F5FC7">
        <w:t xml:space="preserve">La richiesta di AIC è supportata da uno studio di bioequivalenza che ha confrontato i profili farmacocinetici di </w:t>
      </w:r>
      <w:proofErr w:type="spellStart"/>
      <w:r>
        <w:t>Zofenopril</w:t>
      </w:r>
      <w:proofErr w:type="spellEnd"/>
      <w:r>
        <w:t xml:space="preserve"> e </w:t>
      </w:r>
      <w:proofErr w:type="spellStart"/>
      <w:r>
        <w:t>Idroclorotiazide</w:t>
      </w:r>
      <w:proofErr w:type="spellEnd"/>
      <w:r>
        <w:t xml:space="preserve"> </w:t>
      </w:r>
      <w:proofErr w:type="spellStart"/>
      <w:r>
        <w:t>Doc</w:t>
      </w:r>
      <w:proofErr w:type="spellEnd"/>
      <w:r>
        <w:t xml:space="preserve"> Generici</w:t>
      </w:r>
      <w:r w:rsidRPr="00880DE6">
        <w:t xml:space="preserve"> </w:t>
      </w:r>
      <w:r w:rsidRPr="009F5FC7">
        <w:t xml:space="preserve">e quelli del medicinale </w:t>
      </w:r>
      <w:proofErr w:type="spellStart"/>
      <w:r>
        <w:t>Bifrizide</w:t>
      </w:r>
      <w:proofErr w:type="spellEnd"/>
      <w:r w:rsidRPr="009F5FC7">
        <w:t>.</w:t>
      </w:r>
    </w:p>
    <w:p w:rsidR="00642334" w:rsidRPr="009F5FC7" w:rsidRDefault="00642334" w:rsidP="003A3569">
      <w:pPr>
        <w:pStyle w:val="Paragrafoelenco"/>
        <w:spacing w:after="0" w:line="240" w:lineRule="auto"/>
        <w:ind w:left="0"/>
        <w:jc w:val="both"/>
      </w:pPr>
      <w:r w:rsidRPr="009F5FC7">
        <w:t>Lo studio era caratterizzato da un appropriato disegno ed è stato condotto in accordo ai principi GCP.</w:t>
      </w:r>
    </w:p>
    <w:p w:rsidR="00642334" w:rsidRPr="009F5FC7" w:rsidRDefault="00642334" w:rsidP="003A3569">
      <w:pPr>
        <w:pStyle w:val="Paragrafoelenco"/>
        <w:spacing w:after="0" w:line="240" w:lineRule="auto"/>
        <w:ind w:left="0"/>
        <w:jc w:val="both"/>
      </w:pPr>
      <w:r w:rsidRPr="009F5FC7">
        <w:t>Sono stati forniti certificati analitici per medicinale test e medicinale di riferimento.</w:t>
      </w:r>
    </w:p>
    <w:p w:rsidR="00642334" w:rsidRPr="005D5D07" w:rsidRDefault="00642334" w:rsidP="003A3569">
      <w:pPr>
        <w:spacing w:after="0" w:line="240" w:lineRule="auto"/>
        <w:jc w:val="both"/>
        <w:rPr>
          <w:rFonts w:cs="Arial"/>
        </w:rPr>
      </w:pPr>
      <w:r w:rsidRPr="007469AE">
        <w:t xml:space="preserve">Lo studio di bioequivalenza è </w:t>
      </w:r>
      <w:r>
        <w:t xml:space="preserve"> uno studio </w:t>
      </w:r>
      <w:r w:rsidRPr="005D5D07">
        <w:t xml:space="preserve">comparativo, randomizzato, a dose singola, 2-periodi, </w:t>
      </w:r>
      <w:r w:rsidRPr="00F36FEA">
        <w:t xml:space="preserve">crossover condotto in </w:t>
      </w:r>
      <w:r>
        <w:t>44</w:t>
      </w:r>
      <w:r w:rsidRPr="00F36FEA">
        <w:t xml:space="preserve"> volontari sani di </w:t>
      </w:r>
      <w:r>
        <w:t xml:space="preserve">entrambe i </w:t>
      </w:r>
      <w:r w:rsidRPr="00F36FEA">
        <w:t>sess</w:t>
      </w:r>
      <w:r>
        <w:t>i</w:t>
      </w:r>
      <w:r w:rsidRPr="00F36FEA">
        <w:t xml:space="preserve"> con somministrazione a digiuno. </w:t>
      </w:r>
      <w:r w:rsidRPr="00F36FEA">
        <w:rPr>
          <w:rFonts w:cs="Arial"/>
        </w:rPr>
        <w:t xml:space="preserve">Dopo una notte di digiuno, il medicinale è stato somministrato con acqua. </w:t>
      </w:r>
      <w:r w:rsidRPr="00F36FEA">
        <w:t xml:space="preserve">Un soddisfacente periodo di wash-out di </w:t>
      </w:r>
      <w:r>
        <w:rPr>
          <w:rFonts w:cs="Arial"/>
        </w:rPr>
        <w:t>7</w:t>
      </w:r>
      <w:r w:rsidRPr="00F36FEA">
        <w:rPr>
          <w:rFonts w:cs="Arial"/>
        </w:rPr>
        <w:t xml:space="preserve"> giorni è stato previsto tra le somministrazioni in ogni gruppo.</w:t>
      </w:r>
    </w:p>
    <w:p w:rsidR="00642334" w:rsidRPr="009F5FC7" w:rsidRDefault="00642334" w:rsidP="003A3569">
      <w:pPr>
        <w:spacing w:after="0" w:line="240" w:lineRule="auto"/>
        <w:jc w:val="both"/>
        <w:rPr>
          <w:rFonts w:cs="Arial"/>
        </w:rPr>
      </w:pPr>
      <w:r w:rsidRPr="009F5FC7">
        <w:rPr>
          <w:rFonts w:cs="Arial"/>
        </w:rPr>
        <w:t>Campioni di sangue sono stati prelevati al tempo zero (</w:t>
      </w:r>
      <w:proofErr w:type="spellStart"/>
      <w:r w:rsidRPr="009F5FC7">
        <w:rPr>
          <w:rFonts w:cs="Arial"/>
        </w:rPr>
        <w:t>pre-dose</w:t>
      </w:r>
      <w:proofErr w:type="spellEnd"/>
      <w:r w:rsidRPr="009F5FC7">
        <w:rPr>
          <w:rFonts w:cs="Arial"/>
        </w:rPr>
        <w:t xml:space="preserve">) e a specificati tempi fino a </w:t>
      </w:r>
      <w:r w:rsidR="00C54C2B">
        <w:rPr>
          <w:rFonts w:cs="Arial"/>
        </w:rPr>
        <w:t>72</w:t>
      </w:r>
      <w:r w:rsidRPr="009F5FC7">
        <w:rPr>
          <w:rFonts w:cs="Arial"/>
        </w:rPr>
        <w:t xml:space="preserve"> ore dopo la somministrazione. I livelli plasmatici </w:t>
      </w:r>
      <w:r w:rsidR="00C54C2B">
        <w:rPr>
          <w:rFonts w:cs="Arial"/>
        </w:rPr>
        <w:t>d</w:t>
      </w:r>
      <w:r w:rsidRPr="009F5FC7">
        <w:rPr>
          <w:rFonts w:cs="Arial"/>
        </w:rPr>
        <w:t xml:space="preserve">i </w:t>
      </w:r>
      <w:proofErr w:type="spellStart"/>
      <w:r w:rsidR="00C54C2B">
        <w:rPr>
          <w:rFonts w:cs="Arial"/>
        </w:rPr>
        <w:t>zofenopril</w:t>
      </w:r>
      <w:proofErr w:type="spellEnd"/>
      <w:r w:rsidR="00C54C2B">
        <w:rPr>
          <w:rFonts w:cs="Arial"/>
        </w:rPr>
        <w:t xml:space="preserve"> e </w:t>
      </w:r>
      <w:proofErr w:type="spellStart"/>
      <w:r w:rsidR="00C54C2B">
        <w:rPr>
          <w:rFonts w:cs="Arial"/>
        </w:rPr>
        <w:t>idroclorotiazide</w:t>
      </w:r>
      <w:proofErr w:type="spellEnd"/>
      <w:r w:rsidRPr="009F5FC7">
        <w:rPr>
          <w:rFonts w:cs="Arial"/>
        </w:rPr>
        <w:t xml:space="preserve"> sono stati determinati mediante un metodo analitico HPLC-MS-MS opportunamente convalidato.</w:t>
      </w:r>
    </w:p>
    <w:p w:rsidR="00642334" w:rsidRPr="009F5FC7" w:rsidRDefault="00642334" w:rsidP="003A3569">
      <w:pPr>
        <w:pStyle w:val="Paragrafoelenco"/>
        <w:spacing w:after="0" w:line="240" w:lineRule="auto"/>
        <w:ind w:left="0"/>
        <w:jc w:val="both"/>
        <w:rPr>
          <w:rFonts w:cs="Arial"/>
        </w:rPr>
      </w:pPr>
      <w:r>
        <w:rPr>
          <w:rFonts w:cs="Arial"/>
        </w:rPr>
        <w:t xml:space="preserve">Per </w:t>
      </w:r>
      <w:proofErr w:type="spellStart"/>
      <w:r w:rsidR="00C54C2B">
        <w:rPr>
          <w:rFonts w:cs="Arial"/>
        </w:rPr>
        <w:t>zofenopril</w:t>
      </w:r>
      <w:proofErr w:type="spellEnd"/>
      <w:r w:rsidR="00C54C2B">
        <w:rPr>
          <w:rFonts w:cs="Arial"/>
        </w:rPr>
        <w:t xml:space="preserve"> e </w:t>
      </w:r>
      <w:proofErr w:type="spellStart"/>
      <w:r w:rsidR="00C54C2B">
        <w:rPr>
          <w:rFonts w:cs="Arial"/>
        </w:rPr>
        <w:t>idroclorotiazide</w:t>
      </w:r>
      <w:proofErr w:type="spellEnd"/>
      <w:r w:rsidR="00C54C2B" w:rsidRPr="009F5FC7">
        <w:rPr>
          <w:rFonts w:cs="Arial"/>
        </w:rPr>
        <w:t xml:space="preserve"> </w:t>
      </w:r>
      <w:r>
        <w:rPr>
          <w:rFonts w:cs="Arial"/>
        </w:rPr>
        <w:t xml:space="preserve">sono state definite le seguenti </w:t>
      </w:r>
      <w:r w:rsidRPr="009F5FC7">
        <w:rPr>
          <w:rFonts w:cs="Arial"/>
        </w:rPr>
        <w:t xml:space="preserve">variabili farmacocinetiche: </w:t>
      </w:r>
      <w:proofErr w:type="spellStart"/>
      <w:r w:rsidRPr="009F5FC7">
        <w:rPr>
          <w:rFonts w:cs="Arial"/>
        </w:rPr>
        <w:t>C</w:t>
      </w:r>
      <w:r w:rsidRPr="009F5FC7">
        <w:rPr>
          <w:rFonts w:cs="Arial"/>
          <w:vertAlign w:val="subscript"/>
        </w:rPr>
        <w:t>max</w:t>
      </w:r>
      <w:proofErr w:type="spellEnd"/>
      <w:r w:rsidRPr="009F5FC7">
        <w:rPr>
          <w:rFonts w:cs="Arial"/>
        </w:rPr>
        <w:t>, AUC</w:t>
      </w:r>
      <w:r w:rsidRPr="009F5FC7">
        <w:rPr>
          <w:rFonts w:cs="Arial"/>
          <w:vertAlign w:val="subscript"/>
        </w:rPr>
        <w:t>0-</w:t>
      </w:r>
      <w:r w:rsidR="00C54C2B">
        <w:rPr>
          <w:rFonts w:cs="Arial"/>
          <w:vertAlign w:val="subscript"/>
        </w:rPr>
        <w:t>72</w:t>
      </w:r>
      <w:r w:rsidRPr="009F5FC7">
        <w:rPr>
          <w:rFonts w:cs="Arial"/>
        </w:rPr>
        <w:t>,, AUC</w:t>
      </w:r>
      <w:r w:rsidRPr="009F5FC7">
        <w:rPr>
          <w:rFonts w:cs="Arial"/>
          <w:vertAlign w:val="subscript"/>
        </w:rPr>
        <w:t>0-</w:t>
      </w:r>
      <w:r w:rsidRPr="009F5FC7">
        <w:rPr>
          <w:rFonts w:cs="Arial"/>
          <w:vertAlign w:val="subscript"/>
          <w:lang w:val="en-GB"/>
        </w:rPr>
        <w:sym w:font="Symbol" w:char="00A5"/>
      </w:r>
      <w:r w:rsidRPr="009F5FC7">
        <w:rPr>
          <w:rFonts w:cs="Arial"/>
        </w:rPr>
        <w:t xml:space="preserve">, </w:t>
      </w:r>
      <w:proofErr w:type="spellStart"/>
      <w:r w:rsidRPr="009F5FC7">
        <w:rPr>
          <w:rFonts w:cs="Arial"/>
        </w:rPr>
        <w:t>t</w:t>
      </w:r>
      <w:r w:rsidRPr="009F5FC7">
        <w:rPr>
          <w:rFonts w:cs="Arial"/>
          <w:vertAlign w:val="subscript"/>
        </w:rPr>
        <w:t>max</w:t>
      </w:r>
      <w:proofErr w:type="spellEnd"/>
      <w:r w:rsidRPr="009F5FC7">
        <w:rPr>
          <w:rFonts w:cs="Arial"/>
        </w:rPr>
        <w:t xml:space="preserve">, </w:t>
      </w:r>
      <w:proofErr w:type="spellStart"/>
      <w:r w:rsidRPr="009F5FC7">
        <w:rPr>
          <w:rFonts w:cs="Arial"/>
        </w:rPr>
        <w:t>t½</w:t>
      </w:r>
      <w:proofErr w:type="spellEnd"/>
      <w:r w:rsidRPr="009F5FC7">
        <w:rPr>
          <w:rFonts w:cs="Arial"/>
        </w:rPr>
        <w:t xml:space="preserve"> e AUC estrapolata. La bioequivalenza tra medicinale test e medicinale di riferimento è dimostrata se gli intervalli di confidenza al 90% per la trasformata logaritmica di </w:t>
      </w:r>
      <w:proofErr w:type="spellStart"/>
      <w:r w:rsidRPr="009F5FC7">
        <w:rPr>
          <w:rFonts w:cs="Arial"/>
        </w:rPr>
        <w:t>C</w:t>
      </w:r>
      <w:r w:rsidRPr="009F5FC7">
        <w:rPr>
          <w:rFonts w:cs="Arial"/>
          <w:vertAlign w:val="subscript"/>
        </w:rPr>
        <w:t>max</w:t>
      </w:r>
      <w:proofErr w:type="spellEnd"/>
      <w:r w:rsidRPr="009F5FC7">
        <w:rPr>
          <w:rFonts w:cs="Arial"/>
        </w:rPr>
        <w:t xml:space="preserve"> e AUC</w:t>
      </w:r>
      <w:r w:rsidRPr="009F5FC7">
        <w:rPr>
          <w:rFonts w:cs="Arial"/>
          <w:vertAlign w:val="subscript"/>
        </w:rPr>
        <w:t>0-</w:t>
      </w:r>
      <w:r w:rsidR="00C54C2B">
        <w:rPr>
          <w:rFonts w:cs="Arial"/>
          <w:vertAlign w:val="subscript"/>
        </w:rPr>
        <w:t>72</w:t>
      </w:r>
      <w:r w:rsidRPr="009F5FC7">
        <w:rPr>
          <w:rFonts w:cs="Arial"/>
        </w:rPr>
        <w:t xml:space="preserve">,,  cadono nel </w:t>
      </w:r>
      <w:proofErr w:type="spellStart"/>
      <w:r w:rsidRPr="009F5FC7">
        <w:rPr>
          <w:rFonts w:cs="Arial"/>
        </w:rPr>
        <w:t>range</w:t>
      </w:r>
      <w:proofErr w:type="spellEnd"/>
      <w:r w:rsidRPr="009F5FC7">
        <w:rPr>
          <w:rFonts w:cs="Arial"/>
        </w:rPr>
        <w:t xml:space="preserve"> di accettabilità di 0.80-1.25 (80%-125%).</w:t>
      </w:r>
    </w:p>
    <w:p w:rsidR="00642334" w:rsidRPr="009F5FC7" w:rsidRDefault="00642334" w:rsidP="00642334">
      <w:pPr>
        <w:pStyle w:val="Paragrafoelenco"/>
        <w:spacing w:after="0" w:line="240" w:lineRule="auto"/>
        <w:ind w:left="0"/>
        <w:jc w:val="both"/>
      </w:pPr>
    </w:p>
    <w:p w:rsidR="00642334" w:rsidRPr="009F5FC7" w:rsidRDefault="00642334" w:rsidP="00642334">
      <w:pPr>
        <w:pStyle w:val="Paragrafoelenco"/>
        <w:spacing w:after="0" w:line="240" w:lineRule="auto"/>
        <w:ind w:left="0"/>
        <w:jc w:val="both"/>
        <w:rPr>
          <w:u w:val="single"/>
        </w:rPr>
      </w:pPr>
      <w:r w:rsidRPr="009F5FC7">
        <w:rPr>
          <w:u w:val="single"/>
        </w:rPr>
        <w:t>Risultati</w:t>
      </w:r>
    </w:p>
    <w:p w:rsidR="00642334" w:rsidRPr="009F5FC7" w:rsidRDefault="00C54C2B" w:rsidP="00642334">
      <w:pPr>
        <w:pStyle w:val="Paragrafoelenco"/>
        <w:spacing w:after="0" w:line="240" w:lineRule="auto"/>
        <w:ind w:left="0"/>
        <w:jc w:val="both"/>
        <w:rPr>
          <w:rFonts w:cs="Arial"/>
        </w:rPr>
      </w:pPr>
      <w:r>
        <w:rPr>
          <w:rFonts w:cs="Arial"/>
        </w:rPr>
        <w:t>44</w:t>
      </w:r>
      <w:r w:rsidR="00642334" w:rsidRPr="009F5FC7">
        <w:rPr>
          <w:rFonts w:cs="Arial"/>
        </w:rPr>
        <w:t xml:space="preserve"> volontari sani sono stati arruolati nello studio. 3</w:t>
      </w:r>
      <w:r w:rsidR="009465F6">
        <w:rPr>
          <w:rFonts w:cs="Arial"/>
        </w:rPr>
        <w:t>8</w:t>
      </w:r>
      <w:r w:rsidR="00642334" w:rsidRPr="009F5FC7">
        <w:rPr>
          <w:rFonts w:cs="Arial"/>
        </w:rPr>
        <w:t xml:space="preserve"> soggetti </w:t>
      </w:r>
      <w:r w:rsidR="00642334" w:rsidRPr="009F5FC7">
        <w:t xml:space="preserve">hanno completato la fase clinica e </w:t>
      </w:r>
      <w:r w:rsidR="00642334" w:rsidRPr="009F5FC7">
        <w:rPr>
          <w:rFonts w:cs="Arial"/>
        </w:rPr>
        <w:t>sono stati inclusi nell’analisi farmacocinetica.</w:t>
      </w:r>
    </w:p>
    <w:p w:rsidR="00642334" w:rsidRPr="009F5FC7" w:rsidRDefault="00642334" w:rsidP="00642334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i/>
          <w:sz w:val="22"/>
          <w:szCs w:val="22"/>
          <w:lang w:val="it-IT"/>
        </w:rPr>
      </w:pPr>
    </w:p>
    <w:p w:rsidR="00642334" w:rsidRPr="009F5FC7" w:rsidRDefault="00642334" w:rsidP="00642334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9F5FC7">
        <w:rPr>
          <w:rFonts w:ascii="Calibri" w:hAnsi="Calibri" w:cs="Arial"/>
          <w:b w:val="0"/>
          <w:i/>
          <w:sz w:val="22"/>
          <w:szCs w:val="22"/>
          <w:lang w:val="it-IT"/>
        </w:rPr>
        <w:t>Sicurezza</w:t>
      </w:r>
    </w:p>
    <w:p w:rsidR="00C54C2B" w:rsidRPr="00320FF3" w:rsidRDefault="00C54C2B" w:rsidP="003A3569">
      <w:pPr>
        <w:pStyle w:val="Defaul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Venivano manifestati</w:t>
      </w:r>
      <w:r w:rsidRPr="00320FF3">
        <w:rPr>
          <w:rFonts w:ascii="Calibri" w:hAnsi="Calibri"/>
          <w:sz w:val="22"/>
          <w:szCs w:val="22"/>
        </w:rPr>
        <w:t xml:space="preserve"> 28 </w:t>
      </w:r>
      <w:r>
        <w:rPr>
          <w:rFonts w:ascii="Calibri" w:hAnsi="Calibri"/>
          <w:sz w:val="22"/>
          <w:szCs w:val="22"/>
        </w:rPr>
        <w:t>eventi avversi</w:t>
      </w:r>
      <w:r w:rsidRPr="00320FF3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(</w:t>
      </w:r>
      <w:proofErr w:type="spellStart"/>
      <w:r>
        <w:rPr>
          <w:rFonts w:ascii="Calibri" w:hAnsi="Calibri"/>
          <w:sz w:val="22"/>
          <w:szCs w:val="22"/>
        </w:rPr>
        <w:t>AEs</w:t>
      </w:r>
      <w:proofErr w:type="spellEnd"/>
      <w:r>
        <w:rPr>
          <w:rFonts w:ascii="Calibri" w:hAnsi="Calibri"/>
          <w:sz w:val="22"/>
          <w:szCs w:val="22"/>
        </w:rPr>
        <w:t xml:space="preserve">) </w:t>
      </w:r>
      <w:r w:rsidRPr="00320FF3">
        <w:rPr>
          <w:rFonts w:ascii="Calibri" w:hAnsi="Calibri"/>
          <w:sz w:val="22"/>
          <w:szCs w:val="22"/>
        </w:rPr>
        <w:t xml:space="preserve">giudicati direttamente correlati con le formulazioni in studio. 9AEs erano direttamente correlati al test e 19 al </w:t>
      </w:r>
      <w:r w:rsidR="003A3569">
        <w:rPr>
          <w:rFonts w:ascii="Calibri" w:hAnsi="Calibri"/>
          <w:sz w:val="22"/>
          <w:szCs w:val="22"/>
        </w:rPr>
        <w:t>medicinale di riferimento</w:t>
      </w:r>
      <w:r w:rsidRPr="00320FF3">
        <w:rPr>
          <w:rFonts w:ascii="Calibri" w:hAnsi="Calibri"/>
          <w:sz w:val="22"/>
          <w:szCs w:val="22"/>
        </w:rPr>
        <w:t>.</w:t>
      </w:r>
    </w:p>
    <w:p w:rsidR="003A3569" w:rsidRPr="00EB5C5C" w:rsidRDefault="003A3569" w:rsidP="003A3569">
      <w:pPr>
        <w:pStyle w:val="Didascalia"/>
        <w:keepNext/>
        <w:spacing w:before="0" w:after="0"/>
        <w:jc w:val="both"/>
        <w:outlineLvl w:val="0"/>
        <w:rPr>
          <w:rFonts w:ascii="Calibri" w:hAnsi="Calibri" w:cs="Arial"/>
          <w:b w:val="0"/>
          <w:sz w:val="22"/>
          <w:szCs w:val="22"/>
          <w:lang w:val="it-IT"/>
        </w:rPr>
      </w:pPr>
      <w:r w:rsidRPr="00EB5C5C">
        <w:rPr>
          <w:rFonts w:ascii="Calibri" w:hAnsi="Calibri" w:cs="Arial"/>
          <w:b w:val="0"/>
          <w:sz w:val="22"/>
          <w:szCs w:val="22"/>
          <w:lang w:val="it-IT"/>
        </w:rPr>
        <w:t>Non sono stati rilevati eventi avversi gravi.</w:t>
      </w:r>
    </w:p>
    <w:p w:rsidR="00C54C2B" w:rsidRDefault="00C54C2B" w:rsidP="003A3569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i/>
          <w:sz w:val="22"/>
          <w:szCs w:val="22"/>
          <w:lang w:val="it-IT"/>
        </w:rPr>
      </w:pPr>
    </w:p>
    <w:p w:rsidR="00642334" w:rsidRPr="009F5FC7" w:rsidRDefault="00642334" w:rsidP="003A3569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9F5FC7">
        <w:rPr>
          <w:rFonts w:asciiTheme="minorHAnsi" w:hAnsiTheme="minorHAnsi" w:cs="Arial"/>
          <w:b w:val="0"/>
          <w:i/>
          <w:sz w:val="22"/>
          <w:szCs w:val="22"/>
          <w:lang w:val="it-IT"/>
        </w:rPr>
        <w:t>Parametri farmacocinetici</w:t>
      </w:r>
      <w:r w:rsidRPr="009F5FC7">
        <w:rPr>
          <w:rFonts w:asciiTheme="minorHAnsi" w:hAnsiTheme="minorHAnsi" w:cs="Arial"/>
          <w:b w:val="0"/>
          <w:sz w:val="22"/>
          <w:szCs w:val="22"/>
          <w:lang w:val="it-IT"/>
        </w:rPr>
        <w:t xml:space="preserve">. </w:t>
      </w:r>
    </w:p>
    <w:p w:rsidR="00642334" w:rsidRDefault="00642334" w:rsidP="003A3569">
      <w:pPr>
        <w:pStyle w:val="Didascalia"/>
        <w:keepNext/>
        <w:spacing w:before="0" w:after="0"/>
        <w:jc w:val="both"/>
        <w:outlineLvl w:val="0"/>
        <w:rPr>
          <w:rFonts w:asciiTheme="minorHAnsi" w:hAnsiTheme="minorHAnsi" w:cs="Arial"/>
          <w:b w:val="0"/>
          <w:sz w:val="22"/>
          <w:szCs w:val="22"/>
          <w:lang w:val="it-IT"/>
        </w:rPr>
      </w:pPr>
      <w:r w:rsidRPr="009F5FC7">
        <w:rPr>
          <w:rFonts w:asciiTheme="minorHAnsi" w:hAnsiTheme="minorHAnsi" w:cs="Arial"/>
          <w:b w:val="0"/>
          <w:sz w:val="22"/>
          <w:szCs w:val="22"/>
          <w:lang w:val="it-IT"/>
        </w:rPr>
        <w:t>La sintesi dei risultati dello studio di bioequivalenza è riportata nella tabella che segue.</w:t>
      </w:r>
    </w:p>
    <w:p w:rsidR="003A3569" w:rsidRPr="003A3569" w:rsidRDefault="003A3569" w:rsidP="003A3569">
      <w:pPr>
        <w:spacing w:after="0" w:line="240" w:lineRule="auto"/>
      </w:pPr>
    </w:p>
    <w:tbl>
      <w:tblPr>
        <w:tblW w:w="8213" w:type="dxa"/>
        <w:jc w:val="center"/>
        <w:tblInd w:w="-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0E0E0"/>
        <w:tblLook w:val="01E0"/>
      </w:tblPr>
      <w:tblGrid>
        <w:gridCol w:w="7"/>
        <w:gridCol w:w="1663"/>
        <w:gridCol w:w="31"/>
        <w:gridCol w:w="1624"/>
        <w:gridCol w:w="61"/>
        <w:gridCol w:w="1594"/>
        <w:gridCol w:w="91"/>
        <w:gridCol w:w="1481"/>
        <w:gridCol w:w="120"/>
        <w:gridCol w:w="1541"/>
      </w:tblGrid>
      <w:tr w:rsidR="004D52B7" w:rsidRPr="00493439" w:rsidTr="003A3569">
        <w:trPr>
          <w:gridBefore w:val="1"/>
          <w:wBefore w:w="7" w:type="dxa"/>
          <w:trHeight w:val="361"/>
          <w:jc w:val="center"/>
        </w:trPr>
        <w:tc>
          <w:tcPr>
            <w:tcW w:w="8206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4D52B7" w:rsidRPr="003A3569" w:rsidRDefault="003712FA" w:rsidP="003A3569">
            <w:pPr>
              <w:spacing w:after="0" w:line="240" w:lineRule="auto"/>
              <w:jc w:val="center"/>
              <w:rPr>
                <w:b/>
                <w:bCs/>
                <w:sz w:val="20"/>
              </w:rPr>
            </w:pPr>
            <w:r w:rsidRPr="003A3569">
              <w:rPr>
                <w:b/>
                <w:bCs/>
                <w:sz w:val="20"/>
              </w:rPr>
              <w:t>ZOFENOPRIL</w:t>
            </w:r>
          </w:p>
        </w:tc>
      </w:tr>
      <w:tr w:rsidR="00C54C2B" w:rsidRPr="00C6411E" w:rsidTr="003A3569">
        <w:tblPrEx>
          <w:shd w:val="clear" w:color="auto" w:fill="auto"/>
          <w:tblCellMar>
            <w:top w:w="43" w:type="dxa"/>
            <w:left w:w="115" w:type="dxa"/>
            <w:right w:w="115" w:type="dxa"/>
          </w:tblCellMar>
          <w:tblLook w:val="0000"/>
        </w:tblPrEx>
        <w:trPr>
          <w:trHeight w:val="342"/>
          <w:jc w:val="center"/>
        </w:trPr>
        <w:tc>
          <w:tcPr>
            <w:tcW w:w="1701" w:type="dxa"/>
            <w:gridSpan w:val="3"/>
            <w:vAlign w:val="bottom"/>
          </w:tcPr>
          <w:p w:rsidR="00C54C2B" w:rsidRPr="003A3569" w:rsidRDefault="00C54C2B" w:rsidP="003A3569">
            <w:pPr>
              <w:spacing w:after="0" w:line="240" w:lineRule="auto"/>
              <w:rPr>
                <w:b/>
                <w:sz w:val="20"/>
              </w:rPr>
            </w:pPr>
            <w:r w:rsidRPr="003A3569">
              <w:rPr>
                <w:b/>
                <w:sz w:val="20"/>
              </w:rPr>
              <w:t>Parametro</w:t>
            </w:r>
          </w:p>
        </w:tc>
        <w:tc>
          <w:tcPr>
            <w:tcW w:w="1685" w:type="dxa"/>
            <w:gridSpan w:val="2"/>
            <w:vAlign w:val="bottom"/>
          </w:tcPr>
          <w:p w:rsidR="00C54C2B" w:rsidRPr="003A3569" w:rsidRDefault="00C54C2B" w:rsidP="003A3569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3A3569">
              <w:rPr>
                <w:b/>
                <w:sz w:val="20"/>
              </w:rPr>
              <w:t>Test [LSM]</w:t>
            </w:r>
          </w:p>
        </w:tc>
        <w:tc>
          <w:tcPr>
            <w:tcW w:w="1685" w:type="dxa"/>
            <w:gridSpan w:val="2"/>
            <w:vAlign w:val="bottom"/>
          </w:tcPr>
          <w:p w:rsidR="00C54C2B" w:rsidRPr="003A3569" w:rsidRDefault="00C54C2B" w:rsidP="003A3569">
            <w:pPr>
              <w:spacing w:after="0" w:line="240" w:lineRule="auto"/>
              <w:jc w:val="center"/>
              <w:rPr>
                <w:b/>
                <w:sz w:val="20"/>
              </w:rPr>
            </w:pPr>
            <w:proofErr w:type="spellStart"/>
            <w:r w:rsidRPr="003A3569">
              <w:rPr>
                <w:b/>
                <w:sz w:val="20"/>
              </w:rPr>
              <w:t>Reference</w:t>
            </w:r>
            <w:proofErr w:type="spellEnd"/>
            <w:r w:rsidR="003A3569">
              <w:rPr>
                <w:b/>
                <w:sz w:val="20"/>
              </w:rPr>
              <w:t xml:space="preserve"> </w:t>
            </w:r>
            <w:r w:rsidRPr="003A3569">
              <w:rPr>
                <w:b/>
                <w:sz w:val="20"/>
              </w:rPr>
              <w:t>[LSM]</w:t>
            </w:r>
          </w:p>
        </w:tc>
        <w:tc>
          <w:tcPr>
            <w:tcW w:w="1601" w:type="dxa"/>
            <w:gridSpan w:val="2"/>
            <w:vAlign w:val="bottom"/>
          </w:tcPr>
          <w:p w:rsidR="00C54C2B" w:rsidRPr="003A3569" w:rsidRDefault="00C54C2B" w:rsidP="003A3569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3A3569">
              <w:rPr>
                <w:b/>
                <w:sz w:val="20"/>
              </w:rPr>
              <w:t xml:space="preserve">T/R </w:t>
            </w:r>
            <w:proofErr w:type="spellStart"/>
            <w:r w:rsidRPr="003A3569">
              <w:rPr>
                <w:b/>
                <w:sz w:val="20"/>
              </w:rPr>
              <w:t>Ratio</w:t>
            </w:r>
            <w:proofErr w:type="spellEnd"/>
          </w:p>
        </w:tc>
        <w:tc>
          <w:tcPr>
            <w:tcW w:w="1541" w:type="dxa"/>
            <w:vAlign w:val="bottom"/>
          </w:tcPr>
          <w:p w:rsidR="00C54C2B" w:rsidRPr="003A3569" w:rsidRDefault="00C54C2B" w:rsidP="003A3569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3A3569">
              <w:rPr>
                <w:b/>
                <w:sz w:val="20"/>
              </w:rPr>
              <w:t>90% C.I.</w:t>
            </w:r>
          </w:p>
        </w:tc>
      </w:tr>
      <w:tr w:rsidR="00C54C2B" w:rsidRPr="00C6411E" w:rsidTr="003A3569">
        <w:tblPrEx>
          <w:shd w:val="clear" w:color="auto" w:fill="auto"/>
          <w:tblCellMar>
            <w:top w:w="43" w:type="dxa"/>
            <w:left w:w="115" w:type="dxa"/>
            <w:right w:w="115" w:type="dxa"/>
          </w:tblCellMar>
          <w:tblLook w:val="0000"/>
        </w:tblPrEx>
        <w:trPr>
          <w:trHeight w:val="361"/>
          <w:jc w:val="center"/>
        </w:trPr>
        <w:tc>
          <w:tcPr>
            <w:tcW w:w="1701" w:type="dxa"/>
            <w:gridSpan w:val="3"/>
            <w:vAlign w:val="bottom"/>
          </w:tcPr>
          <w:p w:rsidR="00C54C2B" w:rsidRPr="003A3569" w:rsidRDefault="00C54C2B" w:rsidP="003A3569">
            <w:pPr>
              <w:spacing w:after="0" w:line="240" w:lineRule="auto"/>
              <w:rPr>
                <w:b/>
                <w:sz w:val="20"/>
              </w:rPr>
            </w:pPr>
            <w:r w:rsidRPr="003A3569">
              <w:rPr>
                <w:b/>
                <w:sz w:val="20"/>
              </w:rPr>
              <w:t>AUC0-t</w:t>
            </w:r>
          </w:p>
        </w:tc>
        <w:tc>
          <w:tcPr>
            <w:tcW w:w="1685" w:type="dxa"/>
            <w:gridSpan w:val="2"/>
            <w:vAlign w:val="bottom"/>
          </w:tcPr>
          <w:p w:rsidR="00C54C2B" w:rsidRPr="003A3569" w:rsidRDefault="00C54C2B" w:rsidP="003A3569">
            <w:pPr>
              <w:spacing w:after="0" w:line="240" w:lineRule="auto"/>
              <w:jc w:val="center"/>
              <w:rPr>
                <w:sz w:val="20"/>
              </w:rPr>
            </w:pPr>
            <w:r w:rsidRPr="003A3569">
              <w:rPr>
                <w:sz w:val="20"/>
              </w:rPr>
              <w:t>79.62</w:t>
            </w:r>
          </w:p>
        </w:tc>
        <w:tc>
          <w:tcPr>
            <w:tcW w:w="1685" w:type="dxa"/>
            <w:gridSpan w:val="2"/>
            <w:vAlign w:val="bottom"/>
          </w:tcPr>
          <w:p w:rsidR="00C54C2B" w:rsidRPr="003A3569" w:rsidRDefault="00C54C2B" w:rsidP="003A3569">
            <w:pPr>
              <w:spacing w:after="0" w:line="240" w:lineRule="auto"/>
              <w:jc w:val="center"/>
              <w:rPr>
                <w:sz w:val="20"/>
              </w:rPr>
            </w:pPr>
            <w:r w:rsidRPr="003A3569">
              <w:rPr>
                <w:sz w:val="20"/>
              </w:rPr>
              <w:t>74.47</w:t>
            </w:r>
          </w:p>
        </w:tc>
        <w:tc>
          <w:tcPr>
            <w:tcW w:w="1601" w:type="dxa"/>
            <w:gridSpan w:val="2"/>
            <w:vAlign w:val="bottom"/>
          </w:tcPr>
          <w:p w:rsidR="00C54C2B" w:rsidRPr="003A3569" w:rsidRDefault="00C54C2B" w:rsidP="003A3569">
            <w:pPr>
              <w:spacing w:after="0" w:line="240" w:lineRule="auto"/>
              <w:jc w:val="center"/>
              <w:rPr>
                <w:bCs/>
                <w:sz w:val="20"/>
              </w:rPr>
            </w:pPr>
            <w:r w:rsidRPr="003A3569">
              <w:rPr>
                <w:rFonts w:cs="Helvetica-Oblique"/>
                <w:iCs/>
                <w:color w:val="0B0B0B"/>
                <w:sz w:val="20"/>
                <w:lang w:eastAsia="it-IT"/>
              </w:rPr>
              <w:t>106.92</w:t>
            </w:r>
          </w:p>
        </w:tc>
        <w:tc>
          <w:tcPr>
            <w:tcW w:w="1541" w:type="dxa"/>
            <w:vAlign w:val="bottom"/>
          </w:tcPr>
          <w:p w:rsidR="00C54C2B" w:rsidRPr="003A3569" w:rsidRDefault="00C54C2B" w:rsidP="003A3569">
            <w:pPr>
              <w:spacing w:after="0" w:line="240" w:lineRule="auto"/>
              <w:jc w:val="center"/>
              <w:rPr>
                <w:bCs/>
                <w:sz w:val="20"/>
              </w:rPr>
            </w:pPr>
            <w:r w:rsidRPr="003A3569">
              <w:rPr>
                <w:bCs/>
                <w:sz w:val="20"/>
              </w:rPr>
              <w:t>98.68-115.84</w:t>
            </w:r>
          </w:p>
        </w:tc>
      </w:tr>
      <w:tr w:rsidR="00C54C2B" w:rsidRPr="00C6411E" w:rsidTr="003A3569">
        <w:tblPrEx>
          <w:shd w:val="clear" w:color="auto" w:fill="auto"/>
          <w:tblCellMar>
            <w:top w:w="43" w:type="dxa"/>
            <w:left w:w="115" w:type="dxa"/>
            <w:right w:w="115" w:type="dxa"/>
          </w:tblCellMar>
          <w:tblLook w:val="0000"/>
        </w:tblPrEx>
        <w:trPr>
          <w:trHeight w:val="378"/>
          <w:jc w:val="center"/>
        </w:trPr>
        <w:tc>
          <w:tcPr>
            <w:tcW w:w="1701" w:type="dxa"/>
            <w:gridSpan w:val="3"/>
            <w:vAlign w:val="bottom"/>
          </w:tcPr>
          <w:p w:rsidR="00C54C2B" w:rsidRPr="003A3569" w:rsidRDefault="00C54C2B" w:rsidP="003A3569">
            <w:pPr>
              <w:spacing w:after="0" w:line="240" w:lineRule="auto"/>
              <w:rPr>
                <w:b/>
                <w:sz w:val="20"/>
              </w:rPr>
            </w:pPr>
            <w:proofErr w:type="spellStart"/>
            <w:r w:rsidRPr="003A3569">
              <w:rPr>
                <w:b/>
                <w:sz w:val="20"/>
              </w:rPr>
              <w:t>Cmax</w:t>
            </w:r>
            <w:proofErr w:type="spellEnd"/>
          </w:p>
        </w:tc>
        <w:tc>
          <w:tcPr>
            <w:tcW w:w="1685" w:type="dxa"/>
            <w:gridSpan w:val="2"/>
            <w:vAlign w:val="bottom"/>
          </w:tcPr>
          <w:p w:rsidR="00C54C2B" w:rsidRPr="003A3569" w:rsidRDefault="00C54C2B" w:rsidP="003A3569">
            <w:pPr>
              <w:spacing w:after="0" w:line="240" w:lineRule="auto"/>
              <w:jc w:val="center"/>
              <w:rPr>
                <w:sz w:val="20"/>
              </w:rPr>
            </w:pPr>
            <w:r w:rsidRPr="003A3569">
              <w:rPr>
                <w:sz w:val="20"/>
              </w:rPr>
              <w:t>45.23</w:t>
            </w:r>
          </w:p>
        </w:tc>
        <w:tc>
          <w:tcPr>
            <w:tcW w:w="1685" w:type="dxa"/>
            <w:gridSpan w:val="2"/>
            <w:vAlign w:val="bottom"/>
          </w:tcPr>
          <w:p w:rsidR="00C54C2B" w:rsidRPr="003A3569" w:rsidRDefault="00C54C2B" w:rsidP="003A3569">
            <w:pPr>
              <w:spacing w:after="0" w:line="240" w:lineRule="auto"/>
              <w:jc w:val="center"/>
              <w:rPr>
                <w:sz w:val="20"/>
              </w:rPr>
            </w:pPr>
            <w:r w:rsidRPr="003A3569">
              <w:rPr>
                <w:sz w:val="20"/>
              </w:rPr>
              <w:t>49.92</w:t>
            </w:r>
          </w:p>
        </w:tc>
        <w:tc>
          <w:tcPr>
            <w:tcW w:w="1601" w:type="dxa"/>
            <w:gridSpan w:val="2"/>
            <w:vAlign w:val="bottom"/>
          </w:tcPr>
          <w:p w:rsidR="00C54C2B" w:rsidRPr="003A3569" w:rsidRDefault="00C54C2B" w:rsidP="003A3569">
            <w:pPr>
              <w:spacing w:after="0" w:line="240" w:lineRule="auto"/>
              <w:jc w:val="center"/>
              <w:rPr>
                <w:bCs/>
                <w:sz w:val="20"/>
              </w:rPr>
            </w:pPr>
            <w:r w:rsidRPr="003A3569">
              <w:rPr>
                <w:rFonts w:cs="Helvetica-Oblique"/>
                <w:iCs/>
                <w:color w:val="0B0B0B"/>
                <w:sz w:val="20"/>
                <w:lang w:eastAsia="it-IT"/>
              </w:rPr>
              <w:t>90.60</w:t>
            </w:r>
          </w:p>
        </w:tc>
        <w:tc>
          <w:tcPr>
            <w:tcW w:w="1541" w:type="dxa"/>
            <w:vAlign w:val="bottom"/>
          </w:tcPr>
          <w:p w:rsidR="00C54C2B" w:rsidRPr="003A3569" w:rsidRDefault="00C54C2B" w:rsidP="003A3569">
            <w:pPr>
              <w:spacing w:after="0" w:line="240" w:lineRule="auto"/>
              <w:jc w:val="center"/>
              <w:rPr>
                <w:bCs/>
                <w:sz w:val="20"/>
              </w:rPr>
            </w:pPr>
            <w:r w:rsidRPr="003A3569">
              <w:rPr>
                <w:bCs/>
                <w:sz w:val="20"/>
              </w:rPr>
              <w:t>80.27-102.27</w:t>
            </w:r>
          </w:p>
        </w:tc>
      </w:tr>
      <w:tr w:rsidR="004D52B7" w:rsidRPr="00FC6241" w:rsidTr="003A3569">
        <w:tblPrEx>
          <w:shd w:val="clear" w:color="auto" w:fill="auto"/>
          <w:tblCellMar>
            <w:top w:w="43" w:type="dxa"/>
            <w:left w:w="115" w:type="dxa"/>
            <w:right w:w="115" w:type="dxa"/>
          </w:tblCellMar>
          <w:tblLook w:val="0000"/>
        </w:tblPrEx>
        <w:trPr>
          <w:trHeight w:val="295"/>
          <w:jc w:val="center"/>
        </w:trPr>
        <w:tc>
          <w:tcPr>
            <w:tcW w:w="8213" w:type="dxa"/>
            <w:gridSpan w:val="10"/>
            <w:shd w:val="clear" w:color="auto" w:fill="E6E6E6"/>
            <w:vAlign w:val="center"/>
          </w:tcPr>
          <w:p w:rsidR="004D52B7" w:rsidRPr="003A3569" w:rsidRDefault="003712FA" w:rsidP="003A3569">
            <w:pPr>
              <w:spacing w:after="0" w:line="240" w:lineRule="auto"/>
              <w:jc w:val="center"/>
              <w:rPr>
                <w:b/>
                <w:bCs/>
                <w:sz w:val="20"/>
              </w:rPr>
            </w:pPr>
            <w:r w:rsidRPr="003A3569">
              <w:rPr>
                <w:b/>
                <w:bCs/>
                <w:sz w:val="20"/>
              </w:rPr>
              <w:t>IDROCLORITIAZIDE</w:t>
            </w:r>
          </w:p>
        </w:tc>
      </w:tr>
      <w:tr w:rsidR="004D52B7" w:rsidRPr="00C6411E" w:rsidTr="003A3569">
        <w:tblPrEx>
          <w:shd w:val="clear" w:color="auto" w:fill="auto"/>
          <w:tblCellMar>
            <w:top w:w="43" w:type="dxa"/>
            <w:left w:w="115" w:type="dxa"/>
            <w:right w:w="115" w:type="dxa"/>
          </w:tblCellMar>
          <w:tblLook w:val="0000"/>
        </w:tblPrEx>
        <w:trPr>
          <w:trHeight w:val="279"/>
          <w:jc w:val="center"/>
        </w:trPr>
        <w:tc>
          <w:tcPr>
            <w:tcW w:w="1670" w:type="dxa"/>
            <w:gridSpan w:val="2"/>
            <w:vAlign w:val="bottom"/>
          </w:tcPr>
          <w:p w:rsidR="004D52B7" w:rsidRPr="003A3569" w:rsidRDefault="004D52B7" w:rsidP="003A3569">
            <w:pPr>
              <w:spacing w:after="0" w:line="240" w:lineRule="auto"/>
              <w:rPr>
                <w:b/>
                <w:sz w:val="20"/>
              </w:rPr>
            </w:pPr>
            <w:r w:rsidRPr="003A3569">
              <w:rPr>
                <w:b/>
                <w:sz w:val="20"/>
              </w:rPr>
              <w:t>Parametro</w:t>
            </w:r>
          </w:p>
        </w:tc>
        <w:tc>
          <w:tcPr>
            <w:tcW w:w="1655" w:type="dxa"/>
            <w:gridSpan w:val="2"/>
            <w:vAlign w:val="bottom"/>
          </w:tcPr>
          <w:p w:rsidR="004D52B7" w:rsidRPr="003A3569" w:rsidRDefault="004D52B7" w:rsidP="003A3569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3A3569">
              <w:rPr>
                <w:b/>
                <w:sz w:val="20"/>
              </w:rPr>
              <w:t>Test [LSM]</w:t>
            </w:r>
          </w:p>
        </w:tc>
        <w:tc>
          <w:tcPr>
            <w:tcW w:w="1655" w:type="dxa"/>
            <w:gridSpan w:val="2"/>
            <w:vAlign w:val="bottom"/>
          </w:tcPr>
          <w:p w:rsidR="004D52B7" w:rsidRPr="003A3569" w:rsidRDefault="004D52B7" w:rsidP="003A3569">
            <w:pPr>
              <w:spacing w:after="0" w:line="240" w:lineRule="auto"/>
              <w:jc w:val="center"/>
              <w:rPr>
                <w:b/>
                <w:sz w:val="20"/>
              </w:rPr>
            </w:pPr>
            <w:proofErr w:type="spellStart"/>
            <w:r w:rsidRPr="003A3569">
              <w:rPr>
                <w:b/>
                <w:sz w:val="20"/>
              </w:rPr>
              <w:t>Reference</w:t>
            </w:r>
            <w:proofErr w:type="spellEnd"/>
            <w:r w:rsidR="003A3569">
              <w:rPr>
                <w:b/>
                <w:sz w:val="20"/>
              </w:rPr>
              <w:t xml:space="preserve"> </w:t>
            </w:r>
            <w:r w:rsidRPr="003A3569">
              <w:rPr>
                <w:b/>
                <w:sz w:val="20"/>
              </w:rPr>
              <w:t>[LSM]</w:t>
            </w:r>
          </w:p>
        </w:tc>
        <w:tc>
          <w:tcPr>
            <w:tcW w:w="1572" w:type="dxa"/>
            <w:gridSpan w:val="2"/>
            <w:vAlign w:val="bottom"/>
          </w:tcPr>
          <w:p w:rsidR="004D52B7" w:rsidRPr="003A3569" w:rsidRDefault="004D52B7" w:rsidP="003A3569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3A3569">
              <w:rPr>
                <w:b/>
                <w:sz w:val="20"/>
              </w:rPr>
              <w:t xml:space="preserve">T/R </w:t>
            </w:r>
            <w:proofErr w:type="spellStart"/>
            <w:r w:rsidRPr="003A3569">
              <w:rPr>
                <w:b/>
                <w:sz w:val="20"/>
              </w:rPr>
              <w:t>Ratio</w:t>
            </w:r>
            <w:proofErr w:type="spellEnd"/>
          </w:p>
        </w:tc>
        <w:tc>
          <w:tcPr>
            <w:tcW w:w="1661" w:type="dxa"/>
            <w:gridSpan w:val="2"/>
            <w:vAlign w:val="bottom"/>
          </w:tcPr>
          <w:p w:rsidR="004D52B7" w:rsidRPr="003A3569" w:rsidRDefault="004D52B7" w:rsidP="003A3569">
            <w:pPr>
              <w:spacing w:after="0" w:line="240" w:lineRule="auto"/>
              <w:jc w:val="center"/>
              <w:rPr>
                <w:b/>
                <w:sz w:val="20"/>
              </w:rPr>
            </w:pPr>
            <w:r w:rsidRPr="003A3569">
              <w:rPr>
                <w:b/>
                <w:sz w:val="20"/>
              </w:rPr>
              <w:t>90% C.I.</w:t>
            </w:r>
          </w:p>
        </w:tc>
      </w:tr>
      <w:tr w:rsidR="004D52B7" w:rsidRPr="00C6411E" w:rsidTr="003A3569">
        <w:tblPrEx>
          <w:shd w:val="clear" w:color="auto" w:fill="auto"/>
          <w:tblCellMar>
            <w:top w:w="43" w:type="dxa"/>
            <w:left w:w="115" w:type="dxa"/>
            <w:right w:w="115" w:type="dxa"/>
          </w:tblCellMar>
          <w:tblLook w:val="0000"/>
        </w:tblPrEx>
        <w:trPr>
          <w:trHeight w:val="302"/>
          <w:jc w:val="center"/>
        </w:trPr>
        <w:tc>
          <w:tcPr>
            <w:tcW w:w="1670" w:type="dxa"/>
            <w:gridSpan w:val="2"/>
            <w:vAlign w:val="bottom"/>
          </w:tcPr>
          <w:p w:rsidR="004D52B7" w:rsidRPr="003A3569" w:rsidRDefault="004D52B7" w:rsidP="003A3569">
            <w:pPr>
              <w:spacing w:after="0" w:line="240" w:lineRule="auto"/>
              <w:rPr>
                <w:b/>
                <w:sz w:val="20"/>
              </w:rPr>
            </w:pPr>
            <w:r w:rsidRPr="003A3569">
              <w:rPr>
                <w:b/>
                <w:sz w:val="20"/>
              </w:rPr>
              <w:t>AUC0-t</w:t>
            </w:r>
          </w:p>
        </w:tc>
        <w:tc>
          <w:tcPr>
            <w:tcW w:w="1655" w:type="dxa"/>
            <w:gridSpan w:val="2"/>
            <w:vAlign w:val="bottom"/>
          </w:tcPr>
          <w:p w:rsidR="004D52B7" w:rsidRPr="003A3569" w:rsidRDefault="004D52B7" w:rsidP="003A3569">
            <w:pPr>
              <w:spacing w:after="0" w:line="240" w:lineRule="auto"/>
              <w:jc w:val="center"/>
              <w:rPr>
                <w:sz w:val="20"/>
              </w:rPr>
            </w:pPr>
            <w:r w:rsidRPr="003A3569">
              <w:rPr>
                <w:sz w:val="20"/>
              </w:rPr>
              <w:t>489.47</w:t>
            </w:r>
          </w:p>
        </w:tc>
        <w:tc>
          <w:tcPr>
            <w:tcW w:w="1655" w:type="dxa"/>
            <w:gridSpan w:val="2"/>
            <w:vAlign w:val="bottom"/>
          </w:tcPr>
          <w:p w:rsidR="004D52B7" w:rsidRPr="003A3569" w:rsidRDefault="004D52B7" w:rsidP="003A3569">
            <w:pPr>
              <w:spacing w:after="0" w:line="240" w:lineRule="auto"/>
              <w:jc w:val="center"/>
              <w:rPr>
                <w:sz w:val="20"/>
              </w:rPr>
            </w:pPr>
            <w:r w:rsidRPr="003A3569">
              <w:rPr>
                <w:sz w:val="20"/>
              </w:rPr>
              <w:t>488.60</w:t>
            </w:r>
          </w:p>
        </w:tc>
        <w:tc>
          <w:tcPr>
            <w:tcW w:w="1572" w:type="dxa"/>
            <w:gridSpan w:val="2"/>
            <w:vAlign w:val="bottom"/>
          </w:tcPr>
          <w:p w:rsidR="004D52B7" w:rsidRPr="003A3569" w:rsidRDefault="004D52B7" w:rsidP="003A3569">
            <w:pPr>
              <w:spacing w:after="0" w:line="240" w:lineRule="auto"/>
              <w:jc w:val="center"/>
              <w:rPr>
                <w:bCs/>
                <w:sz w:val="20"/>
              </w:rPr>
            </w:pPr>
            <w:r w:rsidRPr="003A3569">
              <w:rPr>
                <w:rFonts w:cs="Helvetica-Oblique"/>
                <w:iCs/>
                <w:color w:val="0B0B0B"/>
                <w:sz w:val="20"/>
                <w:lang w:eastAsia="it-IT"/>
              </w:rPr>
              <w:t>100.18</w:t>
            </w:r>
          </w:p>
        </w:tc>
        <w:tc>
          <w:tcPr>
            <w:tcW w:w="1661" w:type="dxa"/>
            <w:gridSpan w:val="2"/>
            <w:vAlign w:val="bottom"/>
          </w:tcPr>
          <w:p w:rsidR="004D52B7" w:rsidRPr="003A3569" w:rsidRDefault="004D52B7" w:rsidP="003A3569">
            <w:pPr>
              <w:spacing w:after="0" w:line="240" w:lineRule="auto"/>
              <w:jc w:val="center"/>
              <w:rPr>
                <w:bCs/>
                <w:sz w:val="20"/>
              </w:rPr>
            </w:pPr>
            <w:r w:rsidRPr="003A3569">
              <w:rPr>
                <w:bCs/>
                <w:sz w:val="20"/>
              </w:rPr>
              <w:t>96.88-103.59</w:t>
            </w:r>
          </w:p>
        </w:tc>
      </w:tr>
      <w:tr w:rsidR="004D52B7" w:rsidRPr="00C6411E" w:rsidTr="003A3569">
        <w:tblPrEx>
          <w:shd w:val="clear" w:color="auto" w:fill="auto"/>
          <w:tblCellMar>
            <w:top w:w="43" w:type="dxa"/>
            <w:left w:w="115" w:type="dxa"/>
            <w:right w:w="115" w:type="dxa"/>
          </w:tblCellMar>
          <w:tblLook w:val="0000"/>
        </w:tblPrEx>
        <w:trPr>
          <w:trHeight w:val="302"/>
          <w:jc w:val="center"/>
        </w:trPr>
        <w:tc>
          <w:tcPr>
            <w:tcW w:w="1670" w:type="dxa"/>
            <w:gridSpan w:val="2"/>
            <w:vAlign w:val="bottom"/>
          </w:tcPr>
          <w:p w:rsidR="004D52B7" w:rsidRPr="003A3569" w:rsidRDefault="004D52B7" w:rsidP="003A3569">
            <w:pPr>
              <w:spacing w:after="0" w:line="240" w:lineRule="auto"/>
              <w:rPr>
                <w:b/>
                <w:sz w:val="20"/>
              </w:rPr>
            </w:pPr>
            <w:proofErr w:type="spellStart"/>
            <w:r w:rsidRPr="003A3569">
              <w:rPr>
                <w:b/>
                <w:sz w:val="20"/>
              </w:rPr>
              <w:t>Cmax</w:t>
            </w:r>
            <w:proofErr w:type="spellEnd"/>
          </w:p>
        </w:tc>
        <w:tc>
          <w:tcPr>
            <w:tcW w:w="1655" w:type="dxa"/>
            <w:gridSpan w:val="2"/>
            <w:vAlign w:val="bottom"/>
          </w:tcPr>
          <w:p w:rsidR="004D52B7" w:rsidRPr="003A3569" w:rsidRDefault="004D52B7" w:rsidP="003A3569">
            <w:pPr>
              <w:spacing w:after="0" w:line="240" w:lineRule="auto"/>
              <w:jc w:val="center"/>
              <w:rPr>
                <w:sz w:val="20"/>
              </w:rPr>
            </w:pPr>
            <w:r w:rsidRPr="003A3569">
              <w:rPr>
                <w:sz w:val="20"/>
              </w:rPr>
              <w:t>75.30</w:t>
            </w:r>
          </w:p>
        </w:tc>
        <w:tc>
          <w:tcPr>
            <w:tcW w:w="1655" w:type="dxa"/>
            <w:gridSpan w:val="2"/>
            <w:vAlign w:val="bottom"/>
          </w:tcPr>
          <w:p w:rsidR="004D52B7" w:rsidRPr="003A3569" w:rsidRDefault="004D52B7" w:rsidP="003A3569">
            <w:pPr>
              <w:spacing w:after="0" w:line="240" w:lineRule="auto"/>
              <w:jc w:val="center"/>
              <w:rPr>
                <w:sz w:val="20"/>
              </w:rPr>
            </w:pPr>
            <w:r w:rsidRPr="003A3569">
              <w:rPr>
                <w:sz w:val="20"/>
              </w:rPr>
              <w:t>73.78</w:t>
            </w:r>
          </w:p>
        </w:tc>
        <w:tc>
          <w:tcPr>
            <w:tcW w:w="1572" w:type="dxa"/>
            <w:gridSpan w:val="2"/>
            <w:vAlign w:val="bottom"/>
          </w:tcPr>
          <w:p w:rsidR="004D52B7" w:rsidRPr="003A3569" w:rsidRDefault="004D52B7" w:rsidP="003A3569">
            <w:pPr>
              <w:spacing w:after="0" w:line="240" w:lineRule="auto"/>
              <w:jc w:val="center"/>
              <w:rPr>
                <w:bCs/>
                <w:sz w:val="20"/>
              </w:rPr>
            </w:pPr>
            <w:r w:rsidRPr="003A3569">
              <w:rPr>
                <w:rFonts w:cs="Helvetica-Oblique"/>
                <w:iCs/>
                <w:color w:val="0B0B0B"/>
                <w:sz w:val="20"/>
                <w:lang w:eastAsia="it-IT"/>
              </w:rPr>
              <w:t>102.07</w:t>
            </w:r>
          </w:p>
        </w:tc>
        <w:tc>
          <w:tcPr>
            <w:tcW w:w="1661" w:type="dxa"/>
            <w:gridSpan w:val="2"/>
            <w:vAlign w:val="bottom"/>
          </w:tcPr>
          <w:p w:rsidR="004D52B7" w:rsidRPr="003A3569" w:rsidRDefault="004D52B7" w:rsidP="003A3569">
            <w:pPr>
              <w:spacing w:after="0" w:line="240" w:lineRule="auto"/>
              <w:jc w:val="center"/>
              <w:rPr>
                <w:bCs/>
                <w:sz w:val="20"/>
              </w:rPr>
            </w:pPr>
            <w:r w:rsidRPr="003A3569">
              <w:rPr>
                <w:bCs/>
                <w:sz w:val="20"/>
              </w:rPr>
              <w:t>95.72-108.83</w:t>
            </w:r>
          </w:p>
        </w:tc>
      </w:tr>
    </w:tbl>
    <w:p w:rsidR="00C54C2B" w:rsidRDefault="00C54C2B" w:rsidP="003A3569">
      <w:pPr>
        <w:spacing w:after="0" w:line="240" w:lineRule="auto"/>
        <w:rPr>
          <w:rFonts w:cs="Arial"/>
          <w:i/>
        </w:rPr>
      </w:pPr>
    </w:p>
    <w:p w:rsidR="00642334" w:rsidRPr="009F5FC7" w:rsidRDefault="00642334" w:rsidP="003A3569">
      <w:pPr>
        <w:spacing w:after="0" w:line="240" w:lineRule="auto"/>
        <w:rPr>
          <w:rFonts w:cs="Arial"/>
        </w:rPr>
      </w:pPr>
      <w:r w:rsidRPr="009F5FC7">
        <w:rPr>
          <w:rFonts w:cs="Arial"/>
          <w:i/>
        </w:rPr>
        <w:t>Conclusioni sulla bioequivalenza</w:t>
      </w:r>
      <w:r w:rsidRPr="009F5FC7">
        <w:rPr>
          <w:rFonts w:cs="Arial"/>
        </w:rPr>
        <w:t>.</w:t>
      </w:r>
    </w:p>
    <w:p w:rsidR="00642334" w:rsidRPr="009F5FC7" w:rsidRDefault="00642334" w:rsidP="003A3569">
      <w:pPr>
        <w:spacing w:after="0" w:line="240" w:lineRule="auto"/>
        <w:jc w:val="both"/>
        <w:rPr>
          <w:rFonts w:cs="Arial"/>
        </w:rPr>
      </w:pPr>
      <w:r w:rsidRPr="009F5FC7">
        <w:rPr>
          <w:rFonts w:cs="Arial"/>
        </w:rPr>
        <w:t xml:space="preserve">I risultati degli studi di bioequivalenza mostrano che gli intervalli di confidenza dei parametri farmacocinetici studiati cadono nel </w:t>
      </w:r>
      <w:proofErr w:type="spellStart"/>
      <w:r w:rsidRPr="009F5FC7">
        <w:rPr>
          <w:rFonts w:cs="Arial"/>
        </w:rPr>
        <w:t>range</w:t>
      </w:r>
      <w:proofErr w:type="spellEnd"/>
      <w:r w:rsidRPr="009F5FC7">
        <w:rPr>
          <w:rFonts w:cs="Arial"/>
        </w:rPr>
        <w:t xml:space="preserve"> di accettabilità di 80-125%, in accordo con le linee guida correnti.</w:t>
      </w:r>
    </w:p>
    <w:p w:rsidR="00CB2896" w:rsidRPr="00880DE6" w:rsidRDefault="00CB2896" w:rsidP="003A3569">
      <w:pPr>
        <w:spacing w:after="0" w:line="240" w:lineRule="auto"/>
        <w:jc w:val="both"/>
        <w:rPr>
          <w:rFonts w:cs="Arial"/>
        </w:rPr>
      </w:pPr>
    </w:p>
    <w:p w:rsidR="00CB2896" w:rsidRPr="00880DE6" w:rsidRDefault="00CB2896" w:rsidP="003A3569">
      <w:pPr>
        <w:spacing w:after="0" w:line="240" w:lineRule="auto"/>
        <w:jc w:val="both"/>
        <w:rPr>
          <w:rFonts w:cs="Arial"/>
          <w:b/>
        </w:rPr>
      </w:pPr>
      <w:r w:rsidRPr="00880DE6">
        <w:rPr>
          <w:rFonts w:cs="Arial"/>
          <w:b/>
        </w:rPr>
        <w:t>Efficacia e sicurezza clinica</w:t>
      </w:r>
    </w:p>
    <w:p w:rsidR="00CB2896" w:rsidRPr="00880DE6" w:rsidRDefault="00CB2896" w:rsidP="003A3569">
      <w:pPr>
        <w:spacing w:after="0" w:line="240" w:lineRule="auto"/>
        <w:jc w:val="both"/>
        <w:rPr>
          <w:rFonts w:cs="Arial"/>
        </w:rPr>
      </w:pPr>
      <w:r w:rsidRPr="00880DE6">
        <w:rPr>
          <w:rFonts w:cs="Arial"/>
        </w:rPr>
        <w:t xml:space="preserve">Non sono stati presentati nuovi dati di efficacia e sicurezza clinica: il profilo di sicurezza e l’efficacia dei due principi attivi di </w:t>
      </w:r>
      <w:proofErr w:type="spellStart"/>
      <w:r w:rsidR="00FA5DB1">
        <w:rPr>
          <w:rFonts w:cs="Arial"/>
        </w:rPr>
        <w:t>Zofenopril</w:t>
      </w:r>
      <w:proofErr w:type="spellEnd"/>
      <w:r w:rsidR="00165615">
        <w:rPr>
          <w:rFonts w:cs="Arial"/>
        </w:rPr>
        <w:t xml:space="preserve"> </w:t>
      </w:r>
      <w:r>
        <w:t xml:space="preserve">e </w:t>
      </w:r>
      <w:proofErr w:type="spellStart"/>
      <w:r w:rsidR="00FA5DB1">
        <w:t>Idroclorotiazide</w:t>
      </w:r>
      <w:proofErr w:type="spellEnd"/>
      <w:r w:rsidR="00165615">
        <w:t xml:space="preserve"> </w:t>
      </w:r>
      <w:proofErr w:type="spellStart"/>
      <w:r w:rsidR="00FA5DB1">
        <w:rPr>
          <w:rFonts w:cs="Arial"/>
        </w:rPr>
        <w:t>Doc</w:t>
      </w:r>
      <w:proofErr w:type="spellEnd"/>
      <w:r w:rsidR="00FA5DB1">
        <w:rPr>
          <w:rFonts w:cs="Arial"/>
        </w:rPr>
        <w:t xml:space="preserve"> Generici</w:t>
      </w:r>
      <w:r w:rsidRPr="00880DE6">
        <w:rPr>
          <w:rFonts w:cs="Arial"/>
        </w:rPr>
        <w:t xml:space="preserve"> sono ben conosciuti. </w:t>
      </w:r>
    </w:p>
    <w:p w:rsidR="00F00552" w:rsidRPr="00140D5A" w:rsidRDefault="00F00552" w:rsidP="003A3569">
      <w:pPr>
        <w:pStyle w:val="Paragrafoelenco"/>
        <w:spacing w:after="0" w:line="240" w:lineRule="auto"/>
        <w:ind w:left="0"/>
        <w:jc w:val="both"/>
      </w:pPr>
    </w:p>
    <w:p w:rsidR="00F00552" w:rsidRPr="00140D5A" w:rsidRDefault="00F00552" w:rsidP="003A3569">
      <w:pPr>
        <w:pStyle w:val="Paragrafoelenco"/>
        <w:spacing w:after="0" w:line="240" w:lineRule="auto"/>
        <w:ind w:left="0"/>
        <w:jc w:val="both"/>
        <w:rPr>
          <w:b/>
        </w:rPr>
      </w:pPr>
      <w:r w:rsidRPr="00140D5A">
        <w:rPr>
          <w:b/>
        </w:rPr>
        <w:t>Piano di Valutazione del Rischio (</w:t>
      </w:r>
      <w:proofErr w:type="spellStart"/>
      <w:r w:rsidRPr="00140D5A">
        <w:rPr>
          <w:b/>
          <w:i/>
        </w:rPr>
        <w:t>Risk</w:t>
      </w:r>
      <w:proofErr w:type="spellEnd"/>
      <w:r w:rsidRPr="00140D5A">
        <w:rPr>
          <w:b/>
          <w:i/>
        </w:rPr>
        <w:t xml:space="preserve"> Management </w:t>
      </w:r>
      <w:proofErr w:type="spellStart"/>
      <w:r w:rsidRPr="00140D5A">
        <w:rPr>
          <w:b/>
          <w:i/>
        </w:rPr>
        <w:t>Plan</w:t>
      </w:r>
      <w:proofErr w:type="spellEnd"/>
      <w:r w:rsidRPr="00140D5A">
        <w:rPr>
          <w:b/>
        </w:rPr>
        <w:t xml:space="preserve"> - RMP)</w:t>
      </w:r>
    </w:p>
    <w:p w:rsidR="00F00552" w:rsidRPr="00140D5A" w:rsidRDefault="00F00552" w:rsidP="003A3569">
      <w:pPr>
        <w:pStyle w:val="Paragrafoelenco"/>
        <w:spacing w:after="0" w:line="240" w:lineRule="auto"/>
        <w:ind w:left="0"/>
        <w:jc w:val="both"/>
      </w:pPr>
      <w:r w:rsidRPr="00140D5A">
        <w:t xml:space="preserve">E’ stato presentato un RMP in accordo a quanto previsto dalla Direttiva 2001/83/EU </w:t>
      </w:r>
      <w:proofErr w:type="spellStart"/>
      <w:r w:rsidRPr="00140D5A">
        <w:t>s.m.i.</w:t>
      </w:r>
      <w:proofErr w:type="spellEnd"/>
      <w:r w:rsidRPr="00140D5A">
        <w:t xml:space="preserve"> che descrive le attività di farmacovigilanza e gli interventi definiti al fine di identificare, caratterizzare, prevenire o minimizzare i rischi collegati all’uso di </w:t>
      </w:r>
      <w:proofErr w:type="spellStart"/>
      <w:r w:rsidR="00FA5DB1">
        <w:t>Zofenopril</w:t>
      </w:r>
      <w:proofErr w:type="spellEnd"/>
      <w:r w:rsidR="005B0F78" w:rsidRPr="00140D5A">
        <w:t xml:space="preserve"> e </w:t>
      </w:r>
      <w:proofErr w:type="spellStart"/>
      <w:r w:rsidR="00FA5DB1">
        <w:t>Idroclorotiazide</w:t>
      </w:r>
      <w:proofErr w:type="spellEnd"/>
      <w:r w:rsidR="005B0F78" w:rsidRPr="00140D5A">
        <w:t xml:space="preserve"> </w:t>
      </w:r>
      <w:proofErr w:type="spellStart"/>
      <w:r w:rsidR="00FA5DB1">
        <w:t>Doc</w:t>
      </w:r>
      <w:proofErr w:type="spellEnd"/>
      <w:r w:rsidR="00FA5DB1">
        <w:t xml:space="preserve"> Generici</w:t>
      </w:r>
      <w:r w:rsidRPr="00140D5A">
        <w:t>.</w:t>
      </w:r>
    </w:p>
    <w:p w:rsidR="00F00552" w:rsidRPr="00140D5A" w:rsidRDefault="00F00552" w:rsidP="003A3569">
      <w:pPr>
        <w:pStyle w:val="Paragrafoelenco"/>
        <w:spacing w:after="0" w:line="240" w:lineRule="auto"/>
        <w:ind w:left="0"/>
        <w:jc w:val="both"/>
      </w:pPr>
      <w:r w:rsidRPr="00140D5A">
        <w:t>Il riassunto delle problematiche di sicurezza è riportato nella tabella seguente.</w:t>
      </w:r>
    </w:p>
    <w:p w:rsidR="00F00552" w:rsidRPr="00140D5A" w:rsidRDefault="00F00552" w:rsidP="003A3569">
      <w:pPr>
        <w:pStyle w:val="Paragrafoelenco"/>
        <w:spacing w:after="0" w:line="240" w:lineRule="auto"/>
        <w:ind w:left="0"/>
        <w:jc w:val="both"/>
      </w:pPr>
    </w:p>
    <w:tbl>
      <w:tblPr>
        <w:tblW w:w="893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890"/>
        <w:gridCol w:w="6040"/>
      </w:tblGrid>
      <w:tr w:rsidR="00F00552" w:rsidRPr="00140D5A" w:rsidTr="00F00552">
        <w:trPr>
          <w:jc w:val="center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552" w:rsidRPr="00CB2896" w:rsidRDefault="00F00552" w:rsidP="00140D5A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 w:rsidRPr="00CB2896">
              <w:rPr>
                <w:sz w:val="20"/>
              </w:rPr>
              <w:t>Rischi importanti identificati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6E" w:rsidRPr="00B9266E" w:rsidRDefault="00B9266E" w:rsidP="00140D5A">
            <w:pPr>
              <w:spacing w:after="0" w:line="240" w:lineRule="auto"/>
              <w:rPr>
                <w:sz w:val="20"/>
                <w:u w:val="single"/>
              </w:rPr>
            </w:pPr>
            <w:r w:rsidRPr="00B9266E">
              <w:rPr>
                <w:sz w:val="20"/>
                <w:u w:val="single"/>
              </w:rPr>
              <w:t xml:space="preserve">Associazione </w:t>
            </w:r>
            <w:proofErr w:type="spellStart"/>
            <w:r w:rsidRPr="00B9266E">
              <w:rPr>
                <w:sz w:val="20"/>
                <w:u w:val="single"/>
              </w:rPr>
              <w:t>Zofenopril</w:t>
            </w:r>
            <w:proofErr w:type="spellEnd"/>
            <w:r w:rsidRPr="00B9266E">
              <w:rPr>
                <w:sz w:val="20"/>
                <w:u w:val="single"/>
              </w:rPr>
              <w:t xml:space="preserve"> e </w:t>
            </w:r>
            <w:proofErr w:type="spellStart"/>
            <w:r w:rsidRPr="00B9266E">
              <w:rPr>
                <w:sz w:val="20"/>
                <w:u w:val="single"/>
              </w:rPr>
              <w:t>idroclorotiazide</w:t>
            </w:r>
            <w:proofErr w:type="spellEnd"/>
            <w:r w:rsidRPr="00B9266E">
              <w:rPr>
                <w:sz w:val="20"/>
                <w:u w:val="single"/>
              </w:rPr>
              <w:t xml:space="preserve"> (</w:t>
            </w:r>
            <w:proofErr w:type="spellStart"/>
            <w:r w:rsidRPr="00B9266E">
              <w:rPr>
                <w:sz w:val="20"/>
                <w:u w:val="single"/>
              </w:rPr>
              <w:t>Zofenopril</w:t>
            </w:r>
            <w:proofErr w:type="spellEnd"/>
            <w:r w:rsidRPr="00B9266E">
              <w:rPr>
                <w:sz w:val="20"/>
                <w:u w:val="single"/>
              </w:rPr>
              <w:t xml:space="preserve"> e </w:t>
            </w:r>
            <w:proofErr w:type="spellStart"/>
            <w:r w:rsidRPr="00B9266E">
              <w:rPr>
                <w:sz w:val="20"/>
                <w:u w:val="single"/>
              </w:rPr>
              <w:t>idroclorotiazide</w:t>
            </w:r>
            <w:proofErr w:type="spellEnd"/>
            <w:r w:rsidRPr="00B9266E">
              <w:rPr>
                <w:sz w:val="20"/>
                <w:u w:val="single"/>
              </w:rPr>
              <w:t xml:space="preserve"> </w:t>
            </w:r>
            <w:proofErr w:type="spellStart"/>
            <w:r w:rsidRPr="00B9266E">
              <w:rPr>
                <w:sz w:val="20"/>
                <w:u w:val="single"/>
              </w:rPr>
              <w:t>Doc</w:t>
            </w:r>
            <w:proofErr w:type="spellEnd"/>
            <w:r w:rsidRPr="00B9266E">
              <w:rPr>
                <w:sz w:val="20"/>
                <w:u w:val="single"/>
              </w:rPr>
              <w:t xml:space="preserve"> Generici)</w:t>
            </w:r>
          </w:p>
          <w:p w:rsidR="00B9266E" w:rsidRDefault="00B9266E" w:rsidP="00B9266E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Neutropenia e agranulocitosi</w:t>
            </w:r>
          </w:p>
          <w:p w:rsidR="00B9266E" w:rsidRDefault="00B9266E" w:rsidP="00B9266E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rPr>
                <w:sz w:val="20"/>
              </w:rPr>
            </w:pPr>
            <w:proofErr w:type="spellStart"/>
            <w:r>
              <w:rPr>
                <w:sz w:val="20"/>
              </w:rPr>
              <w:t>Fetotossicità</w:t>
            </w:r>
            <w:proofErr w:type="spellEnd"/>
          </w:p>
          <w:p w:rsidR="00B9266E" w:rsidRDefault="00B9266E" w:rsidP="00B9266E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Reazioni di ipersensibilità</w:t>
            </w:r>
          </w:p>
          <w:p w:rsidR="00943A5F" w:rsidRDefault="00B9266E" w:rsidP="00CB2896">
            <w:pPr>
              <w:spacing w:after="0" w:line="240" w:lineRule="auto"/>
              <w:jc w:val="both"/>
              <w:rPr>
                <w:sz w:val="20"/>
                <w:u w:val="single"/>
              </w:rPr>
            </w:pPr>
            <w:proofErr w:type="spellStart"/>
            <w:r w:rsidRPr="00B9266E">
              <w:rPr>
                <w:sz w:val="20"/>
                <w:u w:val="single"/>
              </w:rPr>
              <w:t>Zofenopril</w:t>
            </w:r>
            <w:proofErr w:type="spellEnd"/>
          </w:p>
          <w:p w:rsidR="00B9266E" w:rsidRPr="00B9266E" w:rsidRDefault="00B9266E" w:rsidP="00B9266E">
            <w:pPr>
              <w:pStyle w:val="Paragrafoelenco"/>
              <w:numPr>
                <w:ilvl w:val="0"/>
                <w:numId w:val="19"/>
              </w:numPr>
              <w:spacing w:after="0" w:line="240" w:lineRule="auto"/>
              <w:jc w:val="both"/>
              <w:rPr>
                <w:sz w:val="20"/>
              </w:rPr>
            </w:pPr>
            <w:r w:rsidRPr="00B9266E">
              <w:rPr>
                <w:sz w:val="20"/>
              </w:rPr>
              <w:t>A</w:t>
            </w:r>
            <w:r>
              <w:rPr>
                <w:sz w:val="20"/>
              </w:rPr>
              <w:t>umento del</w:t>
            </w:r>
            <w:r w:rsidRPr="00B9266E">
              <w:rPr>
                <w:sz w:val="20"/>
              </w:rPr>
              <w:t xml:space="preserve"> </w:t>
            </w:r>
            <w:r w:rsidR="00C201CF">
              <w:rPr>
                <w:sz w:val="20"/>
              </w:rPr>
              <w:t xml:space="preserve">rischio di </w:t>
            </w:r>
            <w:proofErr w:type="spellStart"/>
            <w:r w:rsidR="00C201CF">
              <w:rPr>
                <w:sz w:val="20"/>
              </w:rPr>
              <w:t>iperk</w:t>
            </w:r>
            <w:r w:rsidRPr="00B9266E">
              <w:rPr>
                <w:sz w:val="20"/>
              </w:rPr>
              <w:t>aliemia</w:t>
            </w:r>
            <w:proofErr w:type="spellEnd"/>
            <w:r w:rsidRPr="00B9266E">
              <w:rPr>
                <w:sz w:val="20"/>
              </w:rPr>
              <w:t xml:space="preserve">, danno renale o ipotensione a seguito dell’uso concomitante di altri medicinali che agiscono sul sistema </w:t>
            </w:r>
            <w:proofErr w:type="spellStart"/>
            <w:r w:rsidRPr="00B9266E">
              <w:rPr>
                <w:sz w:val="20"/>
              </w:rPr>
              <w:t>renina-angiotensina</w:t>
            </w:r>
            <w:proofErr w:type="spellEnd"/>
          </w:p>
          <w:p w:rsidR="00B9266E" w:rsidRPr="00B9266E" w:rsidRDefault="00B9266E" w:rsidP="00B9266E">
            <w:pPr>
              <w:pStyle w:val="Paragrafoelenco"/>
              <w:numPr>
                <w:ilvl w:val="0"/>
                <w:numId w:val="19"/>
              </w:numPr>
              <w:spacing w:after="0" w:line="240" w:lineRule="auto"/>
              <w:jc w:val="both"/>
              <w:rPr>
                <w:sz w:val="20"/>
              </w:rPr>
            </w:pPr>
            <w:r w:rsidRPr="00B9266E">
              <w:rPr>
                <w:sz w:val="20"/>
              </w:rPr>
              <w:t xml:space="preserve">Difficoltà respiratorie dovute ad </w:t>
            </w:r>
            <w:proofErr w:type="spellStart"/>
            <w:r w:rsidRPr="00B9266E">
              <w:rPr>
                <w:sz w:val="20"/>
              </w:rPr>
              <w:t>angioedema</w:t>
            </w:r>
            <w:proofErr w:type="spellEnd"/>
            <w:r w:rsidRPr="00B9266E">
              <w:rPr>
                <w:sz w:val="20"/>
              </w:rPr>
              <w:t xml:space="preserve"> della lingua, della glottide o della laringe</w:t>
            </w:r>
          </w:p>
          <w:p w:rsidR="00B9266E" w:rsidRDefault="00B9266E" w:rsidP="00B9266E">
            <w:pPr>
              <w:pStyle w:val="Paragrafoelenco"/>
              <w:numPr>
                <w:ilvl w:val="0"/>
                <w:numId w:val="19"/>
              </w:numPr>
              <w:spacing w:after="0" w:line="240" w:lineRule="auto"/>
              <w:jc w:val="both"/>
              <w:rPr>
                <w:sz w:val="20"/>
                <w:u w:val="single"/>
              </w:rPr>
            </w:pPr>
            <w:r w:rsidRPr="00B9266E">
              <w:rPr>
                <w:sz w:val="20"/>
              </w:rPr>
              <w:t xml:space="preserve">Insufficiente efficacia in pazienti con </w:t>
            </w:r>
            <w:proofErr w:type="spellStart"/>
            <w:r w:rsidRPr="00B9266E">
              <w:rPr>
                <w:sz w:val="20"/>
              </w:rPr>
              <w:t>aldosteroidismo</w:t>
            </w:r>
            <w:proofErr w:type="spellEnd"/>
            <w:r w:rsidRPr="00B9266E">
              <w:rPr>
                <w:sz w:val="20"/>
              </w:rPr>
              <w:t xml:space="preserve"> primario</w:t>
            </w:r>
          </w:p>
          <w:p w:rsidR="00B9266E" w:rsidRDefault="00B9266E" w:rsidP="00B9266E">
            <w:pPr>
              <w:spacing w:after="0" w:line="240" w:lineRule="auto"/>
              <w:jc w:val="both"/>
              <w:rPr>
                <w:sz w:val="20"/>
                <w:u w:val="single"/>
              </w:rPr>
            </w:pPr>
            <w:proofErr w:type="spellStart"/>
            <w:r>
              <w:rPr>
                <w:sz w:val="20"/>
                <w:u w:val="single"/>
              </w:rPr>
              <w:t>Idroclorotiazide</w:t>
            </w:r>
            <w:proofErr w:type="spellEnd"/>
          </w:p>
          <w:p w:rsidR="00B9266E" w:rsidRPr="00B9266E" w:rsidRDefault="00B9266E" w:rsidP="00B9266E">
            <w:pPr>
              <w:pStyle w:val="Paragrafoelenco"/>
              <w:numPr>
                <w:ilvl w:val="0"/>
                <w:numId w:val="20"/>
              </w:numPr>
              <w:spacing w:after="0" w:line="240" w:lineRule="auto"/>
              <w:jc w:val="both"/>
              <w:rPr>
                <w:sz w:val="20"/>
              </w:rPr>
            </w:pPr>
            <w:r w:rsidRPr="00B9266E">
              <w:rPr>
                <w:sz w:val="20"/>
              </w:rPr>
              <w:t>Esacerbazione o insorgenza di lupus eritematoso sistemico</w:t>
            </w:r>
          </w:p>
          <w:p w:rsidR="00B9266E" w:rsidRPr="00B9266E" w:rsidRDefault="00B9266E" w:rsidP="00B9266E">
            <w:pPr>
              <w:pStyle w:val="Paragrafoelenco"/>
              <w:numPr>
                <w:ilvl w:val="0"/>
                <w:numId w:val="20"/>
              </w:numPr>
              <w:spacing w:after="0" w:line="240" w:lineRule="auto"/>
              <w:jc w:val="both"/>
              <w:rPr>
                <w:sz w:val="20"/>
              </w:rPr>
            </w:pPr>
            <w:proofErr w:type="spellStart"/>
            <w:r w:rsidRPr="00B9266E">
              <w:rPr>
                <w:sz w:val="20"/>
              </w:rPr>
              <w:t>Ipokaliemia</w:t>
            </w:r>
            <w:proofErr w:type="spellEnd"/>
          </w:p>
          <w:p w:rsidR="00B9266E" w:rsidRPr="00B9266E" w:rsidRDefault="00B9266E" w:rsidP="00B9266E">
            <w:pPr>
              <w:pStyle w:val="Paragrafoelenco"/>
              <w:numPr>
                <w:ilvl w:val="0"/>
                <w:numId w:val="20"/>
              </w:numPr>
              <w:spacing w:after="0" w:line="240" w:lineRule="auto"/>
              <w:jc w:val="both"/>
              <w:rPr>
                <w:sz w:val="20"/>
              </w:rPr>
            </w:pPr>
            <w:r w:rsidRPr="00B9266E">
              <w:rPr>
                <w:sz w:val="20"/>
              </w:rPr>
              <w:t>Compromissione renale</w:t>
            </w:r>
          </w:p>
          <w:p w:rsidR="00B9266E" w:rsidRPr="00B9266E" w:rsidRDefault="00B9266E" w:rsidP="00B9266E">
            <w:pPr>
              <w:pStyle w:val="Paragrafoelenco"/>
              <w:numPr>
                <w:ilvl w:val="0"/>
                <w:numId w:val="20"/>
              </w:numPr>
              <w:spacing w:after="0" w:line="240" w:lineRule="auto"/>
              <w:jc w:val="both"/>
              <w:rPr>
                <w:sz w:val="20"/>
                <w:u w:val="single"/>
              </w:rPr>
            </w:pPr>
            <w:r w:rsidRPr="00B9266E">
              <w:rPr>
                <w:sz w:val="20"/>
              </w:rPr>
              <w:t>Aumento del rischio di disturbi metabolici ed endocrini</w:t>
            </w:r>
          </w:p>
        </w:tc>
      </w:tr>
      <w:tr w:rsidR="00F00552" w:rsidRPr="00140D5A" w:rsidTr="00F00552">
        <w:trPr>
          <w:jc w:val="center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552" w:rsidRPr="00CB2896" w:rsidRDefault="00F00552" w:rsidP="00140D5A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 w:rsidRPr="00CB2896">
              <w:rPr>
                <w:sz w:val="20"/>
              </w:rPr>
              <w:t>Rischi importanti potenziali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9266E" w:rsidRPr="00B9266E" w:rsidRDefault="00B9266E" w:rsidP="00B9266E">
            <w:pPr>
              <w:spacing w:after="0" w:line="240" w:lineRule="auto"/>
              <w:rPr>
                <w:sz w:val="20"/>
                <w:u w:val="single"/>
              </w:rPr>
            </w:pPr>
            <w:r w:rsidRPr="00B9266E">
              <w:rPr>
                <w:sz w:val="20"/>
                <w:u w:val="single"/>
              </w:rPr>
              <w:t xml:space="preserve">Associazione </w:t>
            </w:r>
            <w:proofErr w:type="spellStart"/>
            <w:r w:rsidRPr="00B9266E">
              <w:rPr>
                <w:sz w:val="20"/>
                <w:u w:val="single"/>
              </w:rPr>
              <w:t>Zofenopril</w:t>
            </w:r>
            <w:proofErr w:type="spellEnd"/>
            <w:r w:rsidRPr="00B9266E">
              <w:rPr>
                <w:sz w:val="20"/>
                <w:u w:val="single"/>
              </w:rPr>
              <w:t xml:space="preserve"> e </w:t>
            </w:r>
            <w:proofErr w:type="spellStart"/>
            <w:r w:rsidRPr="00B9266E">
              <w:rPr>
                <w:sz w:val="20"/>
                <w:u w:val="single"/>
              </w:rPr>
              <w:t>idroclorotiazide</w:t>
            </w:r>
            <w:proofErr w:type="spellEnd"/>
            <w:r w:rsidRPr="00B9266E">
              <w:rPr>
                <w:sz w:val="20"/>
                <w:u w:val="single"/>
              </w:rPr>
              <w:t xml:space="preserve"> (</w:t>
            </w:r>
            <w:proofErr w:type="spellStart"/>
            <w:r w:rsidRPr="00B9266E">
              <w:rPr>
                <w:sz w:val="20"/>
                <w:u w:val="single"/>
              </w:rPr>
              <w:t>Zofenopril</w:t>
            </w:r>
            <w:proofErr w:type="spellEnd"/>
            <w:r w:rsidRPr="00B9266E">
              <w:rPr>
                <w:sz w:val="20"/>
                <w:u w:val="single"/>
              </w:rPr>
              <w:t xml:space="preserve"> e </w:t>
            </w:r>
            <w:proofErr w:type="spellStart"/>
            <w:r w:rsidRPr="00B9266E">
              <w:rPr>
                <w:sz w:val="20"/>
                <w:u w:val="single"/>
              </w:rPr>
              <w:t>idroclorotiazide</w:t>
            </w:r>
            <w:proofErr w:type="spellEnd"/>
            <w:r w:rsidRPr="00B9266E">
              <w:rPr>
                <w:sz w:val="20"/>
                <w:u w:val="single"/>
              </w:rPr>
              <w:t xml:space="preserve"> </w:t>
            </w:r>
            <w:proofErr w:type="spellStart"/>
            <w:r w:rsidRPr="00B9266E">
              <w:rPr>
                <w:sz w:val="20"/>
                <w:u w:val="single"/>
              </w:rPr>
              <w:t>Doc</w:t>
            </w:r>
            <w:proofErr w:type="spellEnd"/>
            <w:r w:rsidRPr="00B9266E">
              <w:rPr>
                <w:sz w:val="20"/>
                <w:u w:val="single"/>
              </w:rPr>
              <w:t xml:space="preserve"> Generici)</w:t>
            </w:r>
          </w:p>
          <w:p w:rsidR="00B9266E" w:rsidRDefault="00B9266E" w:rsidP="00B9266E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lastRenderedPageBreak/>
              <w:t>Interazione con altri medicinali (diuretici risparmiatori di potassio o integratori di potassio; litio)</w:t>
            </w:r>
          </w:p>
          <w:p w:rsidR="000E5FDE" w:rsidRPr="00B9266E" w:rsidRDefault="00B9266E" w:rsidP="00B9266E">
            <w:pPr>
              <w:spacing w:after="0" w:line="240" w:lineRule="auto"/>
              <w:rPr>
                <w:sz w:val="20"/>
                <w:u w:val="single"/>
              </w:rPr>
            </w:pPr>
            <w:proofErr w:type="spellStart"/>
            <w:r w:rsidRPr="00B9266E">
              <w:rPr>
                <w:sz w:val="20"/>
                <w:u w:val="single"/>
              </w:rPr>
              <w:t>Zofenopril</w:t>
            </w:r>
            <w:proofErr w:type="spellEnd"/>
          </w:p>
          <w:p w:rsidR="00B9266E" w:rsidRDefault="00B9266E" w:rsidP="00B9266E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 xml:space="preserve">Ittero </w:t>
            </w:r>
            <w:proofErr w:type="spellStart"/>
            <w:r>
              <w:rPr>
                <w:sz w:val="20"/>
              </w:rPr>
              <w:t>colestatico</w:t>
            </w:r>
            <w:proofErr w:type="spellEnd"/>
            <w:r>
              <w:rPr>
                <w:sz w:val="20"/>
              </w:rPr>
              <w:t xml:space="preserve"> ed epatite</w:t>
            </w:r>
          </w:p>
          <w:p w:rsidR="00B9266E" w:rsidRDefault="00B9266E" w:rsidP="00B9266E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Ridotta efficacia in pazienti di pelle nera</w:t>
            </w:r>
          </w:p>
          <w:p w:rsidR="00B9266E" w:rsidRPr="00B9266E" w:rsidRDefault="00B9266E" w:rsidP="00B9266E">
            <w:pPr>
              <w:spacing w:after="0" w:line="240" w:lineRule="auto"/>
              <w:rPr>
                <w:sz w:val="20"/>
                <w:u w:val="single"/>
              </w:rPr>
            </w:pPr>
            <w:proofErr w:type="spellStart"/>
            <w:r w:rsidRPr="00B9266E">
              <w:rPr>
                <w:sz w:val="20"/>
                <w:u w:val="single"/>
              </w:rPr>
              <w:t>Idroclorotiazide</w:t>
            </w:r>
            <w:proofErr w:type="spellEnd"/>
          </w:p>
          <w:p w:rsidR="00F72114" w:rsidRPr="00F72114" w:rsidRDefault="00F72114" w:rsidP="00F72114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Miopia acuta e glaucoma secondario acuto ad angolo chiuso</w:t>
            </w:r>
          </w:p>
        </w:tc>
      </w:tr>
      <w:tr w:rsidR="00F00552" w:rsidRPr="00140D5A" w:rsidTr="00F00552">
        <w:trPr>
          <w:jc w:val="center"/>
        </w:trPr>
        <w:tc>
          <w:tcPr>
            <w:tcW w:w="2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00552" w:rsidRPr="00CB2896" w:rsidRDefault="00F00552" w:rsidP="00140D5A">
            <w:pPr>
              <w:pStyle w:val="Paragrafoelenco"/>
              <w:spacing w:after="0" w:line="240" w:lineRule="auto"/>
              <w:ind w:left="0"/>
              <w:jc w:val="both"/>
              <w:rPr>
                <w:sz w:val="20"/>
              </w:rPr>
            </w:pPr>
            <w:r w:rsidRPr="00CB2896">
              <w:rPr>
                <w:sz w:val="20"/>
              </w:rPr>
              <w:lastRenderedPageBreak/>
              <w:t xml:space="preserve">Informazioni mancanti </w:t>
            </w:r>
          </w:p>
        </w:tc>
        <w:tc>
          <w:tcPr>
            <w:tcW w:w="6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72114" w:rsidRPr="00B9266E" w:rsidRDefault="00F72114" w:rsidP="00F72114">
            <w:pPr>
              <w:spacing w:after="0" w:line="240" w:lineRule="auto"/>
              <w:rPr>
                <w:sz w:val="20"/>
                <w:u w:val="single"/>
              </w:rPr>
            </w:pPr>
            <w:r w:rsidRPr="00B9266E">
              <w:rPr>
                <w:sz w:val="20"/>
                <w:u w:val="single"/>
              </w:rPr>
              <w:t xml:space="preserve">Associazione </w:t>
            </w:r>
            <w:proofErr w:type="spellStart"/>
            <w:r w:rsidRPr="00B9266E">
              <w:rPr>
                <w:sz w:val="20"/>
                <w:u w:val="single"/>
              </w:rPr>
              <w:t>Zofenopril</w:t>
            </w:r>
            <w:proofErr w:type="spellEnd"/>
            <w:r w:rsidRPr="00B9266E">
              <w:rPr>
                <w:sz w:val="20"/>
                <w:u w:val="single"/>
              </w:rPr>
              <w:t xml:space="preserve"> e </w:t>
            </w:r>
            <w:proofErr w:type="spellStart"/>
            <w:r w:rsidRPr="00B9266E">
              <w:rPr>
                <w:sz w:val="20"/>
                <w:u w:val="single"/>
              </w:rPr>
              <w:t>idroclorotiazide</w:t>
            </w:r>
            <w:proofErr w:type="spellEnd"/>
            <w:r w:rsidRPr="00B9266E">
              <w:rPr>
                <w:sz w:val="20"/>
                <w:u w:val="single"/>
              </w:rPr>
              <w:t xml:space="preserve"> (</w:t>
            </w:r>
            <w:proofErr w:type="spellStart"/>
            <w:r w:rsidRPr="00B9266E">
              <w:rPr>
                <w:sz w:val="20"/>
                <w:u w:val="single"/>
              </w:rPr>
              <w:t>Zofenopril</w:t>
            </w:r>
            <w:proofErr w:type="spellEnd"/>
            <w:r w:rsidRPr="00B9266E">
              <w:rPr>
                <w:sz w:val="20"/>
                <w:u w:val="single"/>
              </w:rPr>
              <w:t xml:space="preserve"> e </w:t>
            </w:r>
            <w:proofErr w:type="spellStart"/>
            <w:r w:rsidRPr="00B9266E">
              <w:rPr>
                <w:sz w:val="20"/>
                <w:u w:val="single"/>
              </w:rPr>
              <w:t>idroclorotiazide</w:t>
            </w:r>
            <w:proofErr w:type="spellEnd"/>
            <w:r w:rsidRPr="00B9266E">
              <w:rPr>
                <w:sz w:val="20"/>
                <w:u w:val="single"/>
              </w:rPr>
              <w:t xml:space="preserve"> </w:t>
            </w:r>
            <w:proofErr w:type="spellStart"/>
            <w:r w:rsidRPr="00B9266E">
              <w:rPr>
                <w:sz w:val="20"/>
                <w:u w:val="single"/>
              </w:rPr>
              <w:t>Doc</w:t>
            </w:r>
            <w:proofErr w:type="spellEnd"/>
            <w:r w:rsidRPr="00B9266E">
              <w:rPr>
                <w:sz w:val="20"/>
                <w:u w:val="single"/>
              </w:rPr>
              <w:t xml:space="preserve"> Generici)</w:t>
            </w:r>
          </w:p>
          <w:p w:rsidR="00F72114" w:rsidRDefault="00F72114" w:rsidP="00F72114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Uso nei bambini e negli adolescenti</w:t>
            </w:r>
          </w:p>
          <w:p w:rsidR="00F72114" w:rsidRDefault="00F72114" w:rsidP="00F72114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Uso in pazienti che hanno ricevuto trapianto renale</w:t>
            </w:r>
          </w:p>
          <w:p w:rsidR="00F00552" w:rsidRDefault="00F72114" w:rsidP="00F72114">
            <w:pPr>
              <w:pStyle w:val="Paragrafoelenco"/>
              <w:numPr>
                <w:ilvl w:val="0"/>
                <w:numId w:val="18"/>
              </w:numPr>
              <w:spacing w:after="0" w:line="240" w:lineRule="auto"/>
              <w:rPr>
                <w:sz w:val="20"/>
              </w:rPr>
            </w:pPr>
            <w:r>
              <w:rPr>
                <w:sz w:val="20"/>
              </w:rPr>
              <w:t>Uso durante l’allattamento</w:t>
            </w:r>
          </w:p>
          <w:p w:rsidR="00C201CF" w:rsidRDefault="00C201CF" w:rsidP="00C201CF">
            <w:pPr>
              <w:spacing w:after="0" w:line="240" w:lineRule="auto"/>
              <w:rPr>
                <w:sz w:val="20"/>
                <w:u w:val="single"/>
              </w:rPr>
            </w:pPr>
            <w:proofErr w:type="spellStart"/>
            <w:r w:rsidRPr="00C201CF">
              <w:rPr>
                <w:sz w:val="20"/>
                <w:u w:val="single"/>
              </w:rPr>
              <w:t>Zofenopril</w:t>
            </w:r>
            <w:proofErr w:type="spellEnd"/>
          </w:p>
          <w:p w:rsidR="00C201CF" w:rsidRPr="00C201CF" w:rsidRDefault="00C201CF" w:rsidP="00C201CF">
            <w:pPr>
              <w:pStyle w:val="Paragrafoelenco"/>
              <w:numPr>
                <w:ilvl w:val="0"/>
                <w:numId w:val="21"/>
              </w:numPr>
              <w:spacing w:after="0" w:line="240" w:lineRule="auto"/>
              <w:rPr>
                <w:sz w:val="20"/>
              </w:rPr>
            </w:pPr>
            <w:r w:rsidRPr="00C201CF">
              <w:rPr>
                <w:sz w:val="20"/>
              </w:rPr>
              <w:t>Uso in pazienti con infarto del miocardio che devono essere sottoposti ad emodialisi</w:t>
            </w:r>
          </w:p>
        </w:tc>
      </w:tr>
    </w:tbl>
    <w:p w:rsidR="00F00552" w:rsidRPr="00140D5A" w:rsidRDefault="00F00552" w:rsidP="00140D5A">
      <w:pPr>
        <w:pStyle w:val="Paragrafoelenco"/>
        <w:spacing w:after="0" w:line="240" w:lineRule="auto"/>
        <w:ind w:left="0"/>
        <w:jc w:val="both"/>
      </w:pPr>
    </w:p>
    <w:p w:rsidR="00F00552" w:rsidRPr="00140D5A" w:rsidRDefault="00F00552" w:rsidP="00140D5A">
      <w:pPr>
        <w:pStyle w:val="Paragrafoelenco"/>
        <w:spacing w:after="0" w:line="240" w:lineRule="auto"/>
        <w:ind w:left="0"/>
        <w:jc w:val="both"/>
      </w:pPr>
      <w:r w:rsidRPr="00140D5A">
        <w:t xml:space="preserve">Azioni </w:t>
      </w:r>
      <w:proofErr w:type="spellStart"/>
      <w:r w:rsidRPr="00140D5A">
        <w:t>routinarie</w:t>
      </w:r>
      <w:proofErr w:type="spellEnd"/>
      <w:r w:rsidRPr="00140D5A">
        <w:t xml:space="preserve"> di farmacovigilanza e di minimizzazione del rischio sono proposte per tutte le problematiche di sicurezza.</w:t>
      </w:r>
    </w:p>
    <w:p w:rsidR="00F00552" w:rsidRPr="00140D5A" w:rsidRDefault="00F00552" w:rsidP="00140D5A">
      <w:pPr>
        <w:pStyle w:val="Paragrafoelenco"/>
        <w:spacing w:after="0" w:line="240" w:lineRule="auto"/>
        <w:ind w:left="0"/>
        <w:jc w:val="both"/>
      </w:pPr>
      <w:r w:rsidRPr="00140D5A">
        <w:t>Oltre le misure previste nel Riassunto delle caratteristiche del prodotto non sono previste attività addizionali di minimizzazione del rischio</w:t>
      </w:r>
    </w:p>
    <w:p w:rsidR="00F00552" w:rsidRPr="00140D5A" w:rsidRDefault="00F00552" w:rsidP="00140D5A">
      <w:pPr>
        <w:pStyle w:val="Paragrafoelenco"/>
        <w:spacing w:after="0" w:line="240" w:lineRule="auto"/>
        <w:ind w:left="0"/>
        <w:jc w:val="both"/>
      </w:pPr>
    </w:p>
    <w:p w:rsidR="00F00552" w:rsidRPr="00140D5A" w:rsidRDefault="00F00552" w:rsidP="00140D5A">
      <w:pPr>
        <w:pStyle w:val="Paragrafoelenco"/>
        <w:spacing w:after="0" w:line="240" w:lineRule="auto"/>
        <w:ind w:left="0"/>
        <w:jc w:val="both"/>
        <w:rPr>
          <w:b/>
        </w:rPr>
      </w:pPr>
      <w:r w:rsidRPr="00140D5A">
        <w:rPr>
          <w:b/>
        </w:rPr>
        <w:t>Conclusioni</w:t>
      </w:r>
    </w:p>
    <w:p w:rsidR="00F00552" w:rsidRPr="00140D5A" w:rsidRDefault="00F00552" w:rsidP="00140D5A">
      <w:pPr>
        <w:pStyle w:val="Paragrafoelenco"/>
        <w:spacing w:after="0" w:line="240" w:lineRule="auto"/>
        <w:ind w:left="0"/>
        <w:jc w:val="both"/>
      </w:pPr>
      <w:r w:rsidRPr="00140D5A">
        <w:t xml:space="preserve">Per la richiesta di AIC di </w:t>
      </w:r>
      <w:proofErr w:type="spellStart"/>
      <w:r w:rsidR="00FA5DB1">
        <w:t>Zofenopril</w:t>
      </w:r>
      <w:proofErr w:type="spellEnd"/>
      <w:r w:rsidR="005B0F78" w:rsidRPr="00140D5A">
        <w:t xml:space="preserve"> </w:t>
      </w:r>
      <w:r w:rsidR="00CB2896">
        <w:t xml:space="preserve">e </w:t>
      </w:r>
      <w:proofErr w:type="spellStart"/>
      <w:r w:rsidR="00FA5DB1">
        <w:t>Idroclorotiazide</w:t>
      </w:r>
      <w:proofErr w:type="spellEnd"/>
      <w:r w:rsidR="00165615">
        <w:t xml:space="preserve"> </w:t>
      </w:r>
      <w:proofErr w:type="spellStart"/>
      <w:r w:rsidR="00FA5DB1">
        <w:t>Doc</w:t>
      </w:r>
      <w:proofErr w:type="spellEnd"/>
      <w:r w:rsidR="00FA5DB1">
        <w:t xml:space="preserve"> Generici</w:t>
      </w:r>
      <w:r w:rsidRPr="00140D5A">
        <w:t xml:space="preserve"> sono state presentate sufficienti informazioni cliniche.</w:t>
      </w:r>
    </w:p>
    <w:p w:rsidR="00F00552" w:rsidRPr="00140D5A" w:rsidRDefault="00F00552" w:rsidP="00140D5A">
      <w:pPr>
        <w:pStyle w:val="Paragrafoelenco"/>
        <w:spacing w:after="0" w:line="240" w:lineRule="auto"/>
        <w:ind w:left="0"/>
        <w:jc w:val="both"/>
      </w:pPr>
      <w:r w:rsidRPr="00140D5A">
        <w:t xml:space="preserve">Il rapporto beneficio/rischio di </w:t>
      </w:r>
      <w:proofErr w:type="spellStart"/>
      <w:r w:rsidR="00FA5DB1">
        <w:t>Zofenopril</w:t>
      </w:r>
      <w:proofErr w:type="spellEnd"/>
      <w:r w:rsidR="005B0F78" w:rsidRPr="00140D5A">
        <w:t xml:space="preserve"> </w:t>
      </w:r>
      <w:r w:rsidR="00CB2896">
        <w:t xml:space="preserve">e </w:t>
      </w:r>
      <w:proofErr w:type="spellStart"/>
      <w:r w:rsidR="00FA5DB1">
        <w:t>Idroclorotiazide</w:t>
      </w:r>
      <w:proofErr w:type="spellEnd"/>
      <w:r w:rsidR="00165615">
        <w:t xml:space="preserve"> </w:t>
      </w:r>
      <w:proofErr w:type="spellStart"/>
      <w:r w:rsidR="00FA5DB1">
        <w:t>Doc</w:t>
      </w:r>
      <w:proofErr w:type="spellEnd"/>
      <w:r w:rsidR="00FA5DB1">
        <w:t xml:space="preserve"> Generici</w:t>
      </w:r>
      <w:r w:rsidRPr="00140D5A">
        <w:t xml:space="preserve"> è considerato favorevole dal punto di vista clinico.</w:t>
      </w:r>
    </w:p>
    <w:p w:rsidR="00F00552" w:rsidRPr="00140D5A" w:rsidRDefault="00F00552" w:rsidP="00140D5A">
      <w:pPr>
        <w:pStyle w:val="Paragrafoelenco"/>
        <w:spacing w:after="0" w:line="240" w:lineRule="auto"/>
        <w:ind w:left="0"/>
        <w:jc w:val="both"/>
      </w:pPr>
    </w:p>
    <w:p w:rsidR="00F00552" w:rsidRPr="00140D5A" w:rsidRDefault="00F00552" w:rsidP="00140D5A">
      <w:pPr>
        <w:pStyle w:val="Paragrafoelenco"/>
        <w:spacing w:after="0" w:line="240" w:lineRule="auto"/>
        <w:ind w:left="0"/>
        <w:jc w:val="both"/>
      </w:pPr>
    </w:p>
    <w:p w:rsidR="00F00552" w:rsidRPr="00140D5A" w:rsidRDefault="00F00552" w:rsidP="00140D5A">
      <w:pPr>
        <w:pStyle w:val="Paragrafoelenco"/>
        <w:numPr>
          <w:ilvl w:val="0"/>
          <w:numId w:val="17"/>
        </w:numPr>
        <w:spacing w:after="0" w:line="240" w:lineRule="auto"/>
        <w:jc w:val="both"/>
        <w:rPr>
          <w:b/>
        </w:rPr>
      </w:pPr>
      <w:r w:rsidRPr="00140D5A">
        <w:rPr>
          <w:b/>
        </w:rPr>
        <w:t>CONSULTAZIONE SUL FOGLIO ILLUSTRATIVO</w:t>
      </w:r>
    </w:p>
    <w:p w:rsidR="00F00552" w:rsidRPr="00140D5A" w:rsidRDefault="00F00552" w:rsidP="00140D5A">
      <w:pPr>
        <w:spacing w:after="0" w:line="240" w:lineRule="auto"/>
        <w:jc w:val="both"/>
      </w:pPr>
      <w:r w:rsidRPr="00140D5A">
        <w:t xml:space="preserve">Il foglio illustrativo è stato sottoposto al test di leggibilità in accordo ai requisiti dell’art. 59(3) e 61(1) della direttiva 2001/83/EU </w:t>
      </w:r>
      <w:proofErr w:type="spellStart"/>
      <w:r w:rsidRPr="00140D5A">
        <w:t>s.m.i.</w:t>
      </w:r>
      <w:proofErr w:type="spellEnd"/>
      <w:r w:rsidRPr="00140D5A">
        <w:t xml:space="preserve"> i risultati del test hanno dimostrato che il foglio illustrativo corrisponde ai criteri imposti dalla linea guida sulla leggibilità di etichetta e foglio illustrativo dei medicinali per uso umano.</w:t>
      </w:r>
    </w:p>
    <w:p w:rsidR="00F00552" w:rsidRPr="00140D5A" w:rsidRDefault="00F00552" w:rsidP="00140D5A">
      <w:pPr>
        <w:pStyle w:val="Paragrafoelenco"/>
        <w:spacing w:after="0" w:line="240" w:lineRule="auto"/>
        <w:ind w:left="0"/>
        <w:jc w:val="both"/>
      </w:pPr>
    </w:p>
    <w:p w:rsidR="00F00552" w:rsidRPr="00140D5A" w:rsidRDefault="00F00552" w:rsidP="00140D5A">
      <w:pPr>
        <w:spacing w:after="0" w:line="240" w:lineRule="auto"/>
        <w:jc w:val="both"/>
        <w:rPr>
          <w:highlight w:val="yellow"/>
        </w:rPr>
      </w:pPr>
    </w:p>
    <w:p w:rsidR="00F00552" w:rsidRPr="00140D5A" w:rsidRDefault="00F00552" w:rsidP="00140D5A">
      <w:pPr>
        <w:pStyle w:val="Paragrafoelenco"/>
        <w:numPr>
          <w:ilvl w:val="0"/>
          <w:numId w:val="17"/>
        </w:numPr>
        <w:spacing w:after="0" w:line="240" w:lineRule="auto"/>
        <w:jc w:val="both"/>
        <w:rPr>
          <w:b/>
        </w:rPr>
      </w:pPr>
      <w:r w:rsidRPr="00140D5A">
        <w:rPr>
          <w:b/>
        </w:rPr>
        <w:t>CONCLUSIONI, VALUTAZIONE DEL RAPPORTO BENEFICIO/RISCHIO E RACCOMANDAZIONI</w:t>
      </w:r>
    </w:p>
    <w:p w:rsidR="00F00552" w:rsidRPr="00140D5A" w:rsidRDefault="00F00552" w:rsidP="00140D5A">
      <w:pPr>
        <w:spacing w:after="0" w:line="240" w:lineRule="auto"/>
        <w:jc w:val="both"/>
      </w:pPr>
      <w:r w:rsidRPr="00140D5A">
        <w:t xml:space="preserve">La qualità di </w:t>
      </w:r>
      <w:proofErr w:type="spellStart"/>
      <w:r w:rsidR="00FA5DB1">
        <w:t>Zofenopril</w:t>
      </w:r>
      <w:proofErr w:type="spellEnd"/>
      <w:r w:rsidR="005B0F78" w:rsidRPr="00140D5A">
        <w:t xml:space="preserve"> </w:t>
      </w:r>
      <w:r w:rsidR="00CB2896">
        <w:t xml:space="preserve">e </w:t>
      </w:r>
      <w:proofErr w:type="spellStart"/>
      <w:r w:rsidR="00FA5DB1">
        <w:t>Idroclorotiazide</w:t>
      </w:r>
      <w:proofErr w:type="spellEnd"/>
      <w:r w:rsidR="00165615">
        <w:t xml:space="preserve"> </w:t>
      </w:r>
      <w:proofErr w:type="spellStart"/>
      <w:r w:rsidR="00FA5DB1">
        <w:t>Doc</w:t>
      </w:r>
      <w:proofErr w:type="spellEnd"/>
      <w:r w:rsidR="00FA5DB1">
        <w:t xml:space="preserve"> Generici</w:t>
      </w:r>
      <w:r w:rsidRPr="00140D5A">
        <w:t xml:space="preserve"> è accettabile e non sono state rilevate criticità da un punto di vista non clinico e clinico.</w:t>
      </w:r>
    </w:p>
    <w:p w:rsidR="00F00552" w:rsidRPr="00140D5A" w:rsidRDefault="00F00552" w:rsidP="00140D5A">
      <w:pPr>
        <w:spacing w:after="0" w:line="240" w:lineRule="auto"/>
        <w:jc w:val="both"/>
      </w:pPr>
      <w:r w:rsidRPr="00140D5A">
        <w:t>Il rapporto beneficio/rischio è considerato positivo.</w:t>
      </w:r>
    </w:p>
    <w:p w:rsidR="00876ED0" w:rsidRPr="00140D5A" w:rsidRDefault="00F00552" w:rsidP="00140D5A">
      <w:pPr>
        <w:spacing w:after="0" w:line="240" w:lineRule="auto"/>
        <w:jc w:val="both"/>
        <w:rPr>
          <w:rFonts w:cs="Calibri"/>
          <w:lang w:eastAsia="it-IT"/>
        </w:rPr>
      </w:pPr>
      <w:r w:rsidRPr="00140D5A">
        <w:t xml:space="preserve">Il riassunto delle caratteristiche del prodotto, il foglio illustrativo e le etichette sono in linea con le correnti linee guida. Questi documenti possono essere consultati sul sito istituzionale di AIFA </w:t>
      </w:r>
      <w:r w:rsidRPr="00140D5A">
        <w:rPr>
          <w:rFonts w:cs="Calibri"/>
          <w:lang w:eastAsia="it-IT"/>
        </w:rPr>
        <w:t>(</w:t>
      </w:r>
      <w:hyperlink r:id="rId11" w:history="1">
        <w:r w:rsidRPr="00140D5A">
          <w:rPr>
            <w:rStyle w:val="Collegamentoipertestuale"/>
            <w:rFonts w:cs="Calibri"/>
          </w:rPr>
          <w:t>https://farmaci.agenziafarmaco.gov.it/bancadatifarmaci</w:t>
        </w:r>
      </w:hyperlink>
      <w:r w:rsidRPr="00140D5A">
        <w:rPr>
          <w:rFonts w:cs="Calibri"/>
          <w:lang w:eastAsia="it-IT"/>
        </w:rPr>
        <w:t>).</w:t>
      </w:r>
    </w:p>
    <w:sectPr w:rsidR="00876ED0" w:rsidRPr="00140D5A" w:rsidSect="00835844"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DejaVuSans">
    <w:altName w:val="Cambria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Serif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Helvetica-Oblique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90625"/>
    <w:multiLevelType w:val="hybridMultilevel"/>
    <w:tmpl w:val="CB900D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A906B82"/>
    <w:multiLevelType w:val="hybridMultilevel"/>
    <w:tmpl w:val="05D2BF6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AC025CC"/>
    <w:multiLevelType w:val="hybridMultilevel"/>
    <w:tmpl w:val="2736D1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F65A7B"/>
    <w:multiLevelType w:val="hybridMultilevel"/>
    <w:tmpl w:val="FA2053F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48271B5"/>
    <w:multiLevelType w:val="hybridMultilevel"/>
    <w:tmpl w:val="AE64CD5C"/>
    <w:lvl w:ilvl="0" w:tplc="0BDC6AB8">
      <w:start w:val="4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3549D4"/>
    <w:multiLevelType w:val="hybridMultilevel"/>
    <w:tmpl w:val="A85EB222"/>
    <w:lvl w:ilvl="0" w:tplc="175A5106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AE3018"/>
    <w:multiLevelType w:val="hybridMultilevel"/>
    <w:tmpl w:val="791EDBBA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243011A1"/>
    <w:multiLevelType w:val="hybridMultilevel"/>
    <w:tmpl w:val="1730E342"/>
    <w:lvl w:ilvl="0" w:tplc="C516861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CE0453"/>
    <w:multiLevelType w:val="hybridMultilevel"/>
    <w:tmpl w:val="DE529676"/>
    <w:lvl w:ilvl="0" w:tplc="249E0C22">
      <w:numFmt w:val="bullet"/>
      <w:lvlText w:val="•"/>
      <w:lvlJc w:val="left"/>
      <w:pPr>
        <w:ind w:left="720" w:hanging="360"/>
      </w:pPr>
      <w:rPr>
        <w:rFonts w:ascii="Calibri" w:eastAsia="DejaVuSans" w:hAnsi="Calibri" w:cs="DejaVuSan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D71AAD"/>
    <w:multiLevelType w:val="hybridMultilevel"/>
    <w:tmpl w:val="0F2EC9A8"/>
    <w:lvl w:ilvl="0" w:tplc="A8F4190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A891CF4"/>
    <w:multiLevelType w:val="hybridMultilevel"/>
    <w:tmpl w:val="8F2AE9FA"/>
    <w:lvl w:ilvl="0" w:tplc="FC389974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4D0D289D"/>
    <w:multiLevelType w:val="hybridMultilevel"/>
    <w:tmpl w:val="5EE4D8A8"/>
    <w:lvl w:ilvl="0" w:tplc="3CC246C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AE0AF7"/>
    <w:multiLevelType w:val="hybridMultilevel"/>
    <w:tmpl w:val="9D10E2CC"/>
    <w:lvl w:ilvl="0" w:tplc="04100001">
      <w:start w:val="1"/>
      <w:numFmt w:val="bullet"/>
      <w:lvlText w:val=""/>
      <w:lvlJc w:val="left"/>
      <w:pPr>
        <w:tabs>
          <w:tab w:val="num" w:pos="778"/>
        </w:tabs>
        <w:ind w:left="77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1211"/>
        </w:tabs>
        <w:ind w:left="121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218"/>
        </w:tabs>
        <w:ind w:left="221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938"/>
        </w:tabs>
        <w:ind w:left="293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58"/>
        </w:tabs>
        <w:ind w:left="365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78"/>
        </w:tabs>
        <w:ind w:left="437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98"/>
        </w:tabs>
        <w:ind w:left="509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818"/>
        </w:tabs>
        <w:ind w:left="581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538"/>
        </w:tabs>
        <w:ind w:left="6538" w:hanging="360"/>
      </w:pPr>
      <w:rPr>
        <w:rFonts w:ascii="Wingdings" w:hAnsi="Wingdings" w:hint="default"/>
      </w:rPr>
    </w:lvl>
  </w:abstractNum>
  <w:abstractNum w:abstractNumId="13">
    <w:nsid w:val="54F87CF4"/>
    <w:multiLevelType w:val="hybridMultilevel"/>
    <w:tmpl w:val="C9626E10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9D467C1"/>
    <w:multiLevelType w:val="hybridMultilevel"/>
    <w:tmpl w:val="269C76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AE25B7F"/>
    <w:multiLevelType w:val="hybridMultilevel"/>
    <w:tmpl w:val="56F0B2B2"/>
    <w:lvl w:ilvl="0" w:tplc="A8F41900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DF414E9"/>
    <w:multiLevelType w:val="hybridMultilevel"/>
    <w:tmpl w:val="BE6E225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25D481E"/>
    <w:multiLevelType w:val="hybridMultilevel"/>
    <w:tmpl w:val="E1BEDA5C"/>
    <w:lvl w:ilvl="0" w:tplc="B41081F0">
      <w:start w:val="1"/>
      <w:numFmt w:val="bullet"/>
      <w:lvlText w:val="­"/>
      <w:lvlJc w:val="left"/>
      <w:pPr>
        <w:tabs>
          <w:tab w:val="num" w:pos="560"/>
        </w:tabs>
        <w:ind w:left="5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80"/>
        </w:tabs>
        <w:ind w:left="12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000"/>
        </w:tabs>
        <w:ind w:left="20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720"/>
        </w:tabs>
        <w:ind w:left="27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440"/>
        </w:tabs>
        <w:ind w:left="34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160"/>
        </w:tabs>
        <w:ind w:left="41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80"/>
        </w:tabs>
        <w:ind w:left="48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600"/>
        </w:tabs>
        <w:ind w:left="56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320"/>
        </w:tabs>
        <w:ind w:left="6320" w:hanging="360"/>
      </w:pPr>
      <w:rPr>
        <w:rFonts w:ascii="Wingdings" w:hAnsi="Wingdings" w:hint="default"/>
      </w:rPr>
    </w:lvl>
  </w:abstractNum>
  <w:abstractNum w:abstractNumId="18">
    <w:nsid w:val="72114594"/>
    <w:multiLevelType w:val="hybridMultilevel"/>
    <w:tmpl w:val="6EBC97E8"/>
    <w:lvl w:ilvl="0" w:tplc="1B029450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3A85560"/>
    <w:multiLevelType w:val="hybridMultilevel"/>
    <w:tmpl w:val="5D086884"/>
    <w:lvl w:ilvl="0" w:tplc="E9E81EE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79F739F2"/>
    <w:multiLevelType w:val="hybridMultilevel"/>
    <w:tmpl w:val="51B891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8"/>
  </w:num>
  <w:num w:numId="3">
    <w:abstractNumId w:val="18"/>
  </w:num>
  <w:num w:numId="4">
    <w:abstractNumId w:val="11"/>
  </w:num>
  <w:num w:numId="5">
    <w:abstractNumId w:val="5"/>
  </w:num>
  <w:num w:numId="6">
    <w:abstractNumId w:val="13"/>
  </w:num>
  <w:num w:numId="7">
    <w:abstractNumId w:val="17"/>
  </w:num>
  <w:num w:numId="8">
    <w:abstractNumId w:val="20"/>
  </w:num>
  <w:num w:numId="9">
    <w:abstractNumId w:val="4"/>
  </w:num>
  <w:num w:numId="10">
    <w:abstractNumId w:val="15"/>
  </w:num>
  <w:num w:numId="11">
    <w:abstractNumId w:val="9"/>
  </w:num>
  <w:num w:numId="12">
    <w:abstractNumId w:val="1"/>
  </w:num>
  <w:num w:numId="13">
    <w:abstractNumId w:val="14"/>
  </w:num>
  <w:num w:numId="14">
    <w:abstractNumId w:val="12"/>
  </w:num>
  <w:num w:numId="15">
    <w:abstractNumId w:val="6"/>
  </w:num>
  <w:num w:numId="16">
    <w:abstractNumId w:val="7"/>
  </w:num>
  <w:num w:numId="17">
    <w:abstractNumId w:val="10"/>
  </w:num>
  <w:num w:numId="18">
    <w:abstractNumId w:val="2"/>
  </w:num>
  <w:num w:numId="19">
    <w:abstractNumId w:val="0"/>
  </w:num>
  <w:num w:numId="20">
    <w:abstractNumId w:val="16"/>
  </w:num>
  <w:num w:numId="21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Franci Mirella">
    <w15:presenceInfo w15:providerId="AD" w15:userId="S-1-5-21-682003330-448539723-725345543-15384"/>
  </w15:person>
  <w15:person w15:author="Nicolai Raffaella">
    <w15:presenceInfo w15:providerId="AD" w15:userId="S-1-5-21-682003330-448539723-725345543-4541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proofState w:spelling="clean"/>
  <w:defaultTabStop w:val="708"/>
  <w:hyphenationZone w:val="283"/>
  <w:characterSpacingControl w:val="doNotCompress"/>
  <w:compat/>
  <w:rsids>
    <w:rsidRoot w:val="004241AC"/>
    <w:rsid w:val="00013020"/>
    <w:rsid w:val="00020FC5"/>
    <w:rsid w:val="00037F9B"/>
    <w:rsid w:val="00047C53"/>
    <w:rsid w:val="00062636"/>
    <w:rsid w:val="00062ADC"/>
    <w:rsid w:val="0007671F"/>
    <w:rsid w:val="00077016"/>
    <w:rsid w:val="0009132E"/>
    <w:rsid w:val="00095DFE"/>
    <w:rsid w:val="000A1325"/>
    <w:rsid w:val="000A19E4"/>
    <w:rsid w:val="000A7D12"/>
    <w:rsid w:val="000B795C"/>
    <w:rsid w:val="000D6232"/>
    <w:rsid w:val="000E0632"/>
    <w:rsid w:val="000E5FDE"/>
    <w:rsid w:val="00107A21"/>
    <w:rsid w:val="00111E9E"/>
    <w:rsid w:val="0011250C"/>
    <w:rsid w:val="0012416F"/>
    <w:rsid w:val="00124F5C"/>
    <w:rsid w:val="001302F2"/>
    <w:rsid w:val="00140D5A"/>
    <w:rsid w:val="00165615"/>
    <w:rsid w:val="00180C71"/>
    <w:rsid w:val="00185307"/>
    <w:rsid w:val="001B5C75"/>
    <w:rsid w:val="001D5F3F"/>
    <w:rsid w:val="001E4968"/>
    <w:rsid w:val="001F5F03"/>
    <w:rsid w:val="00202792"/>
    <w:rsid w:val="00235FEA"/>
    <w:rsid w:val="0024379D"/>
    <w:rsid w:val="002461BF"/>
    <w:rsid w:val="00246D26"/>
    <w:rsid w:val="0025740A"/>
    <w:rsid w:val="00277324"/>
    <w:rsid w:val="00294C54"/>
    <w:rsid w:val="002B1B90"/>
    <w:rsid w:val="002D575F"/>
    <w:rsid w:val="002D6744"/>
    <w:rsid w:val="002E3B7A"/>
    <w:rsid w:val="002F223F"/>
    <w:rsid w:val="00312B32"/>
    <w:rsid w:val="00312F8A"/>
    <w:rsid w:val="00330172"/>
    <w:rsid w:val="00332B3C"/>
    <w:rsid w:val="00333FB9"/>
    <w:rsid w:val="00334BF9"/>
    <w:rsid w:val="00335A6C"/>
    <w:rsid w:val="0034519B"/>
    <w:rsid w:val="0035153F"/>
    <w:rsid w:val="003712FA"/>
    <w:rsid w:val="00387484"/>
    <w:rsid w:val="00396DE9"/>
    <w:rsid w:val="003A0F7A"/>
    <w:rsid w:val="003A2DD8"/>
    <w:rsid w:val="003A3569"/>
    <w:rsid w:val="003F1374"/>
    <w:rsid w:val="004241AC"/>
    <w:rsid w:val="004255B3"/>
    <w:rsid w:val="004277FB"/>
    <w:rsid w:val="00440AB4"/>
    <w:rsid w:val="00444335"/>
    <w:rsid w:val="00452364"/>
    <w:rsid w:val="00457428"/>
    <w:rsid w:val="00465C95"/>
    <w:rsid w:val="00471C38"/>
    <w:rsid w:val="004968DE"/>
    <w:rsid w:val="004A1685"/>
    <w:rsid w:val="004B20A8"/>
    <w:rsid w:val="004B700A"/>
    <w:rsid w:val="004C06B0"/>
    <w:rsid w:val="004C3EC8"/>
    <w:rsid w:val="004D52B7"/>
    <w:rsid w:val="004D5A60"/>
    <w:rsid w:val="004E3915"/>
    <w:rsid w:val="004E4927"/>
    <w:rsid w:val="004E6E04"/>
    <w:rsid w:val="005333AC"/>
    <w:rsid w:val="00550874"/>
    <w:rsid w:val="00554400"/>
    <w:rsid w:val="005577C0"/>
    <w:rsid w:val="005656F8"/>
    <w:rsid w:val="005717FD"/>
    <w:rsid w:val="00584845"/>
    <w:rsid w:val="005B0F78"/>
    <w:rsid w:val="005C0508"/>
    <w:rsid w:val="005D524A"/>
    <w:rsid w:val="005D7592"/>
    <w:rsid w:val="005E762D"/>
    <w:rsid w:val="005F0BD7"/>
    <w:rsid w:val="00601567"/>
    <w:rsid w:val="0060273B"/>
    <w:rsid w:val="00603F0D"/>
    <w:rsid w:val="00603F36"/>
    <w:rsid w:val="00641F44"/>
    <w:rsid w:val="00642334"/>
    <w:rsid w:val="00644F5E"/>
    <w:rsid w:val="00657E62"/>
    <w:rsid w:val="00666CCE"/>
    <w:rsid w:val="00691B5A"/>
    <w:rsid w:val="006A22A9"/>
    <w:rsid w:val="006A55E8"/>
    <w:rsid w:val="006C1988"/>
    <w:rsid w:val="006C22A2"/>
    <w:rsid w:val="006C7F9F"/>
    <w:rsid w:val="006D407A"/>
    <w:rsid w:val="006F3638"/>
    <w:rsid w:val="00720935"/>
    <w:rsid w:val="00730F97"/>
    <w:rsid w:val="0074402F"/>
    <w:rsid w:val="00744FDD"/>
    <w:rsid w:val="0075230D"/>
    <w:rsid w:val="00772797"/>
    <w:rsid w:val="00795801"/>
    <w:rsid w:val="00795A7D"/>
    <w:rsid w:val="007A04C8"/>
    <w:rsid w:val="007E4CC5"/>
    <w:rsid w:val="00804763"/>
    <w:rsid w:val="00833209"/>
    <w:rsid w:val="00834AD2"/>
    <w:rsid w:val="00835844"/>
    <w:rsid w:val="00847C2D"/>
    <w:rsid w:val="00851AF6"/>
    <w:rsid w:val="00874733"/>
    <w:rsid w:val="00876ED0"/>
    <w:rsid w:val="00897CAF"/>
    <w:rsid w:val="008C0FF2"/>
    <w:rsid w:val="008D0706"/>
    <w:rsid w:val="008E534A"/>
    <w:rsid w:val="00900991"/>
    <w:rsid w:val="0090259E"/>
    <w:rsid w:val="009151A7"/>
    <w:rsid w:val="00916321"/>
    <w:rsid w:val="009219B1"/>
    <w:rsid w:val="00922A82"/>
    <w:rsid w:val="00924E54"/>
    <w:rsid w:val="00936261"/>
    <w:rsid w:val="00943A5F"/>
    <w:rsid w:val="009465F6"/>
    <w:rsid w:val="00946E79"/>
    <w:rsid w:val="00965AE7"/>
    <w:rsid w:val="00993AF9"/>
    <w:rsid w:val="009A260F"/>
    <w:rsid w:val="009A4251"/>
    <w:rsid w:val="009B03DB"/>
    <w:rsid w:val="009B1761"/>
    <w:rsid w:val="009C05A8"/>
    <w:rsid w:val="009D7E18"/>
    <w:rsid w:val="009F145E"/>
    <w:rsid w:val="00A05212"/>
    <w:rsid w:val="00A05AC7"/>
    <w:rsid w:val="00A1005E"/>
    <w:rsid w:val="00A2566D"/>
    <w:rsid w:val="00A26B8C"/>
    <w:rsid w:val="00A40FF3"/>
    <w:rsid w:val="00A5474B"/>
    <w:rsid w:val="00A55B6F"/>
    <w:rsid w:val="00A748D4"/>
    <w:rsid w:val="00A91B25"/>
    <w:rsid w:val="00AD360B"/>
    <w:rsid w:val="00AE0090"/>
    <w:rsid w:val="00AE16F4"/>
    <w:rsid w:val="00B44402"/>
    <w:rsid w:val="00B51E65"/>
    <w:rsid w:val="00B57031"/>
    <w:rsid w:val="00B80B80"/>
    <w:rsid w:val="00B85E13"/>
    <w:rsid w:val="00B86177"/>
    <w:rsid w:val="00B9266E"/>
    <w:rsid w:val="00BA7D67"/>
    <w:rsid w:val="00BC74C2"/>
    <w:rsid w:val="00BD3508"/>
    <w:rsid w:val="00BD5925"/>
    <w:rsid w:val="00BF1041"/>
    <w:rsid w:val="00BF4465"/>
    <w:rsid w:val="00C00C63"/>
    <w:rsid w:val="00C16190"/>
    <w:rsid w:val="00C201CF"/>
    <w:rsid w:val="00C203B2"/>
    <w:rsid w:val="00C2722D"/>
    <w:rsid w:val="00C3799D"/>
    <w:rsid w:val="00C44C16"/>
    <w:rsid w:val="00C54C2B"/>
    <w:rsid w:val="00C8397C"/>
    <w:rsid w:val="00CA146E"/>
    <w:rsid w:val="00CA2A31"/>
    <w:rsid w:val="00CB2896"/>
    <w:rsid w:val="00CB3303"/>
    <w:rsid w:val="00CC50EE"/>
    <w:rsid w:val="00CC7AFF"/>
    <w:rsid w:val="00CE7F36"/>
    <w:rsid w:val="00D0386B"/>
    <w:rsid w:val="00D04A53"/>
    <w:rsid w:val="00D059F9"/>
    <w:rsid w:val="00D17F4E"/>
    <w:rsid w:val="00D20170"/>
    <w:rsid w:val="00D27CD3"/>
    <w:rsid w:val="00D3096D"/>
    <w:rsid w:val="00D62B94"/>
    <w:rsid w:val="00D775EE"/>
    <w:rsid w:val="00D82857"/>
    <w:rsid w:val="00D9127D"/>
    <w:rsid w:val="00D914C2"/>
    <w:rsid w:val="00D97C7F"/>
    <w:rsid w:val="00DA001E"/>
    <w:rsid w:val="00DA2C01"/>
    <w:rsid w:val="00DB10B2"/>
    <w:rsid w:val="00DB42D6"/>
    <w:rsid w:val="00DE4DC3"/>
    <w:rsid w:val="00DF06EA"/>
    <w:rsid w:val="00E07466"/>
    <w:rsid w:val="00E30FCF"/>
    <w:rsid w:val="00E339A1"/>
    <w:rsid w:val="00E43089"/>
    <w:rsid w:val="00E50EE8"/>
    <w:rsid w:val="00E83F8D"/>
    <w:rsid w:val="00EA49A9"/>
    <w:rsid w:val="00EA5B83"/>
    <w:rsid w:val="00EC06F5"/>
    <w:rsid w:val="00EF062E"/>
    <w:rsid w:val="00F00552"/>
    <w:rsid w:val="00F24EC1"/>
    <w:rsid w:val="00F25A08"/>
    <w:rsid w:val="00F2747E"/>
    <w:rsid w:val="00F3751F"/>
    <w:rsid w:val="00F50EE9"/>
    <w:rsid w:val="00F66767"/>
    <w:rsid w:val="00F72114"/>
    <w:rsid w:val="00F72353"/>
    <w:rsid w:val="00F735B2"/>
    <w:rsid w:val="00F90AA1"/>
    <w:rsid w:val="00FA2702"/>
    <w:rsid w:val="00FA48DF"/>
    <w:rsid w:val="00FA5DB1"/>
    <w:rsid w:val="00FA6B1E"/>
    <w:rsid w:val="00FA6F80"/>
    <w:rsid w:val="00FB053D"/>
    <w:rsid w:val="00FB0C0D"/>
    <w:rsid w:val="00FB1334"/>
    <w:rsid w:val="00FB7B8B"/>
    <w:rsid w:val="00FC2E36"/>
    <w:rsid w:val="00FC46DD"/>
    <w:rsid w:val="00FE07E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241AC"/>
    <w:pPr>
      <w:spacing w:after="200" w:line="276" w:lineRule="auto"/>
    </w:pPr>
    <w:rPr>
      <w:sz w:val="22"/>
      <w:szCs w:val="22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993AF9"/>
    <w:pPr>
      <w:keepNext/>
      <w:spacing w:after="0" w:line="240" w:lineRule="exact"/>
      <w:ind w:left="1418"/>
      <w:jc w:val="both"/>
      <w:outlineLvl w:val="0"/>
    </w:pPr>
    <w:rPr>
      <w:rFonts w:ascii="Times New Roman" w:eastAsia="Times New Roman" w:hAnsi="Times New Roman"/>
      <w:i/>
      <w:szCs w:val="20"/>
      <w:u w:val="single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D04A53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unhideWhenUsed/>
    <w:rsid w:val="00424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rsid w:val="004241AC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452364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51E65"/>
    <w:rPr>
      <w:color w:val="0000FF"/>
      <w:u w:val="single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93AF9"/>
    <w:rPr>
      <w:rFonts w:ascii="Times New Roman" w:eastAsia="Times New Roman" w:hAnsi="Times New Roman" w:cs="Times New Roman"/>
      <w:i/>
      <w:szCs w:val="20"/>
      <w:u w:val="single"/>
    </w:rPr>
  </w:style>
  <w:style w:type="paragraph" w:customStyle="1" w:styleId="paragraph">
    <w:name w:val="paragraph"/>
    <w:basedOn w:val="Normale"/>
    <w:rsid w:val="005C0508"/>
    <w:pPr>
      <w:spacing w:after="0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D04A53"/>
    <w:rPr>
      <w:rFonts w:ascii="Cambria" w:eastAsia="Times New Roman" w:hAnsi="Cambria" w:cs="Times New Roman"/>
      <w:b/>
      <w:bCs/>
      <w:color w:val="4F81BD"/>
    </w:rPr>
  </w:style>
  <w:style w:type="paragraph" w:styleId="Corpodeltesto3">
    <w:name w:val="Body Text 3"/>
    <w:basedOn w:val="Normale"/>
    <w:link w:val="Corpodeltesto3Carattere"/>
    <w:rsid w:val="00D04A53"/>
    <w:pPr>
      <w:tabs>
        <w:tab w:val="left" w:pos="288"/>
        <w:tab w:val="left" w:pos="400"/>
        <w:tab w:val="left" w:pos="5040"/>
      </w:tabs>
      <w:spacing w:after="0" w:line="240" w:lineRule="auto"/>
      <w:jc w:val="both"/>
    </w:pPr>
    <w:rPr>
      <w:rFonts w:ascii="Times New Roman" w:eastAsia="Times New Roman" w:hAnsi="Times New Roman"/>
      <w:szCs w:val="20"/>
      <w:lang w:eastAsia="it-IT"/>
    </w:rPr>
  </w:style>
  <w:style w:type="character" w:customStyle="1" w:styleId="Corpodeltesto3Carattere">
    <w:name w:val="Corpo del testo 3 Carattere"/>
    <w:basedOn w:val="Carpredefinitoparagrafo"/>
    <w:link w:val="Corpodeltesto3"/>
    <w:rsid w:val="00D04A53"/>
    <w:rPr>
      <w:rFonts w:ascii="Times New Roman" w:eastAsia="Times New Roman" w:hAnsi="Times New Roman" w:cs="Times New Roman"/>
      <w:szCs w:val="20"/>
      <w:lang w:eastAsia="it-IT"/>
    </w:rPr>
  </w:style>
  <w:style w:type="character" w:customStyle="1" w:styleId="longtext">
    <w:name w:val="long_text"/>
    <w:basedOn w:val="Carpredefinitoparagrafo"/>
    <w:rsid w:val="00D97C7F"/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FC2E36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FC2E36"/>
  </w:style>
  <w:style w:type="paragraph" w:customStyle="1" w:styleId="Corpsdetexte2">
    <w:name w:val="Corps de texte 2"/>
    <w:basedOn w:val="Normale"/>
    <w:rsid w:val="003F1374"/>
    <w:pPr>
      <w:widowControl w:val="0"/>
      <w:spacing w:after="0" w:line="240" w:lineRule="auto"/>
      <w:jc w:val="both"/>
    </w:pPr>
    <w:rPr>
      <w:rFonts w:ascii="Arial" w:eastAsia="Times New Roman" w:hAnsi="Arial"/>
      <w:szCs w:val="20"/>
      <w:lang w:val="fr-FR"/>
    </w:rPr>
  </w:style>
  <w:style w:type="character" w:customStyle="1" w:styleId="s1">
    <w:name w:val="s1"/>
    <w:basedOn w:val="Carpredefinitoparagrafo"/>
    <w:rsid w:val="00F00552"/>
    <w:rPr>
      <w:rFonts w:ascii="Arial" w:hAnsi="Arial" w:cs="Arial" w:hint="default"/>
    </w:rPr>
  </w:style>
  <w:style w:type="paragraph" w:styleId="Didascalia">
    <w:name w:val="caption"/>
    <w:basedOn w:val="Normale"/>
    <w:next w:val="Normale"/>
    <w:qFormat/>
    <w:rsid w:val="00F00552"/>
    <w:pPr>
      <w:spacing w:before="120" w:after="120" w:line="240" w:lineRule="auto"/>
    </w:pPr>
    <w:rPr>
      <w:rFonts w:ascii="Times New Roman" w:eastAsia="Times New Roman" w:hAnsi="Times New Roman"/>
      <w:b/>
      <w:sz w:val="24"/>
      <w:szCs w:val="20"/>
      <w:lang w:val="en-US"/>
    </w:rPr>
  </w:style>
  <w:style w:type="table" w:styleId="Grigliatabella">
    <w:name w:val="Table Grid"/>
    <w:basedOn w:val="Tabellanormale"/>
    <w:uiPriority w:val="59"/>
    <w:rsid w:val="00F00552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8E534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it-IT"/>
    </w:rPr>
  </w:style>
  <w:style w:type="character" w:customStyle="1" w:styleId="PreformattatoHTMLCarattere">
    <w:name w:val="Preformattato HTML Carattere"/>
    <w:basedOn w:val="Carpredefinitoparagrafo"/>
    <w:link w:val="PreformattatoHTML"/>
    <w:uiPriority w:val="99"/>
    <w:semiHidden/>
    <w:rsid w:val="008E534A"/>
    <w:rPr>
      <w:rFonts w:ascii="Courier New" w:eastAsia="Times New Roman" w:hAnsi="Courier New" w:cs="Courier New"/>
    </w:rPr>
  </w:style>
  <w:style w:type="character" w:styleId="Enfasicorsivo">
    <w:name w:val="Emphasis"/>
    <w:basedOn w:val="Carpredefinitoparagrafo"/>
    <w:uiPriority w:val="20"/>
    <w:qFormat/>
    <w:rsid w:val="00EC06F5"/>
    <w:rPr>
      <w:b/>
      <w:bCs/>
      <w:i w:val="0"/>
      <w:iCs w:val="0"/>
    </w:rPr>
  </w:style>
  <w:style w:type="character" w:customStyle="1" w:styleId="st1">
    <w:name w:val="st1"/>
    <w:basedOn w:val="Carpredefinitoparagrafo"/>
    <w:rsid w:val="00EC06F5"/>
  </w:style>
  <w:style w:type="character" w:styleId="Rimandocommento">
    <w:name w:val="annotation reference"/>
    <w:basedOn w:val="Carpredefinitoparagrafo"/>
    <w:uiPriority w:val="99"/>
    <w:semiHidden/>
    <w:unhideWhenUsed/>
    <w:rsid w:val="004B700A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4B700A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4B700A"/>
    <w:rPr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4B700A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4B700A"/>
    <w:rPr>
      <w:b/>
      <w:bCs/>
      <w:lang w:eastAsia="en-US"/>
    </w:rPr>
  </w:style>
  <w:style w:type="paragraph" w:customStyle="1" w:styleId="Default">
    <w:name w:val="Default"/>
    <w:rsid w:val="00AE16F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653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080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963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717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9774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8854925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47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8885413">
                                  <w:marLeft w:val="2070"/>
                                  <w:marRight w:val="381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84337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5838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54364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07719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481346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345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577631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093884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446639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3494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73746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233266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1433441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864126423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396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farmaci.agenziafarmaco.gov.it/bancadatifarmaci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farmaci.agenziafarmaco.gov.it/bancadatifarmaci" TargetMode="External"/><Relationship Id="rId11" Type="http://schemas.openxmlformats.org/officeDocument/2006/relationships/hyperlink" Target="https://farmaci.agenziafarmaco.gov.it/bancadatifarmaci" TargetMode="External"/><Relationship Id="rId5" Type="http://schemas.openxmlformats.org/officeDocument/2006/relationships/image" Target="media/image1.emf"/><Relationship Id="rId10" Type="http://schemas.openxmlformats.org/officeDocument/2006/relationships/hyperlink" Target="https://farmaci.agenziafarmaco.gov.it/bancadatifarmaci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3506</Words>
  <Characters>19990</Characters>
  <Application>Microsoft Office Word</Application>
  <DocSecurity>0</DocSecurity>
  <Lines>166</Lines>
  <Paragraphs>46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23450</CharactersWithSpaces>
  <SharedDoc>false</SharedDoc>
  <HLinks>
    <vt:vector size="18" baseType="variant">
      <vt:variant>
        <vt:i4>7536701</vt:i4>
      </vt:variant>
      <vt:variant>
        <vt:i4>6</vt:i4>
      </vt:variant>
      <vt:variant>
        <vt:i4>0</vt:i4>
      </vt:variant>
      <vt:variant>
        <vt:i4>5</vt:i4>
      </vt:variant>
      <vt:variant>
        <vt:lpwstr>https://farmaci.agenziafarmaco.gov.it/bancadatifarmaci</vt:lpwstr>
      </vt:variant>
      <vt:variant>
        <vt:lpwstr/>
      </vt:variant>
      <vt:variant>
        <vt:i4>7536701</vt:i4>
      </vt:variant>
      <vt:variant>
        <vt:i4>3</vt:i4>
      </vt:variant>
      <vt:variant>
        <vt:i4>0</vt:i4>
      </vt:variant>
      <vt:variant>
        <vt:i4>5</vt:i4>
      </vt:variant>
      <vt:variant>
        <vt:lpwstr>https://farmaci.agenziafarmaco.gov.it/bancadatifarmaci</vt:lpwstr>
      </vt:variant>
      <vt:variant>
        <vt:lpwstr/>
      </vt:variant>
      <vt:variant>
        <vt:i4>7536701</vt:i4>
      </vt:variant>
      <vt:variant>
        <vt:i4>0</vt:i4>
      </vt:variant>
      <vt:variant>
        <vt:i4>0</vt:i4>
      </vt:variant>
      <vt:variant>
        <vt:i4>5</vt:i4>
      </vt:variant>
      <vt:variant>
        <vt:lpwstr>https://farmaci.agenziafarmaco.gov.it/bancadatifarmaci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AIFA</dc:creator>
  <cp:lastModifiedBy>dellutri</cp:lastModifiedBy>
  <cp:revision>3</cp:revision>
  <dcterms:created xsi:type="dcterms:W3CDTF">2016-12-16T13:35:00Z</dcterms:created>
  <dcterms:modified xsi:type="dcterms:W3CDTF">2017-06-21T13:22:00Z</dcterms:modified>
</cp:coreProperties>
</file>