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C4" w:rsidRDefault="005F731D">
      <w:pPr>
        <w:spacing w:after="0" w:line="240" w:lineRule="auto"/>
        <w:jc w:val="center"/>
        <w:rPr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976755" cy="735330"/>
            <wp:effectExtent l="0" t="0" r="0" b="0"/>
            <wp:docPr id="1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7C4" w:rsidRDefault="001557C4">
      <w:pPr>
        <w:spacing w:after="0" w:line="240" w:lineRule="auto"/>
        <w:jc w:val="center"/>
        <w:rPr>
          <w:b/>
        </w:rPr>
      </w:pPr>
    </w:p>
    <w:p w:rsidR="001557C4" w:rsidRDefault="005F731D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1557C4" w:rsidRDefault="001557C4">
      <w:pPr>
        <w:spacing w:after="0" w:line="240" w:lineRule="auto"/>
        <w:jc w:val="center"/>
        <w:rPr>
          <w:b/>
          <w:highlight w:val="yellow"/>
        </w:rPr>
      </w:pPr>
    </w:p>
    <w:p w:rsidR="001557C4" w:rsidRDefault="001557C4">
      <w:pPr>
        <w:spacing w:after="0" w:line="240" w:lineRule="auto"/>
        <w:jc w:val="center"/>
        <w:rPr>
          <w:b/>
          <w:highlight w:val="yellow"/>
        </w:rPr>
      </w:pPr>
    </w:p>
    <w:p w:rsidR="001557C4" w:rsidRDefault="001557C4">
      <w:pPr>
        <w:spacing w:after="0" w:line="240" w:lineRule="auto"/>
        <w:jc w:val="center"/>
        <w:rPr>
          <w:b/>
          <w:highlight w:val="yellow"/>
        </w:rPr>
      </w:pPr>
    </w:p>
    <w:p w:rsidR="001557C4" w:rsidRDefault="005F731D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BISOPROLOLO TEVA B.V.</w:t>
      </w:r>
    </w:p>
    <w:p w:rsidR="001557C4" w:rsidRDefault="001557C4">
      <w:pPr>
        <w:widowControl w:val="0"/>
        <w:spacing w:after="0" w:line="240" w:lineRule="auto"/>
        <w:jc w:val="center"/>
      </w:pPr>
    </w:p>
    <w:p w:rsidR="001557C4" w:rsidRDefault="005F731D">
      <w:pPr>
        <w:widowControl w:val="0"/>
        <w:spacing w:after="0" w:line="240" w:lineRule="auto"/>
        <w:jc w:val="center"/>
      </w:pPr>
      <w:r>
        <w:t xml:space="preserve"> (bisoprololo fumarato)</w:t>
      </w:r>
    </w:p>
    <w:p w:rsidR="001557C4" w:rsidRDefault="001557C4">
      <w:pPr>
        <w:spacing w:after="0" w:line="240" w:lineRule="auto"/>
        <w:jc w:val="center"/>
        <w:rPr>
          <w:b/>
        </w:rPr>
      </w:pPr>
    </w:p>
    <w:p w:rsidR="001557C4" w:rsidRDefault="001557C4">
      <w:pPr>
        <w:spacing w:after="0" w:line="240" w:lineRule="auto"/>
        <w:jc w:val="center"/>
        <w:rPr>
          <w:b/>
        </w:rPr>
      </w:pPr>
    </w:p>
    <w:p w:rsidR="001557C4" w:rsidRDefault="001557C4">
      <w:pPr>
        <w:spacing w:after="0" w:line="240" w:lineRule="auto"/>
        <w:jc w:val="center"/>
        <w:rPr>
          <w:b/>
        </w:rPr>
      </w:pPr>
    </w:p>
    <w:p w:rsidR="001557C4" w:rsidRDefault="005F731D">
      <w:pPr>
        <w:spacing w:after="0" w:line="240" w:lineRule="auto"/>
        <w:jc w:val="center"/>
        <w:rPr>
          <w:b/>
        </w:rPr>
      </w:pPr>
      <w:r>
        <w:rPr>
          <w:b/>
        </w:rPr>
        <w:t>Numero di AIC: 045554</w:t>
      </w:r>
    </w:p>
    <w:p w:rsidR="001557C4" w:rsidRDefault="001557C4">
      <w:pPr>
        <w:spacing w:after="0" w:line="240" w:lineRule="auto"/>
        <w:jc w:val="center"/>
        <w:rPr>
          <w:b/>
        </w:rPr>
      </w:pPr>
    </w:p>
    <w:p w:rsidR="001557C4" w:rsidRDefault="005F731D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NUMERO  DI  EUROPEA PROCEDURA:  IT/H/536/001/DC</w:t>
      </w:r>
      <w:bookmarkStart w:id="1" w:name="Text15"/>
      <w:bookmarkEnd w:id="1"/>
    </w:p>
    <w:p w:rsidR="001557C4" w:rsidRDefault="001557C4">
      <w:pPr>
        <w:spacing w:after="0" w:line="240" w:lineRule="auto"/>
        <w:jc w:val="center"/>
        <w:rPr>
          <w:b/>
        </w:rPr>
      </w:pPr>
    </w:p>
    <w:p w:rsidR="001557C4" w:rsidRDefault="001557C4">
      <w:pPr>
        <w:spacing w:after="0" w:line="240" w:lineRule="auto"/>
        <w:jc w:val="center"/>
        <w:rPr>
          <w:rFonts w:eastAsia="Calibri" w:cs="Calibri"/>
          <w:b/>
          <w:color w:val="000000"/>
        </w:rPr>
      </w:pPr>
    </w:p>
    <w:p w:rsidR="001557C4" w:rsidRDefault="005F731D">
      <w:pPr>
        <w:spacing w:after="0" w:line="240" w:lineRule="auto"/>
        <w:jc w:val="center"/>
        <w:rPr>
          <w:rFonts w:eastAsia="Calibri" w:cs="Calibri"/>
          <w:b/>
          <w:color w:val="000000"/>
        </w:rPr>
      </w:pPr>
      <w:r>
        <w:rPr>
          <w:rFonts w:eastAsia="Calibri" w:cs="Calibri"/>
          <w:b/>
          <w:color w:val="000000"/>
        </w:rPr>
        <w:t>RIASSUNTO DELLA RELAZIONE PUBBLICA DI VALUTAZIONE</w:t>
      </w:r>
    </w:p>
    <w:p w:rsidR="001557C4" w:rsidRDefault="001557C4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1557C4" w:rsidRDefault="005F731D">
      <w:pPr>
        <w:spacing w:after="0" w:line="240" w:lineRule="auto"/>
        <w:jc w:val="both"/>
        <w:rPr>
          <w:rFonts w:eastAsia="Calibri" w:cs="Calibri"/>
          <w:bCs/>
          <w:color w:val="000000"/>
        </w:rPr>
      </w:pPr>
      <w:r>
        <w:rPr>
          <w:rFonts w:eastAsia="Calibri" w:cs="Calibri"/>
          <w:color w:val="000000"/>
        </w:rPr>
        <w:t xml:space="preserve">Questa è la sintesi del </w:t>
      </w:r>
      <w:r>
        <w:rPr>
          <w:rFonts w:eastAsia="Calibri" w:cs="Calibri"/>
          <w:i/>
          <w:color w:val="000000"/>
        </w:rPr>
        <w:t>Public Assessment Report</w:t>
      </w:r>
      <w:r>
        <w:rPr>
          <w:rFonts w:eastAsia="Calibri" w:cs="Calibri"/>
          <w:color w:val="000000"/>
        </w:rPr>
        <w:t xml:space="preserve"> (PAR) per BISOPROLOLO TEVA B.V. 2,5 mg </w:t>
      </w:r>
      <w:r>
        <w:rPr>
          <w:rFonts w:eastAsia="Calibri" w:cs="Calibri"/>
          <w:bCs/>
          <w:color w:val="000000"/>
        </w:rPr>
        <w:t>compresse</w:t>
      </w:r>
      <w:r>
        <w:rPr>
          <w:rFonts w:eastAsia="Calibri" w:cs="Calibri"/>
          <w:color w:val="000000"/>
        </w:rPr>
        <w:t>.</w:t>
      </w:r>
      <w:r>
        <w:rPr>
          <w:rFonts w:eastAsia="Calibri" w:cs="Calibri"/>
          <w:bCs/>
          <w:color w:val="000000"/>
        </w:rPr>
        <w:t xml:space="preserve"> </w:t>
      </w:r>
      <w:r>
        <w:rPr>
          <w:rFonts w:eastAsia="Calibri" w:cs="Calibri"/>
          <w:color w:val="000000"/>
        </w:rPr>
        <w:t>Esso spiega come BISOPROLOLO TEVA B.V. è stato valutato dalla Commissione Tecnico-Scientifica (CTS) e le sue condizioni di impiego. Non intende fornire consigli pratici su come utilizzare BISOPROLOLO TEVA B.V.</w:t>
      </w:r>
    </w:p>
    <w:p w:rsidR="001557C4" w:rsidRDefault="005F731D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Per informazioni pratiche sull'utilizzo di</w:t>
      </w:r>
      <w:r>
        <w:rPr>
          <w:rFonts w:eastAsia="Calibri" w:cs="Calibri"/>
          <w:bCs/>
          <w:color w:val="000000"/>
        </w:rPr>
        <w:t xml:space="preserve"> </w:t>
      </w:r>
      <w:r>
        <w:rPr>
          <w:rFonts w:eastAsia="Calibri" w:cs="Calibri"/>
          <w:color w:val="000000"/>
        </w:rPr>
        <w:t xml:space="preserve">BISOPROLOLO TEVA B.V. i pazienti devono consultare il foglio illustrativo o contattare il loro medico o il farmacista. </w:t>
      </w:r>
    </w:p>
    <w:p w:rsidR="001557C4" w:rsidRDefault="001557C4">
      <w:pPr>
        <w:spacing w:after="0" w:line="240" w:lineRule="auto"/>
        <w:jc w:val="both"/>
        <w:rPr>
          <w:rFonts w:eastAsia="Calibri" w:cs="Calibri"/>
          <w:b/>
          <w:color w:val="000000"/>
        </w:rPr>
      </w:pPr>
    </w:p>
    <w:p w:rsidR="001557C4" w:rsidRDefault="005F731D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>
        <w:rPr>
          <w:rFonts w:eastAsia="Calibri" w:cs="Calibri"/>
          <w:b/>
          <w:bCs/>
          <w:color w:val="000000"/>
        </w:rPr>
        <w:t xml:space="preserve">1) CHE COS’È </w:t>
      </w:r>
      <w:r>
        <w:rPr>
          <w:rFonts w:eastAsia="Calibri" w:cs="Calibri"/>
          <w:b/>
          <w:color w:val="000000"/>
        </w:rPr>
        <w:t xml:space="preserve">BISOPROLOLO TEVA B.V. </w:t>
      </w:r>
      <w:r>
        <w:rPr>
          <w:rFonts w:eastAsia="Calibri" w:cs="Calibri"/>
          <w:b/>
          <w:bCs/>
          <w:color w:val="000000"/>
        </w:rPr>
        <w:t xml:space="preserve">E A COSA SERVE? </w:t>
      </w:r>
    </w:p>
    <w:p w:rsidR="001557C4" w:rsidRDefault="005F731D">
      <w:pPr>
        <w:widowControl w:val="0"/>
        <w:spacing w:after="0" w:line="240" w:lineRule="auto"/>
        <w:jc w:val="both"/>
        <w:rPr>
          <w:rFonts w:cs="Calibri"/>
          <w:color w:val="000000"/>
        </w:rPr>
      </w:pPr>
      <w:r>
        <w:rPr>
          <w:rFonts w:eastAsia="Calibri" w:cs="Calibri"/>
          <w:color w:val="000000"/>
        </w:rPr>
        <w:t xml:space="preserve">BISOPROLOLO TEVA B.V. è un medicinale che contiene una sostanza attiva chiamata bisoprololo fumarato ed </w:t>
      </w:r>
      <w:r>
        <w:rPr>
          <w:rFonts w:cs="Calibri"/>
          <w:color w:val="000000"/>
        </w:rPr>
        <w:t xml:space="preserve">è disponibile in compresse </w:t>
      </w:r>
      <w:r>
        <w:rPr>
          <w:rFonts w:eastAsia="TimesNewRoman"/>
        </w:rPr>
        <w:t>nel dosaggio da 2,5 mg.</w:t>
      </w:r>
    </w:p>
    <w:p w:rsidR="001557C4" w:rsidRDefault="005F731D">
      <w:pPr>
        <w:widowControl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BISOPROLOLO TEVA B.V. è un “medicinale generico”, cioè è analogo ad un “medicinale di riferimento”, </w:t>
      </w:r>
      <w:r>
        <w:t>Congescor</w:t>
      </w:r>
      <w:r>
        <w:rPr>
          <w:rFonts w:cs="Calibri"/>
          <w:color w:val="000000"/>
        </w:rPr>
        <w:t>, di titolarità di</w:t>
      </w:r>
      <w:r>
        <w:t xml:space="preserve"> Daiichi Sankio Italia spa,</w:t>
      </w:r>
      <w:r>
        <w:rPr>
          <w:rFonts w:cs="Calibri"/>
          <w:color w:val="000000"/>
        </w:rPr>
        <w:t xml:space="preserve"> già autorizzato in Italia nel 2002.</w:t>
      </w:r>
    </w:p>
    <w:p w:rsidR="001557C4" w:rsidRDefault="005F731D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BISOPROLOLO TEVA B.V. è indicato per:</w:t>
      </w:r>
    </w:p>
    <w:p w:rsidR="001557C4" w:rsidRDefault="005F731D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Trattamento dell’ipertensione essenziale</w:t>
      </w:r>
    </w:p>
    <w:p w:rsidR="001557C4" w:rsidRDefault="005F731D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Trattamento dell’angina pectoris stabile cronica</w:t>
      </w:r>
    </w:p>
    <w:p w:rsidR="001557C4" w:rsidRDefault="005F731D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Trattamento dell’insufficienza cardiaca cronica, stabile, con ridotta funzione ventricolare sinistra sistolica in aggiunta a terapia con ACE inibitori e diuretici ed eventualmente glicosidi cardioattivi.</w:t>
      </w:r>
    </w:p>
    <w:p w:rsidR="001557C4" w:rsidRDefault="001557C4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1557C4" w:rsidRDefault="001557C4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1557C4" w:rsidRDefault="005F731D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b/>
          <w:bCs/>
          <w:color w:val="000000"/>
        </w:rPr>
        <w:t xml:space="preserve">2) COM’È PRESCRITTO/USATO </w:t>
      </w:r>
      <w:r>
        <w:rPr>
          <w:rFonts w:eastAsia="Calibri" w:cs="Calibri"/>
          <w:b/>
          <w:color w:val="000000"/>
        </w:rPr>
        <w:t>BISOPROLOLO TEVA B.V.</w:t>
      </w:r>
      <w:r>
        <w:rPr>
          <w:rFonts w:eastAsia="Calibri" w:cs="Calibri"/>
          <w:b/>
          <w:bCs/>
          <w:color w:val="000000"/>
        </w:rPr>
        <w:t>?</w:t>
      </w:r>
    </w:p>
    <w:p w:rsidR="001557C4" w:rsidRDefault="005F731D">
      <w:pPr>
        <w:pStyle w:val="PreformattatoHTML"/>
        <w:jc w:val="both"/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BISOPROLOLO TEVA B.V. può essere ottenuto solo su prescrizione da parte del medico (ricetta ripetibile).  </w:t>
      </w:r>
    </w:p>
    <w:p w:rsidR="001557C4" w:rsidRDefault="005F731D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La dose deve essere aggiustata individualmente e si deve iniziare con la più bassa dose possibile. Sulla base della risposta clinica la dose può essere aumentata gradualmente.   </w:t>
      </w:r>
    </w:p>
    <w:p w:rsidR="001557C4" w:rsidRDefault="005F731D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Per la posologia del medicinale devono essere seguite le istruzioni riportate nell’apposita sezione del foglio illustrativo.</w:t>
      </w:r>
    </w:p>
    <w:p w:rsidR="001557C4" w:rsidRDefault="005F731D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</w:rPr>
      </w:pPr>
      <w:r>
        <w:t xml:space="preserve"> </w:t>
      </w:r>
    </w:p>
    <w:p w:rsidR="001557C4" w:rsidRDefault="005F731D">
      <w:pPr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b/>
          <w:bCs/>
          <w:color w:val="000000"/>
        </w:rPr>
        <w:t xml:space="preserve">3) COME FUNZIONA </w:t>
      </w:r>
      <w:r>
        <w:rPr>
          <w:rFonts w:eastAsia="Calibri" w:cs="Calibri"/>
          <w:b/>
          <w:color w:val="000000"/>
        </w:rPr>
        <w:t>BISOPROLOLO TEVA B.V.</w:t>
      </w:r>
      <w:r>
        <w:rPr>
          <w:rFonts w:eastAsia="Calibri" w:cs="Calibri"/>
          <w:b/>
          <w:bCs/>
          <w:color w:val="000000"/>
        </w:rPr>
        <w:t xml:space="preserve">? </w:t>
      </w:r>
    </w:p>
    <w:p w:rsidR="001557C4" w:rsidRDefault="005F731D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BISOPROLOLO TEVA B.V., il cui codice ATC è </w:t>
      </w:r>
      <w:r>
        <w:t>C07AB07</w:t>
      </w:r>
      <w:r>
        <w:rPr>
          <w:rFonts w:cs="Calibri"/>
          <w:color w:val="000000"/>
        </w:rPr>
        <w:t xml:space="preserve">, contiene il principio attivo bisoprololo fumarato, che è un beta-bloccante. Questi farmaci agiscono influenzando la risposta dell’organismo ad alcuni impulsi nervosi, soprattutto a livello cardiaco. Di conseguenza, il bisoprololo rallenta la frequenza del battito cardiaco e permette al cuore una più facile circolazione del sangue in tutto l’organismo. Allo stesso tempo il bisoprololo </w:t>
      </w:r>
      <w:r>
        <w:rPr>
          <w:rFonts w:cs="Calibri"/>
          <w:color w:val="000000"/>
        </w:rPr>
        <w:lastRenderedPageBreak/>
        <w:t xml:space="preserve">riduce la richiesta di ossigeno e apporto di sangue del cuore. L’insufficienza cardiaca si manifesta quando il muscolo cardiaco si indebolisce e non è più in grado di pompare abbastanza sangue per far fronte alle esigenze dell’organismo.  </w:t>
      </w:r>
    </w:p>
    <w:p w:rsidR="001557C4" w:rsidRDefault="001557C4">
      <w:pPr>
        <w:tabs>
          <w:tab w:val="left" w:pos="0"/>
        </w:tabs>
        <w:overflowPunct w:val="0"/>
        <w:spacing w:after="0" w:line="240" w:lineRule="auto"/>
        <w:jc w:val="both"/>
        <w:textAlignment w:val="baseline"/>
        <w:rPr>
          <w:rFonts w:cs="Calibri"/>
          <w:color w:val="000000"/>
        </w:rPr>
      </w:pPr>
    </w:p>
    <w:p w:rsidR="001557C4" w:rsidRDefault="005F731D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 xml:space="preserve">4) COME È STATO STUDIATO </w:t>
      </w:r>
      <w:r>
        <w:rPr>
          <w:rFonts w:eastAsia="Calibri" w:cs="Calibri"/>
          <w:b/>
          <w:color w:val="000000"/>
        </w:rPr>
        <w:t>BISOPROLOLO TEVA B.V.</w:t>
      </w:r>
      <w:r>
        <w:rPr>
          <w:rFonts w:eastAsia="Calibri" w:cs="Calibri"/>
          <w:b/>
          <w:bCs/>
        </w:rPr>
        <w:t xml:space="preserve">? </w:t>
      </w:r>
    </w:p>
    <w:p w:rsidR="001557C4" w:rsidRDefault="005F731D">
      <w:pPr>
        <w:jc w:val="both"/>
        <w:rPr>
          <w:rFonts w:cs="Calibri"/>
        </w:rPr>
      </w:pPr>
      <w:r>
        <w:rPr>
          <w:rFonts w:cs="Calibri"/>
        </w:rPr>
        <w:t>Poiché BISOPROLOLO TEVA B.V. è un medicinale generico, è stato sufficiente effettuare prove cliniche per determinare</w:t>
      </w:r>
      <w:r>
        <w:rPr>
          <w:rFonts w:cs="Calibri"/>
          <w:b/>
        </w:rPr>
        <w:t xml:space="preserve"> </w:t>
      </w:r>
      <w:r>
        <w:rPr>
          <w:rFonts w:cs="Calibri"/>
        </w:rPr>
        <w:t xml:space="preserve">la bioequivalenza rispetto al medicinale di riferimento </w:t>
      </w:r>
      <w:r w:rsidRPr="005F731D">
        <w:rPr>
          <w:rFonts w:cs="Calibri"/>
        </w:rPr>
        <w:t>Congescor.</w:t>
      </w:r>
      <w:r>
        <w:rPr>
          <w:rFonts w:cs="Calibri"/>
        </w:rPr>
        <w:t xml:space="preserve"> Due medicinali sono bioequivalenti quando producono gli stessi livelli di principio attivo nell’organismo. </w:t>
      </w:r>
    </w:p>
    <w:p w:rsidR="001557C4" w:rsidRDefault="001557C4">
      <w:pPr>
        <w:tabs>
          <w:tab w:val="left" w:pos="0"/>
        </w:tabs>
        <w:spacing w:after="0" w:line="240" w:lineRule="auto"/>
        <w:jc w:val="both"/>
      </w:pPr>
    </w:p>
    <w:p w:rsidR="001557C4" w:rsidRDefault="005F731D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 xml:space="preserve">5) QUAL È IL RAPPORTO BENEFICIO/RISCHIO DI </w:t>
      </w:r>
      <w:r>
        <w:rPr>
          <w:rFonts w:eastAsia="Calibri" w:cs="Calibri"/>
          <w:b/>
          <w:color w:val="000000"/>
        </w:rPr>
        <w:t>BISOPROLOLO TEVA B.V.</w:t>
      </w:r>
      <w:r>
        <w:rPr>
          <w:rFonts w:eastAsia="Calibri" w:cs="Calibri"/>
          <w:b/>
        </w:rPr>
        <w:t>?</w:t>
      </w:r>
      <w:r>
        <w:rPr>
          <w:rFonts w:eastAsia="Calibri" w:cs="Calibri"/>
        </w:rPr>
        <w:t xml:space="preserve"> </w:t>
      </w:r>
    </w:p>
    <w:p w:rsidR="001557C4" w:rsidRDefault="005F731D">
      <w:pPr>
        <w:spacing w:after="0"/>
        <w:contextualSpacing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Il medicinale BISOPROLOLO TEVA B.V. è un medicinale generico di Congescor, pertanto i benefici e rischi ad esso associati sono sovrapponibili a quelli del medicinale di riferimento. </w:t>
      </w:r>
    </w:p>
    <w:p w:rsidR="001557C4" w:rsidRDefault="005F731D">
      <w:pPr>
        <w:spacing w:after="0"/>
        <w:contextualSpacing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Per l’elenco degli effetti indesiderati rilevati con BISOPROLOLO TEVA B.V. si rimanda al foglio illustrativo.</w:t>
      </w:r>
    </w:p>
    <w:p w:rsidR="001557C4" w:rsidRDefault="001557C4">
      <w:pPr>
        <w:spacing w:after="0" w:line="240" w:lineRule="auto"/>
        <w:jc w:val="both"/>
        <w:rPr>
          <w:rFonts w:eastAsia="Calibri" w:cs="Calibri"/>
        </w:rPr>
      </w:pPr>
    </w:p>
    <w:p w:rsidR="001557C4" w:rsidRDefault="005F731D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 xml:space="preserve">6) PERCHE’ </w:t>
      </w:r>
      <w:r>
        <w:rPr>
          <w:rFonts w:eastAsia="Calibri" w:cs="Calibri"/>
          <w:b/>
          <w:color w:val="000000"/>
        </w:rPr>
        <w:t xml:space="preserve">BISOPROLOLO TEVA B.V. </w:t>
      </w:r>
      <w:r>
        <w:rPr>
          <w:rFonts w:eastAsia="Calibri" w:cs="Calibri"/>
          <w:b/>
          <w:bCs/>
        </w:rPr>
        <w:t xml:space="preserve">E’ STATO APPROVATO? </w:t>
      </w:r>
    </w:p>
    <w:p w:rsidR="001557C4" w:rsidRDefault="005F731D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</w:t>
      </w:r>
      <w:r>
        <w:rPr>
          <w:rFonts w:eastAsia="Calibri" w:cs="Calibri"/>
          <w:color w:val="000000"/>
        </w:rPr>
        <w:t>Commissione Tecnico-Scientifica (CTS)</w:t>
      </w:r>
      <w:r>
        <w:rPr>
          <w:rFonts w:eastAsia="Calibri" w:cs="Calibri"/>
        </w:rPr>
        <w:t>, nella riunione del 9, 10 e 11 luglio 2018,</w:t>
      </w:r>
      <w:r>
        <w:rPr>
          <w:rFonts w:eastAsia="Calibri" w:cs="Calibri"/>
          <w:b/>
          <w:bCs/>
          <w:i/>
          <w:iCs/>
        </w:rPr>
        <w:t xml:space="preserve"> </w:t>
      </w:r>
      <w:r>
        <w:rPr>
          <w:rFonts w:eastAsia="Calibri" w:cs="Calibri"/>
        </w:rPr>
        <w:t>ha concluso che, conformemente ai requisiti della normativa vigente, BISOPROLOLO TEVA B.V.</w:t>
      </w:r>
      <w:r>
        <w:rPr>
          <w:rFonts w:cs="Calibri"/>
        </w:rPr>
        <w:t xml:space="preserve"> è comparabile al medicinale di riferimento Congescor. Pertanto </w:t>
      </w:r>
      <w:r>
        <w:rPr>
          <w:rFonts w:eastAsia="Calibri" w:cs="Calibri"/>
        </w:rPr>
        <w:t xml:space="preserve">i benefici di </w:t>
      </w:r>
      <w:r>
        <w:rPr>
          <w:rFonts w:eastAsia="Calibri" w:cs="Calibri"/>
          <w:color w:val="000000"/>
        </w:rPr>
        <w:t xml:space="preserve">BISOPROLOLO TEVA B.V. </w:t>
      </w:r>
      <w:r>
        <w:rPr>
          <w:rFonts w:eastAsia="Calibri" w:cs="Calibri"/>
        </w:rPr>
        <w:t>sono superiori ai rischi individuati. La CTS ha inoltre definito le modalità di prescrizione di cui al punto 2) di questo Riassunto e la classe di rimborsabilità del medicinale (Cnn).</w:t>
      </w:r>
    </w:p>
    <w:p w:rsidR="001557C4" w:rsidRDefault="001557C4">
      <w:pPr>
        <w:spacing w:after="0" w:line="240" w:lineRule="auto"/>
        <w:jc w:val="both"/>
        <w:rPr>
          <w:rFonts w:eastAsia="Calibri" w:cs="Calibri"/>
          <w:b/>
          <w:bCs/>
        </w:rPr>
      </w:pPr>
    </w:p>
    <w:p w:rsidR="001557C4" w:rsidRDefault="005F731D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>
        <w:rPr>
          <w:rFonts w:eastAsia="Calibri" w:cs="Calibri"/>
          <w:b/>
          <w:color w:val="000000"/>
        </w:rPr>
        <w:t>BISOPROLOLO TEVA B.V.</w:t>
      </w:r>
      <w:r>
        <w:rPr>
          <w:rFonts w:eastAsia="Calibri" w:cs="Calibri"/>
          <w:b/>
          <w:bCs/>
          <w:color w:val="000000"/>
        </w:rPr>
        <w:t>?</w:t>
      </w:r>
    </w:p>
    <w:p w:rsidR="001557C4" w:rsidRDefault="005F731D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>
        <w:rPr>
          <w:rFonts w:eastAsia="Calibri" w:cs="Calibri"/>
          <w:color w:val="000000"/>
        </w:rPr>
        <w:t>BISOPROLOLO TEVA B.V.</w:t>
      </w:r>
    </w:p>
    <w:p w:rsidR="001557C4" w:rsidRDefault="005F731D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:rsidR="001557C4" w:rsidRDefault="001557C4">
      <w:pPr>
        <w:spacing w:after="0" w:line="240" w:lineRule="auto"/>
        <w:jc w:val="both"/>
        <w:rPr>
          <w:rFonts w:eastAsia="Calibri" w:cs="Calibri"/>
        </w:rPr>
      </w:pPr>
    </w:p>
    <w:p w:rsidR="001557C4" w:rsidRDefault="005F731D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8) ALTRE INFORMAZIONI RELATIVE A BISOPROLOLO TEVA B.V.</w:t>
      </w:r>
    </w:p>
    <w:p w:rsidR="001557C4" w:rsidRDefault="005F731D">
      <w:pPr>
        <w:spacing w:after="0" w:line="240" w:lineRule="auto"/>
        <w:jc w:val="both"/>
        <w:rPr>
          <w:rFonts w:eastAsia="Calibri" w:cs="Calibri"/>
          <w:bCs/>
        </w:rPr>
      </w:pPr>
      <w:r>
        <w:rPr>
          <w:rFonts w:eastAsia="Calibri" w:cs="Calibri"/>
          <w:bCs/>
          <w:iCs/>
        </w:rPr>
        <w:t xml:space="preserve">Il </w:t>
      </w:r>
      <w:r w:rsidR="00E43A7D">
        <w:rPr>
          <w:rFonts w:eastAsia="Calibri" w:cs="Calibri"/>
          <w:bCs/>
          <w:iCs/>
        </w:rPr>
        <w:t xml:space="preserve"> </w:t>
      </w:r>
      <w:r w:rsidR="00E43A7D" w:rsidRPr="00E43A7D">
        <w:rPr>
          <w:rFonts w:eastAsia="Calibri" w:cs="Calibri"/>
          <w:b/>
          <w:bCs/>
          <w:iCs/>
        </w:rPr>
        <w:t>0</w:t>
      </w:r>
      <w:r w:rsidRPr="00E43A7D">
        <w:rPr>
          <w:rFonts w:eastAsia="Calibri" w:cs="Calibri"/>
          <w:b/>
          <w:bCs/>
          <w:iCs/>
        </w:rPr>
        <w:t>7/12/2018</w:t>
      </w:r>
      <w:r>
        <w:rPr>
          <w:rFonts w:eastAsia="Calibri" w:cs="Calibri"/>
          <w:bCs/>
          <w:iCs/>
        </w:rPr>
        <w:t xml:space="preserve"> l’AIFA ha rilasciato l’autorizzazione all’immissione in commercio di </w:t>
      </w:r>
      <w:r>
        <w:rPr>
          <w:rFonts w:eastAsia="Calibri" w:cs="Calibri"/>
          <w:color w:val="000000"/>
        </w:rPr>
        <w:t>BISOPROLOLO TEVA B.V.</w:t>
      </w:r>
    </w:p>
    <w:p w:rsidR="001557C4" w:rsidRDefault="001557C4">
      <w:pPr>
        <w:spacing w:after="0" w:line="240" w:lineRule="auto"/>
        <w:jc w:val="both"/>
        <w:rPr>
          <w:rFonts w:eastAsia="Calibri" w:cs="Calibri"/>
        </w:rPr>
      </w:pPr>
    </w:p>
    <w:p w:rsidR="001557C4" w:rsidRDefault="005F731D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</w:t>
      </w:r>
      <w:r>
        <w:rPr>
          <w:rFonts w:cs="Calibri"/>
          <w:bCs/>
          <w:iCs/>
        </w:rPr>
        <w:t xml:space="preserve">per BISOPROLOLO TEVA B.V. è reperibile sul sito </w:t>
      </w:r>
      <w:hyperlink r:id="rId6">
        <w:r>
          <w:rPr>
            <w:color w:val="0000FF"/>
            <w:u w:val="single"/>
          </w:rPr>
          <w:t>https://www.hma.eu/mriproductindex.html</w:t>
        </w:r>
      </w:hyperlink>
      <w:r>
        <w:t xml:space="preserve">. </w:t>
      </w:r>
      <w:r>
        <w:rPr>
          <w:rFonts w:eastAsia="Calibri" w:cs="Calibri"/>
        </w:rPr>
        <w:t xml:space="preserve">Per maggiori informazioni riguardo il trattamento con </w:t>
      </w:r>
      <w:r>
        <w:rPr>
          <w:rFonts w:eastAsia="Calibri" w:cs="Calibri"/>
          <w:color w:val="000000"/>
        </w:rPr>
        <w:t xml:space="preserve">BISOPROLOLO TEVA B.V. </w:t>
      </w:r>
      <w:r>
        <w:rPr>
          <w:rFonts w:eastAsia="Calibri" w:cs="Calibri"/>
        </w:rPr>
        <w:t>si può leggere il foglio illustrativo</w:t>
      </w:r>
      <w:r w:rsidR="005960F5">
        <w:rPr>
          <w:rFonts w:eastAsia="Calibri" w:cs="Calibri"/>
        </w:rPr>
        <w:t xml:space="preserve"> </w:t>
      </w:r>
      <w:r w:rsidRPr="00EF5F0A">
        <w:rPr>
          <w:rFonts w:ascii="Calibri" w:hAnsi="Calibri"/>
        </w:rPr>
        <w:t xml:space="preserve"> </w:t>
      </w:r>
      <w:r w:rsidR="005960F5">
        <w:rPr>
          <w:rFonts w:ascii="Calibri" w:hAnsi="Calibri"/>
        </w:rPr>
        <w:t>(</w:t>
      </w:r>
      <w:hyperlink r:id="rId7" w:history="1">
        <w:r w:rsidR="005960F5" w:rsidRPr="005960F5">
          <w:rPr>
            <w:rStyle w:val="Collegamentoipertestuale"/>
            <w:rFonts w:ascii="Calibri" w:hAnsi="Calibri"/>
          </w:rPr>
          <w:t>https://farmaci.agenziafarmaco.gov.it/bancadatifarmaci/home</w:t>
        </w:r>
      </w:hyperlink>
      <w:r w:rsidR="005960F5">
        <w:rPr>
          <w:rFonts w:ascii="Calibri" w:hAnsi="Calibri"/>
        </w:rPr>
        <w:t>)</w:t>
      </w:r>
      <w:r>
        <w:rPr>
          <w:rFonts w:eastAsia="Calibri" w:cs="Calibri"/>
        </w:rPr>
        <w:t xml:space="preserve">  o contattare il medico o il farmacista. </w:t>
      </w:r>
    </w:p>
    <w:p w:rsidR="001557C4" w:rsidRDefault="005F731D">
      <w:pPr>
        <w:spacing w:after="0" w:line="240" w:lineRule="auto"/>
        <w:jc w:val="both"/>
        <w:rPr>
          <w:b/>
          <w:sz w:val="28"/>
        </w:rPr>
      </w:pPr>
      <w:r>
        <w:rPr>
          <w:rFonts w:eastAsia="Calibri" w:cs="Calibri"/>
        </w:rPr>
        <w:t>Questo riassunto è stato redatto in data 03/06/2020.</w:t>
      </w:r>
    </w:p>
    <w:sectPr w:rsidR="001557C4" w:rsidSect="001557C4">
      <w:pgSz w:w="11906" w:h="16838"/>
      <w:pgMar w:top="1418" w:right="1021" w:bottom="1021" w:left="102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1557C4"/>
    <w:rsid w:val="00075DBB"/>
    <w:rsid w:val="001557C4"/>
    <w:rsid w:val="003E1EED"/>
    <w:rsid w:val="005960F5"/>
    <w:rsid w:val="005F731D"/>
    <w:rsid w:val="007179A5"/>
    <w:rsid w:val="00CD4ED7"/>
    <w:rsid w:val="00E43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57C4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character" w:customStyle="1" w:styleId="s1">
    <w:name w:val="s1"/>
    <w:basedOn w:val="Carpredefinitoparagrafo"/>
    <w:qFormat/>
    <w:rsid w:val="004E5A39"/>
    <w:rPr>
      <w:rFonts w:ascii="Arial" w:hAnsi="Arial" w:cs="Arial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3802B7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3802B7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qFormat/>
    <w:rsid w:val="00DB1941"/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qFormat/>
    <w:rsid w:val="00E94387"/>
  </w:style>
  <w:style w:type="character" w:styleId="Testosegnaposto">
    <w:name w:val="Placeholder Text"/>
    <w:basedOn w:val="Carpredefinitoparagrafo"/>
    <w:uiPriority w:val="99"/>
    <w:semiHidden/>
    <w:qFormat/>
    <w:rsid w:val="000B7590"/>
    <w:rPr>
      <w:color w:val="808080"/>
    </w:rPr>
  </w:style>
  <w:style w:type="paragraph" w:customStyle="1" w:styleId="Heading">
    <w:name w:val="Heading"/>
    <w:basedOn w:val="Normale"/>
    <w:next w:val="Corpodeltesto"/>
    <w:qFormat/>
    <w:rsid w:val="001557C4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paragraph" w:styleId="Elenco">
    <w:name w:val="List"/>
    <w:basedOn w:val="Corpodeltesto"/>
    <w:rsid w:val="001557C4"/>
    <w:rPr>
      <w:rFonts w:cs="Arial Unicode MS"/>
    </w:rPr>
  </w:style>
  <w:style w:type="paragraph" w:customStyle="1" w:styleId="Didascalia1">
    <w:name w:val="Didascalia1"/>
    <w:basedOn w:val="Normale"/>
    <w:qFormat/>
    <w:rsid w:val="001557C4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e"/>
    <w:qFormat/>
    <w:rsid w:val="001557C4"/>
    <w:pPr>
      <w:suppressLineNumbers/>
    </w:pPr>
    <w:rPr>
      <w:rFonts w:cs="Arial Unicode M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qFormat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abletextrowsAgency">
    <w:name w:val="Table text rows (Agency)"/>
    <w:basedOn w:val="Normale"/>
    <w:semiHidden/>
    <w:qFormat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qFormat/>
    <w:rsid w:val="00265B6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3802B7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802B7"/>
    <w:rPr>
      <w:b/>
      <w:bCs/>
    </w:rPr>
  </w:style>
  <w:style w:type="paragraph" w:customStyle="1" w:styleId="Sarkain2">
    <w:name w:val="Sarkain2"/>
    <w:basedOn w:val="Normale"/>
    <w:qFormat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paragraph" w:customStyle="1" w:styleId="Default">
    <w:name w:val="Default"/>
    <w:qFormat/>
    <w:rsid w:val="00F1128A"/>
    <w:rPr>
      <w:rFonts w:ascii="Times New Roman" w:eastAsia="Times New Roman" w:hAnsi="Times New Roman" w:cs="Times New Roman"/>
      <w:color w:val="000000"/>
      <w:sz w:val="24"/>
      <w:szCs w:val="24"/>
      <w:lang w:val="de-DE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F73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57C4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character" w:customStyle="1" w:styleId="s1">
    <w:name w:val="s1"/>
    <w:basedOn w:val="Carpredefinitoparagrafo"/>
    <w:qFormat/>
    <w:rsid w:val="004E5A39"/>
    <w:rPr>
      <w:rFonts w:ascii="Arial" w:hAnsi="Arial" w:cs="Arial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3802B7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3802B7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qFormat/>
    <w:rsid w:val="00DB1941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qFormat/>
    <w:rsid w:val="00E94387"/>
  </w:style>
  <w:style w:type="character" w:styleId="Testosegnaposto">
    <w:name w:val="Placeholder Text"/>
    <w:basedOn w:val="Carpredefinitoparagrafo"/>
    <w:uiPriority w:val="99"/>
    <w:semiHidden/>
    <w:qFormat/>
    <w:rsid w:val="000B7590"/>
    <w:rPr>
      <w:color w:val="808080"/>
    </w:rPr>
  </w:style>
  <w:style w:type="paragraph" w:customStyle="1" w:styleId="Heading">
    <w:name w:val="Heading"/>
    <w:basedOn w:val="Normale"/>
    <w:next w:val="Corpotesto"/>
    <w:qFormat/>
    <w:rsid w:val="001557C4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94387"/>
    <w:pPr>
      <w:spacing w:after="120"/>
    </w:pPr>
  </w:style>
  <w:style w:type="paragraph" w:styleId="Elenco">
    <w:name w:val="List"/>
    <w:basedOn w:val="Corpotesto"/>
    <w:rsid w:val="001557C4"/>
    <w:rPr>
      <w:rFonts w:cs="Arial Unicode MS"/>
    </w:rPr>
  </w:style>
  <w:style w:type="paragraph" w:customStyle="1" w:styleId="Didascalia1">
    <w:name w:val="Didascalia1"/>
    <w:basedOn w:val="Normale"/>
    <w:qFormat/>
    <w:rsid w:val="001557C4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e"/>
    <w:qFormat/>
    <w:rsid w:val="001557C4"/>
    <w:pPr>
      <w:suppressLineNumbers/>
    </w:pPr>
    <w:rPr>
      <w:rFonts w:cs="Arial Unicode M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qFormat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abletextrowsAgency">
    <w:name w:val="Table text rows (Agency)"/>
    <w:basedOn w:val="Normale"/>
    <w:semiHidden/>
    <w:qFormat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qFormat/>
    <w:rsid w:val="00265B6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3802B7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802B7"/>
    <w:rPr>
      <w:b/>
      <w:bCs/>
    </w:rPr>
  </w:style>
  <w:style w:type="paragraph" w:customStyle="1" w:styleId="Sarkain2">
    <w:name w:val="Sarkain2"/>
    <w:basedOn w:val="Normale"/>
    <w:qFormat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paragraph" w:customStyle="1" w:styleId="Default">
    <w:name w:val="Default"/>
    <w:qFormat/>
    <w:rsid w:val="00F1128A"/>
    <w:rPr>
      <w:rFonts w:ascii="Times New Roman" w:eastAsia="Times New Roman" w:hAnsi="Times New Roman" w:cs="Times New Roman"/>
      <w:color w:val="000000"/>
      <w:sz w:val="24"/>
      <w:szCs w:val="24"/>
      <w:lang w:val="de-DE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F731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/hom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hma.eu/mriproductindex.html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F187C-6B87-4EC7-8EEB-A8CEE4E11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BISOPROLOLO TEVA B.V. (bisoprololo fumarato)</dc:title>
  <dc:subject>AIC: 045554</dc:subject>
  <dc:creator>AIFA</dc:creator>
  <cp:lastModifiedBy>rovazzanid</cp:lastModifiedBy>
  <cp:revision>4</cp:revision>
  <dcterms:created xsi:type="dcterms:W3CDTF">2020-06-10T10:45:00Z</dcterms:created>
  <dcterms:modified xsi:type="dcterms:W3CDTF">2020-06-11T08:52:00Z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