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DDB" w:rsidRPr="00EB0EE6" w:rsidRDefault="00896A7A" w:rsidP="00247DDB">
      <w:pPr>
        <w:jc w:val="center"/>
        <w:rPr>
          <w:sz w:val="40"/>
          <w:lang w:val="en-US"/>
        </w:rPr>
      </w:pPr>
      <w:r w:rsidRPr="00896A7A">
        <w:rPr>
          <w:noProof/>
          <w:sz w:val="40"/>
          <w:lang w:val="it-IT" w:eastAsia="it-IT"/>
        </w:rPr>
        <w:drawing>
          <wp:inline distT="0" distB="0" distL="0" distR="0">
            <wp:extent cx="3485385" cy="1322324"/>
            <wp:effectExtent l="19050" t="0" r="76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495375" cy="1326114"/>
                    </a:xfrm>
                    <a:prstGeom prst="rect">
                      <a:avLst/>
                    </a:prstGeom>
                    <a:noFill/>
                    <a:ln w="9525">
                      <a:noFill/>
                      <a:miter lim="800000"/>
                      <a:headEnd/>
                      <a:tailEnd/>
                    </a:ln>
                  </pic:spPr>
                </pic:pic>
              </a:graphicData>
            </a:graphic>
          </wp:inline>
        </w:drawing>
      </w:r>
    </w:p>
    <w:p w:rsidR="00247DDB" w:rsidRPr="00ED3FCE" w:rsidRDefault="00247DDB" w:rsidP="00ED3FCE">
      <w:pPr>
        <w:jc w:val="center"/>
        <w:rPr>
          <w:rFonts w:asciiTheme="minorHAnsi" w:hAnsiTheme="minorHAnsi"/>
          <w:b/>
          <w:sz w:val="40"/>
          <w:szCs w:val="40"/>
          <w:lang w:val="en-US"/>
        </w:rPr>
      </w:pPr>
    </w:p>
    <w:p w:rsidR="00247DDB" w:rsidRPr="00ED3FCE" w:rsidRDefault="00247DDB" w:rsidP="00ED3FCE">
      <w:pPr>
        <w:jc w:val="center"/>
        <w:rPr>
          <w:rFonts w:asciiTheme="minorHAnsi" w:hAnsiTheme="minorHAnsi"/>
          <w:b/>
          <w:sz w:val="28"/>
          <w:szCs w:val="28"/>
          <w:lang w:val="it-IT"/>
        </w:rPr>
      </w:pPr>
      <w:r w:rsidRPr="00ED3FCE">
        <w:rPr>
          <w:rFonts w:asciiTheme="minorHAnsi" w:hAnsiTheme="minorHAnsi"/>
          <w:b/>
          <w:sz w:val="28"/>
          <w:szCs w:val="28"/>
          <w:lang w:val="it-IT"/>
        </w:rPr>
        <w:t xml:space="preserve">Riassunto della </w:t>
      </w:r>
      <w:r w:rsidR="00ED3FCE" w:rsidRPr="00ED3FCE">
        <w:rPr>
          <w:rFonts w:asciiTheme="minorHAnsi" w:hAnsiTheme="minorHAnsi"/>
          <w:b/>
          <w:sz w:val="28"/>
          <w:szCs w:val="28"/>
          <w:lang w:val="it-IT"/>
        </w:rPr>
        <w:t>R</w:t>
      </w:r>
      <w:r w:rsidRPr="00ED3FCE">
        <w:rPr>
          <w:rFonts w:asciiTheme="minorHAnsi" w:hAnsiTheme="minorHAnsi"/>
          <w:b/>
          <w:sz w:val="28"/>
          <w:szCs w:val="28"/>
          <w:lang w:val="it-IT"/>
        </w:rPr>
        <w:t>elazione di Valutazione</w:t>
      </w:r>
    </w:p>
    <w:p w:rsidR="00247DDB" w:rsidRPr="00ED3FCE" w:rsidRDefault="00247DDB" w:rsidP="00ED3FCE">
      <w:pPr>
        <w:jc w:val="center"/>
        <w:rPr>
          <w:rFonts w:asciiTheme="minorHAnsi" w:hAnsiTheme="minorHAnsi"/>
          <w:b/>
          <w:sz w:val="28"/>
          <w:szCs w:val="28"/>
          <w:lang w:val="it-IT"/>
        </w:rPr>
      </w:pPr>
    </w:p>
    <w:p w:rsidR="00247DDB" w:rsidRDefault="00247DDB" w:rsidP="00ED3FCE">
      <w:pPr>
        <w:jc w:val="center"/>
        <w:rPr>
          <w:rFonts w:asciiTheme="minorHAnsi" w:hAnsiTheme="minorHAnsi"/>
          <w:b/>
          <w:snapToGrid w:val="0"/>
          <w:sz w:val="28"/>
          <w:szCs w:val="28"/>
          <w:lang w:val="it-IT"/>
        </w:rPr>
      </w:pPr>
      <w:bookmarkStart w:id="0" w:name="Text15"/>
    </w:p>
    <w:p w:rsidR="00ED3FCE" w:rsidRDefault="00ED3FCE" w:rsidP="00ED3FCE">
      <w:pPr>
        <w:jc w:val="center"/>
        <w:rPr>
          <w:rFonts w:asciiTheme="minorHAnsi" w:hAnsiTheme="minorHAnsi"/>
          <w:b/>
          <w:snapToGrid w:val="0"/>
          <w:sz w:val="28"/>
          <w:szCs w:val="28"/>
          <w:lang w:val="it-IT"/>
        </w:rPr>
      </w:pPr>
    </w:p>
    <w:p w:rsidR="00ED3FCE" w:rsidRPr="00ED3FCE" w:rsidRDefault="00ED3FCE" w:rsidP="00ED3FCE">
      <w:pPr>
        <w:jc w:val="center"/>
        <w:rPr>
          <w:rFonts w:asciiTheme="minorHAnsi" w:hAnsiTheme="minorHAnsi"/>
          <w:b/>
          <w:snapToGrid w:val="0"/>
          <w:sz w:val="28"/>
          <w:szCs w:val="28"/>
          <w:lang w:val="it-IT"/>
        </w:rPr>
      </w:pPr>
    </w:p>
    <w:p w:rsidR="00487C6F" w:rsidRPr="00082381" w:rsidRDefault="00487C6F" w:rsidP="00487C6F">
      <w:pPr>
        <w:widowControl w:val="0"/>
        <w:jc w:val="center"/>
        <w:rPr>
          <w:rFonts w:ascii="Calibri" w:hAnsi="Calibri"/>
          <w:b/>
          <w:snapToGrid w:val="0"/>
          <w:sz w:val="40"/>
          <w:lang w:val="nl-NL"/>
        </w:rPr>
      </w:pPr>
      <w:r w:rsidRPr="00082381">
        <w:rPr>
          <w:rFonts w:ascii="Calibri" w:hAnsi="Calibri"/>
          <w:b/>
          <w:snapToGrid w:val="0"/>
          <w:sz w:val="40"/>
          <w:lang w:val="nl-NL"/>
        </w:rPr>
        <w:t>Desogestrel e Etinilestradiolo Aristo</w:t>
      </w:r>
    </w:p>
    <w:p w:rsidR="00487C6F" w:rsidRPr="00896A7A" w:rsidRDefault="00487C6F" w:rsidP="00487C6F">
      <w:pPr>
        <w:widowControl w:val="0"/>
        <w:jc w:val="center"/>
        <w:rPr>
          <w:rFonts w:ascii="Calibri" w:hAnsi="Calibri"/>
          <w:b/>
          <w:snapToGrid w:val="0"/>
          <w:sz w:val="40"/>
          <w:lang w:val="it-IT"/>
        </w:rPr>
      </w:pPr>
      <w:r w:rsidRPr="00896A7A">
        <w:rPr>
          <w:rFonts w:ascii="Calibri" w:hAnsi="Calibri"/>
          <w:b/>
          <w:snapToGrid w:val="0"/>
          <w:sz w:val="40"/>
          <w:lang w:val="it-IT"/>
        </w:rPr>
        <w:t>0,150 mg/0,020 mg compresse</w:t>
      </w:r>
    </w:p>
    <w:p w:rsidR="00ED3FCE" w:rsidRDefault="00ED3FCE" w:rsidP="00ED3FCE">
      <w:pPr>
        <w:widowControl w:val="0"/>
        <w:jc w:val="center"/>
        <w:rPr>
          <w:rFonts w:asciiTheme="minorHAnsi" w:hAnsiTheme="minorHAnsi"/>
          <w:b/>
          <w:snapToGrid w:val="0"/>
          <w:sz w:val="36"/>
          <w:lang w:val="it-IT"/>
        </w:rPr>
      </w:pPr>
    </w:p>
    <w:p w:rsidR="00ED3FCE" w:rsidRDefault="00ED3FCE" w:rsidP="00ED3FCE">
      <w:pPr>
        <w:widowControl w:val="0"/>
        <w:jc w:val="center"/>
        <w:rPr>
          <w:rFonts w:asciiTheme="minorHAnsi" w:hAnsiTheme="minorHAnsi"/>
          <w:b/>
          <w:snapToGrid w:val="0"/>
          <w:sz w:val="36"/>
          <w:lang w:val="it-IT"/>
        </w:rPr>
      </w:pPr>
    </w:p>
    <w:p w:rsidR="00247DDB" w:rsidRPr="00ED3FCE" w:rsidRDefault="00247DDB" w:rsidP="00ED3FCE">
      <w:pPr>
        <w:widowControl w:val="0"/>
        <w:jc w:val="center"/>
        <w:rPr>
          <w:rFonts w:asciiTheme="minorHAnsi" w:hAnsiTheme="minorHAnsi"/>
          <w:b/>
          <w:snapToGrid w:val="0"/>
          <w:sz w:val="40"/>
          <w:szCs w:val="40"/>
          <w:lang w:val="it-IT"/>
        </w:rPr>
      </w:pPr>
    </w:p>
    <w:p w:rsidR="00247DDB" w:rsidRPr="00487C6F" w:rsidRDefault="00247DDB" w:rsidP="00487C6F">
      <w:pPr>
        <w:widowControl w:val="0"/>
        <w:jc w:val="center"/>
        <w:rPr>
          <w:rFonts w:asciiTheme="minorHAnsi" w:hAnsiTheme="minorHAnsi"/>
          <w:b/>
          <w:sz w:val="28"/>
          <w:szCs w:val="28"/>
          <w:lang w:val="it-IT"/>
        </w:rPr>
      </w:pPr>
    </w:p>
    <w:p w:rsidR="00487C6F" w:rsidRPr="00487C6F" w:rsidRDefault="00487C6F" w:rsidP="00487C6F">
      <w:pPr>
        <w:widowControl w:val="0"/>
        <w:autoSpaceDE w:val="0"/>
        <w:autoSpaceDN w:val="0"/>
        <w:adjustRightInd w:val="0"/>
        <w:spacing w:before="15" w:line="240" w:lineRule="exact"/>
        <w:jc w:val="center"/>
        <w:rPr>
          <w:rFonts w:asciiTheme="minorHAnsi" w:hAnsiTheme="minorHAnsi"/>
          <w:b/>
          <w:sz w:val="28"/>
          <w:szCs w:val="28"/>
          <w:lang w:val="it-IT"/>
        </w:rPr>
      </w:pPr>
      <w:r w:rsidRPr="00487C6F">
        <w:rPr>
          <w:rFonts w:asciiTheme="minorHAnsi" w:hAnsiTheme="minorHAnsi"/>
          <w:b/>
          <w:sz w:val="28"/>
          <w:szCs w:val="28"/>
          <w:lang w:val="it-IT"/>
        </w:rPr>
        <w:t>Aristo Pharma GmbH</w:t>
      </w:r>
    </w:p>
    <w:p w:rsidR="00487C6F" w:rsidRPr="00487C6F" w:rsidRDefault="00487C6F" w:rsidP="00487C6F">
      <w:pPr>
        <w:widowControl w:val="0"/>
        <w:autoSpaceDE w:val="0"/>
        <w:autoSpaceDN w:val="0"/>
        <w:adjustRightInd w:val="0"/>
        <w:spacing w:before="15" w:line="240" w:lineRule="exact"/>
        <w:jc w:val="center"/>
        <w:rPr>
          <w:rFonts w:asciiTheme="minorHAnsi" w:hAnsiTheme="minorHAnsi"/>
          <w:b/>
          <w:sz w:val="28"/>
          <w:szCs w:val="28"/>
          <w:lang w:val="it-IT"/>
        </w:rPr>
      </w:pPr>
      <w:r w:rsidRPr="00487C6F">
        <w:rPr>
          <w:rFonts w:asciiTheme="minorHAnsi" w:hAnsiTheme="minorHAnsi"/>
          <w:b/>
          <w:sz w:val="28"/>
          <w:szCs w:val="28"/>
          <w:lang w:val="it-IT"/>
        </w:rPr>
        <w:t>Wallenroder Straβe 8-10</w:t>
      </w:r>
    </w:p>
    <w:p w:rsidR="00487C6F" w:rsidRPr="00487C6F" w:rsidRDefault="00487C6F" w:rsidP="00487C6F">
      <w:pPr>
        <w:widowControl w:val="0"/>
        <w:autoSpaceDE w:val="0"/>
        <w:autoSpaceDN w:val="0"/>
        <w:adjustRightInd w:val="0"/>
        <w:spacing w:before="15" w:line="240" w:lineRule="exact"/>
        <w:jc w:val="center"/>
        <w:rPr>
          <w:rFonts w:asciiTheme="minorHAnsi" w:hAnsiTheme="minorHAnsi"/>
          <w:b/>
          <w:sz w:val="28"/>
          <w:szCs w:val="28"/>
          <w:lang w:val="it-IT"/>
        </w:rPr>
      </w:pPr>
      <w:r w:rsidRPr="00487C6F">
        <w:rPr>
          <w:rFonts w:asciiTheme="minorHAnsi" w:hAnsiTheme="minorHAnsi"/>
          <w:b/>
          <w:sz w:val="28"/>
          <w:szCs w:val="28"/>
          <w:lang w:val="it-IT"/>
        </w:rPr>
        <w:t>13435 Berlino</w:t>
      </w:r>
    </w:p>
    <w:p w:rsidR="00487C6F" w:rsidRPr="00487C6F" w:rsidRDefault="00487C6F" w:rsidP="00487C6F">
      <w:pPr>
        <w:widowControl w:val="0"/>
        <w:autoSpaceDE w:val="0"/>
        <w:autoSpaceDN w:val="0"/>
        <w:adjustRightInd w:val="0"/>
        <w:spacing w:before="15" w:line="240" w:lineRule="exact"/>
        <w:jc w:val="center"/>
        <w:rPr>
          <w:rFonts w:asciiTheme="minorHAnsi" w:hAnsiTheme="minorHAnsi"/>
          <w:b/>
          <w:sz w:val="28"/>
          <w:szCs w:val="28"/>
          <w:lang w:val="it-IT"/>
        </w:rPr>
      </w:pPr>
      <w:r w:rsidRPr="00487C6F">
        <w:rPr>
          <w:rFonts w:asciiTheme="minorHAnsi" w:hAnsiTheme="minorHAnsi"/>
          <w:b/>
          <w:sz w:val="28"/>
          <w:szCs w:val="28"/>
          <w:lang w:val="it-IT"/>
        </w:rPr>
        <w:t>Germania</w:t>
      </w:r>
    </w:p>
    <w:p w:rsidR="00ED3FCE" w:rsidRPr="00ED3FCE" w:rsidRDefault="00ED3FCE" w:rsidP="00ED3FCE">
      <w:pPr>
        <w:jc w:val="center"/>
        <w:rPr>
          <w:rFonts w:asciiTheme="minorHAnsi" w:hAnsiTheme="minorHAnsi"/>
          <w:b/>
          <w:sz w:val="28"/>
          <w:szCs w:val="28"/>
          <w:lang w:val="it-IT"/>
        </w:rPr>
      </w:pPr>
    </w:p>
    <w:p w:rsidR="00ED3FCE" w:rsidRPr="00ED3FCE" w:rsidRDefault="00ED3FCE" w:rsidP="00ED3FCE">
      <w:pPr>
        <w:jc w:val="center"/>
        <w:rPr>
          <w:rFonts w:asciiTheme="minorHAnsi" w:hAnsiTheme="minorHAnsi"/>
          <w:b/>
          <w:sz w:val="28"/>
          <w:szCs w:val="28"/>
          <w:lang w:val="it-IT"/>
        </w:rPr>
      </w:pPr>
    </w:p>
    <w:p w:rsidR="00247DDB" w:rsidRPr="00ED3FCE" w:rsidRDefault="00243C8E" w:rsidP="00ED3FCE">
      <w:pPr>
        <w:jc w:val="center"/>
        <w:rPr>
          <w:rFonts w:asciiTheme="minorHAnsi" w:hAnsiTheme="minorHAnsi"/>
          <w:b/>
          <w:snapToGrid w:val="0"/>
          <w:sz w:val="28"/>
          <w:szCs w:val="28"/>
          <w:lang w:val="it-IT"/>
        </w:rPr>
      </w:pPr>
      <w:r w:rsidRPr="00ED3FCE">
        <w:rPr>
          <w:rFonts w:asciiTheme="minorHAnsi" w:hAnsiTheme="minorHAnsi"/>
          <w:b/>
          <w:sz w:val="28"/>
          <w:szCs w:val="28"/>
        </w:rPr>
        <w:fldChar w:fldCharType="begin"/>
      </w:r>
      <w:r w:rsidR="00247DDB" w:rsidRPr="00ED3FCE">
        <w:rPr>
          <w:rFonts w:asciiTheme="minorHAnsi" w:hAnsiTheme="minorHAnsi"/>
          <w:b/>
          <w:sz w:val="28"/>
          <w:szCs w:val="28"/>
          <w:lang w:val="it-IT"/>
        </w:rPr>
        <w:instrText xml:space="preserve"> FORMTEXT _</w:instrText>
      </w:r>
      <w:r>
        <w:rPr>
          <w:rFonts w:asciiTheme="minorHAnsi" w:hAnsiTheme="minorHAnsi"/>
          <w:b/>
          <w:sz w:val="28"/>
          <w:szCs w:val="28"/>
        </w:rPr>
        <w:fldChar w:fldCharType="separate"/>
      </w:r>
      <w:r w:rsidRPr="00ED3FCE">
        <w:rPr>
          <w:rFonts w:asciiTheme="minorHAnsi" w:hAnsiTheme="minorHAnsi"/>
          <w:b/>
          <w:sz w:val="28"/>
          <w:szCs w:val="28"/>
        </w:rPr>
        <w:fldChar w:fldCharType="end"/>
      </w:r>
    </w:p>
    <w:p w:rsidR="00247DDB" w:rsidRPr="00ED3FCE" w:rsidRDefault="00247DDB" w:rsidP="00ED3FCE">
      <w:pPr>
        <w:jc w:val="center"/>
        <w:rPr>
          <w:rFonts w:asciiTheme="minorHAnsi" w:hAnsiTheme="minorHAnsi"/>
          <w:b/>
          <w:sz w:val="28"/>
          <w:szCs w:val="28"/>
          <w:lang w:val="it-IT"/>
        </w:rPr>
      </w:pPr>
      <w:r w:rsidRPr="00ED3FCE">
        <w:rPr>
          <w:rFonts w:asciiTheme="minorHAnsi" w:hAnsiTheme="minorHAnsi"/>
          <w:b/>
          <w:sz w:val="28"/>
          <w:szCs w:val="28"/>
          <w:lang w:val="it-IT"/>
        </w:rPr>
        <w:t xml:space="preserve">Numero di AIC: </w:t>
      </w:r>
      <w:r w:rsidR="00487C6F" w:rsidRPr="00487C6F">
        <w:rPr>
          <w:rFonts w:asciiTheme="minorHAnsi" w:hAnsiTheme="minorHAnsi"/>
          <w:b/>
          <w:sz w:val="28"/>
          <w:szCs w:val="28"/>
          <w:lang w:val="it-IT"/>
        </w:rPr>
        <w:t>045543</w:t>
      </w:r>
    </w:p>
    <w:p w:rsidR="00247DDB" w:rsidRPr="00ED3FCE" w:rsidRDefault="00247DDB" w:rsidP="00ED3FCE">
      <w:pPr>
        <w:jc w:val="center"/>
        <w:rPr>
          <w:rFonts w:asciiTheme="minorHAnsi" w:hAnsiTheme="minorHAnsi"/>
          <w:b/>
          <w:sz w:val="28"/>
          <w:szCs w:val="28"/>
          <w:lang w:val="it-IT"/>
        </w:rPr>
      </w:pPr>
    </w:p>
    <w:p w:rsidR="00247DDB" w:rsidRPr="00ED3FCE" w:rsidRDefault="00247DDB" w:rsidP="00ED3FCE">
      <w:pPr>
        <w:widowControl w:val="0"/>
        <w:jc w:val="center"/>
        <w:rPr>
          <w:rFonts w:asciiTheme="minorHAnsi" w:hAnsiTheme="minorHAnsi"/>
          <w:b/>
          <w:snapToGrid w:val="0"/>
          <w:sz w:val="28"/>
          <w:szCs w:val="28"/>
          <w:lang w:val="it-IT"/>
        </w:rPr>
      </w:pPr>
    </w:p>
    <w:p w:rsidR="00487C6F" w:rsidRPr="00896A7A" w:rsidRDefault="00247DDB" w:rsidP="00487C6F">
      <w:pPr>
        <w:jc w:val="center"/>
        <w:rPr>
          <w:rFonts w:asciiTheme="minorHAnsi" w:hAnsiTheme="minorHAnsi"/>
          <w:b/>
          <w:sz w:val="28"/>
          <w:szCs w:val="28"/>
          <w:lang w:val="it-IT"/>
        </w:rPr>
      </w:pPr>
      <w:r w:rsidRPr="00ED3FCE">
        <w:rPr>
          <w:rFonts w:asciiTheme="minorHAnsi" w:hAnsiTheme="minorHAnsi"/>
          <w:b/>
          <w:sz w:val="28"/>
          <w:szCs w:val="28"/>
          <w:lang w:val="it-IT"/>
        </w:rPr>
        <w:t xml:space="preserve">Numero di Procedura Europea: </w:t>
      </w:r>
      <w:r w:rsidR="00487C6F" w:rsidRPr="00896A7A">
        <w:rPr>
          <w:rFonts w:asciiTheme="minorHAnsi" w:hAnsiTheme="minorHAnsi"/>
          <w:b/>
          <w:sz w:val="28"/>
          <w:szCs w:val="28"/>
          <w:lang w:val="it-IT"/>
        </w:rPr>
        <w:t>IT/H/0523/001/DC</w:t>
      </w:r>
    </w:p>
    <w:p w:rsidR="00247DDB" w:rsidRPr="00ED3FCE" w:rsidRDefault="00247DDB" w:rsidP="00ED3FCE">
      <w:pPr>
        <w:jc w:val="center"/>
        <w:rPr>
          <w:rFonts w:asciiTheme="minorHAnsi" w:hAnsiTheme="minorHAnsi"/>
          <w:b/>
          <w:sz w:val="28"/>
          <w:szCs w:val="28"/>
          <w:lang w:val="it-IT"/>
        </w:rPr>
      </w:pPr>
    </w:p>
    <w:bookmarkEnd w:id="0"/>
    <w:p w:rsidR="00247DDB" w:rsidRPr="00ED3FCE" w:rsidRDefault="00247DDB" w:rsidP="00ED3FCE">
      <w:pPr>
        <w:jc w:val="center"/>
        <w:rPr>
          <w:rFonts w:asciiTheme="minorHAnsi" w:hAnsiTheme="minorHAnsi"/>
          <w:b/>
          <w:sz w:val="28"/>
          <w:szCs w:val="28"/>
          <w:lang w:val="it-IT"/>
        </w:rPr>
      </w:pPr>
    </w:p>
    <w:p w:rsidR="00247DDB" w:rsidRPr="00ED3FCE" w:rsidRDefault="00247DDB" w:rsidP="00ED3FCE">
      <w:pPr>
        <w:tabs>
          <w:tab w:val="left" w:pos="3119"/>
        </w:tabs>
        <w:jc w:val="center"/>
        <w:rPr>
          <w:rFonts w:asciiTheme="minorHAnsi" w:hAnsiTheme="minorHAnsi"/>
          <w:b/>
          <w:sz w:val="28"/>
          <w:szCs w:val="28"/>
          <w:lang w:val="it-IT"/>
        </w:rPr>
      </w:pPr>
    </w:p>
    <w:p w:rsidR="00ED3FCE" w:rsidRPr="00ED3FCE" w:rsidRDefault="00ED3FCE" w:rsidP="00ED3FCE">
      <w:pPr>
        <w:tabs>
          <w:tab w:val="left" w:pos="3119"/>
        </w:tabs>
        <w:jc w:val="center"/>
        <w:rPr>
          <w:rFonts w:asciiTheme="minorHAnsi" w:hAnsiTheme="minorHAnsi"/>
          <w:b/>
          <w:sz w:val="28"/>
          <w:szCs w:val="28"/>
          <w:lang w:val="it-IT"/>
        </w:rPr>
      </w:pPr>
    </w:p>
    <w:p w:rsidR="00247DDB" w:rsidRPr="00ED3FCE" w:rsidRDefault="00247DDB" w:rsidP="00ED3FCE">
      <w:pPr>
        <w:tabs>
          <w:tab w:val="left" w:pos="3119"/>
        </w:tabs>
        <w:jc w:val="center"/>
        <w:rPr>
          <w:rFonts w:asciiTheme="minorHAnsi" w:hAnsiTheme="minorHAnsi"/>
          <w:b/>
          <w:sz w:val="28"/>
          <w:szCs w:val="28"/>
          <w:lang w:val="it-IT"/>
        </w:rPr>
      </w:pPr>
      <w:r w:rsidRPr="00ED3FCE">
        <w:rPr>
          <w:rFonts w:asciiTheme="minorHAnsi" w:hAnsiTheme="minorHAnsi"/>
          <w:b/>
          <w:sz w:val="28"/>
          <w:szCs w:val="28"/>
          <w:lang w:val="it-IT"/>
        </w:rPr>
        <w:t xml:space="preserve">Data: </w:t>
      </w:r>
      <w:r w:rsidR="00AD0E83">
        <w:rPr>
          <w:rFonts w:asciiTheme="minorHAnsi" w:hAnsiTheme="minorHAnsi"/>
          <w:b/>
          <w:sz w:val="28"/>
          <w:szCs w:val="28"/>
          <w:lang w:val="it-IT"/>
        </w:rPr>
        <w:t>06/07/2018</w:t>
      </w:r>
    </w:p>
    <w:p w:rsidR="00247DDB" w:rsidRPr="00ED3FCE" w:rsidRDefault="00247DDB" w:rsidP="00ED3FCE">
      <w:pPr>
        <w:jc w:val="center"/>
        <w:rPr>
          <w:rFonts w:asciiTheme="minorHAnsi" w:hAnsiTheme="minorHAnsi"/>
          <w:b/>
          <w:lang w:val="it-IT"/>
        </w:rPr>
      </w:pPr>
    </w:p>
    <w:p w:rsidR="00ED3FCE" w:rsidRDefault="00ED3FCE" w:rsidP="00ED3FCE">
      <w:pPr>
        <w:jc w:val="center"/>
        <w:rPr>
          <w:rFonts w:asciiTheme="minorHAnsi" w:hAnsiTheme="minorHAnsi"/>
          <w:b/>
          <w:sz w:val="40"/>
          <w:lang w:val="it-IT"/>
        </w:rPr>
      </w:pPr>
    </w:p>
    <w:p w:rsidR="00ED3FCE" w:rsidRDefault="00ED3FCE" w:rsidP="00ED3FCE">
      <w:pPr>
        <w:jc w:val="center"/>
        <w:rPr>
          <w:rFonts w:asciiTheme="minorHAnsi" w:hAnsiTheme="minorHAnsi"/>
          <w:b/>
          <w:sz w:val="40"/>
          <w:lang w:val="it-IT"/>
        </w:rPr>
      </w:pPr>
    </w:p>
    <w:p w:rsidR="00ED3FCE" w:rsidRDefault="00ED3FCE" w:rsidP="00ED3FCE">
      <w:pPr>
        <w:jc w:val="center"/>
        <w:rPr>
          <w:rFonts w:asciiTheme="minorHAnsi" w:hAnsiTheme="minorHAnsi"/>
          <w:b/>
          <w:sz w:val="40"/>
          <w:lang w:val="it-IT"/>
        </w:rPr>
      </w:pPr>
    </w:p>
    <w:p w:rsidR="00ED3FCE" w:rsidRDefault="00ED3FCE" w:rsidP="00ED3FCE">
      <w:pPr>
        <w:jc w:val="center"/>
        <w:rPr>
          <w:rFonts w:asciiTheme="minorHAnsi" w:hAnsiTheme="minorHAnsi"/>
          <w:b/>
          <w:sz w:val="40"/>
          <w:lang w:val="it-IT"/>
        </w:rPr>
      </w:pPr>
    </w:p>
    <w:p w:rsidR="00ED3FCE" w:rsidRDefault="00ED3FCE" w:rsidP="00ED3FCE">
      <w:pPr>
        <w:jc w:val="center"/>
        <w:rPr>
          <w:rFonts w:asciiTheme="minorHAnsi" w:hAnsiTheme="minorHAnsi"/>
          <w:b/>
          <w:sz w:val="24"/>
          <w:lang w:val="it-IT"/>
        </w:rPr>
      </w:pPr>
    </w:p>
    <w:p w:rsidR="00ED3FCE" w:rsidRDefault="00ED3FCE" w:rsidP="00ED3FCE">
      <w:pPr>
        <w:jc w:val="center"/>
        <w:rPr>
          <w:rFonts w:asciiTheme="minorHAnsi" w:hAnsiTheme="minorHAnsi"/>
          <w:b/>
          <w:sz w:val="24"/>
          <w:lang w:val="it-IT"/>
        </w:rPr>
      </w:pPr>
    </w:p>
    <w:p w:rsidR="00ED3FCE" w:rsidRPr="00ED3FCE" w:rsidRDefault="00ED3FCE" w:rsidP="00ED3FCE">
      <w:pPr>
        <w:jc w:val="center"/>
        <w:rPr>
          <w:rFonts w:asciiTheme="minorHAnsi" w:hAnsiTheme="minorHAnsi"/>
          <w:b/>
          <w:szCs w:val="28"/>
          <w:lang w:val="it-IT"/>
        </w:rPr>
      </w:pPr>
      <w:r w:rsidRPr="00ED3FCE">
        <w:rPr>
          <w:rFonts w:asciiTheme="minorHAnsi" w:hAnsiTheme="minorHAnsi"/>
          <w:b/>
          <w:szCs w:val="28"/>
          <w:lang w:val="it-IT"/>
        </w:rPr>
        <w:t>RIASSUNTO DELLA RELAZIONE DI VALUTAZIONE</w:t>
      </w:r>
    </w:p>
    <w:p w:rsidR="00ED3FCE" w:rsidRDefault="00ED3FCE" w:rsidP="00ED3FCE">
      <w:pPr>
        <w:autoSpaceDE w:val="0"/>
        <w:autoSpaceDN w:val="0"/>
        <w:adjustRightInd w:val="0"/>
        <w:jc w:val="both"/>
        <w:rPr>
          <w:rFonts w:asciiTheme="minorHAnsi" w:eastAsia="Calibri" w:hAnsiTheme="minorHAnsi" w:cs="Calibri"/>
          <w:color w:val="000000"/>
          <w:szCs w:val="22"/>
          <w:lang w:val="it-IT" w:eastAsia="it-IT"/>
        </w:rPr>
      </w:pPr>
    </w:p>
    <w:p w:rsidR="00ED3FCE" w:rsidRPr="00ED3FCE" w:rsidRDefault="00ED3FCE" w:rsidP="00ED3FCE">
      <w:pPr>
        <w:autoSpaceDE w:val="0"/>
        <w:autoSpaceDN w:val="0"/>
        <w:adjustRightInd w:val="0"/>
        <w:jc w:val="both"/>
        <w:rPr>
          <w:rFonts w:asciiTheme="minorHAnsi" w:eastAsia="Calibri" w:hAnsiTheme="minorHAnsi" w:cs="Calibri"/>
          <w:color w:val="000000"/>
          <w:szCs w:val="22"/>
          <w:lang w:val="it-IT" w:eastAsia="it-IT"/>
        </w:rPr>
      </w:pPr>
      <w:r w:rsidRPr="00ED3FCE">
        <w:rPr>
          <w:rFonts w:asciiTheme="minorHAnsi" w:eastAsia="Calibri" w:hAnsiTheme="minorHAnsi" w:cs="Calibri"/>
          <w:color w:val="000000"/>
          <w:szCs w:val="22"/>
          <w:lang w:val="it-IT" w:eastAsia="it-IT"/>
        </w:rPr>
        <w:t xml:space="preserve">Questa è la sintesi del “Public Assessment Report” (PAR) per </w:t>
      </w:r>
      <w:r w:rsidR="00487C6F" w:rsidRPr="00487C6F">
        <w:rPr>
          <w:rFonts w:asciiTheme="minorHAnsi" w:eastAsia="Calibri" w:hAnsiTheme="minorHAnsi" w:cs="Calibri"/>
          <w:color w:val="000000"/>
          <w:szCs w:val="22"/>
          <w:lang w:val="it-IT" w:eastAsia="it-IT"/>
        </w:rPr>
        <w:t>Desogestrel e Etinilestradiolo Aristo</w:t>
      </w:r>
      <w:r w:rsidRPr="00ED3FCE">
        <w:rPr>
          <w:rFonts w:asciiTheme="minorHAnsi" w:eastAsia="Calibri" w:hAnsiTheme="minorHAnsi" w:cs="Calibri"/>
          <w:color w:val="000000"/>
          <w:szCs w:val="22"/>
          <w:lang w:val="it-IT" w:eastAsia="it-IT"/>
        </w:rPr>
        <w:t>.</w:t>
      </w:r>
      <w:r w:rsidRPr="00ED3FCE">
        <w:rPr>
          <w:rFonts w:asciiTheme="minorHAnsi" w:eastAsia="Calibri" w:hAnsiTheme="minorHAnsi" w:cs="Calibri"/>
          <w:b/>
          <w:bCs/>
          <w:color w:val="000000"/>
          <w:szCs w:val="22"/>
          <w:lang w:val="it-IT" w:eastAsia="it-IT"/>
        </w:rPr>
        <w:t xml:space="preserve"> </w:t>
      </w:r>
      <w:r w:rsidRPr="00ED3FCE">
        <w:rPr>
          <w:rFonts w:asciiTheme="minorHAnsi" w:eastAsia="Calibri" w:hAnsiTheme="minorHAnsi" w:cs="Calibri"/>
          <w:color w:val="000000"/>
          <w:szCs w:val="22"/>
          <w:lang w:val="it-IT" w:eastAsia="it-IT"/>
        </w:rPr>
        <w:t xml:space="preserve">Esso spiega come </w:t>
      </w:r>
      <w:r w:rsidR="00487C6F" w:rsidRPr="00487C6F">
        <w:rPr>
          <w:rFonts w:asciiTheme="minorHAnsi" w:eastAsia="Calibri" w:hAnsiTheme="minorHAnsi" w:cs="Calibri"/>
          <w:color w:val="000000"/>
          <w:szCs w:val="22"/>
          <w:lang w:val="it-IT" w:eastAsia="it-IT"/>
        </w:rPr>
        <w:t>Desogestrel e Etinilestradiolo Aristo</w:t>
      </w:r>
      <w:r w:rsidR="00487C6F" w:rsidRPr="00ED3FCE">
        <w:rPr>
          <w:rFonts w:asciiTheme="minorHAnsi" w:eastAsia="Calibri" w:hAnsiTheme="minorHAnsi" w:cs="Calibri"/>
          <w:color w:val="000000"/>
          <w:szCs w:val="22"/>
          <w:lang w:val="it-IT" w:eastAsia="it-IT"/>
        </w:rPr>
        <w:t xml:space="preserve"> </w:t>
      </w:r>
      <w:r w:rsidRPr="00ED3FCE">
        <w:rPr>
          <w:rFonts w:asciiTheme="minorHAnsi" w:eastAsia="Calibri" w:hAnsiTheme="minorHAnsi" w:cs="Calibri"/>
          <w:color w:val="000000"/>
          <w:szCs w:val="22"/>
          <w:lang w:val="it-IT" w:eastAsia="it-IT"/>
        </w:rPr>
        <w:t xml:space="preserve">è stato valutato, raccomandata la sua autorizzazione così come le condizioni di impiego. Non intende fornire consigli pratici su come utilizzare </w:t>
      </w:r>
      <w:r w:rsidR="00487C6F" w:rsidRPr="00487C6F">
        <w:rPr>
          <w:rFonts w:asciiTheme="minorHAnsi" w:eastAsia="Calibri" w:hAnsiTheme="minorHAnsi" w:cs="Calibri"/>
          <w:bCs/>
          <w:color w:val="000000"/>
          <w:szCs w:val="22"/>
          <w:lang w:val="it-IT" w:eastAsia="it-IT"/>
        </w:rPr>
        <w:t>Desogestrel e Etinilestradiolo Aristo</w:t>
      </w:r>
      <w:r w:rsidR="00487C6F">
        <w:rPr>
          <w:rFonts w:asciiTheme="minorHAnsi" w:eastAsia="Calibri" w:hAnsiTheme="minorHAnsi" w:cs="Calibri"/>
          <w:bCs/>
          <w:color w:val="000000"/>
          <w:szCs w:val="22"/>
          <w:lang w:val="it-IT" w:eastAsia="it-IT"/>
        </w:rPr>
        <w:t>.</w:t>
      </w:r>
      <w:r w:rsidR="00487C6F" w:rsidRPr="00487C6F">
        <w:rPr>
          <w:rFonts w:asciiTheme="minorHAnsi" w:eastAsia="Calibri" w:hAnsiTheme="minorHAnsi" w:cs="Calibri"/>
          <w:bCs/>
          <w:color w:val="000000"/>
          <w:szCs w:val="22"/>
          <w:lang w:val="it-IT" w:eastAsia="it-IT"/>
        </w:rPr>
        <w:t xml:space="preserve"> </w:t>
      </w:r>
      <w:r w:rsidRPr="00ED3FCE">
        <w:rPr>
          <w:rFonts w:asciiTheme="minorHAnsi" w:eastAsia="Calibri" w:hAnsiTheme="minorHAnsi" w:cs="Calibri"/>
          <w:color w:val="000000"/>
          <w:szCs w:val="22"/>
          <w:lang w:val="it-IT" w:eastAsia="it-IT"/>
        </w:rPr>
        <w:t xml:space="preserve">Per informazioni pratiche sull'utilizzo di </w:t>
      </w:r>
      <w:r w:rsidRPr="00ED3FCE">
        <w:rPr>
          <w:rFonts w:asciiTheme="minorHAnsi" w:eastAsia="Calibri" w:hAnsiTheme="minorHAnsi" w:cs="Calibri"/>
          <w:b/>
          <w:bCs/>
          <w:color w:val="000000"/>
          <w:szCs w:val="22"/>
          <w:lang w:val="it-IT" w:eastAsia="it-IT"/>
        </w:rPr>
        <w:t xml:space="preserve"> </w:t>
      </w:r>
      <w:r w:rsidR="00487C6F" w:rsidRPr="00487C6F">
        <w:rPr>
          <w:rFonts w:asciiTheme="minorHAnsi" w:eastAsia="Calibri" w:hAnsiTheme="minorHAnsi" w:cs="Calibri"/>
          <w:bCs/>
          <w:color w:val="000000"/>
          <w:szCs w:val="22"/>
          <w:lang w:val="it-IT" w:eastAsia="it-IT"/>
        </w:rPr>
        <w:t>Desogestrel e Etinilestradiolo Aristo</w:t>
      </w:r>
      <w:r w:rsidRPr="00ED3FCE">
        <w:rPr>
          <w:rFonts w:asciiTheme="minorHAnsi" w:eastAsia="Calibri" w:hAnsiTheme="minorHAnsi" w:cs="Calibri"/>
          <w:color w:val="000000"/>
          <w:szCs w:val="22"/>
          <w:lang w:val="it-IT" w:eastAsia="it-IT"/>
        </w:rPr>
        <w:t xml:space="preserve"> i pazienti devono consultare il foglietto illustrativo o contattare il loro medico o farmacista. </w:t>
      </w:r>
    </w:p>
    <w:p w:rsidR="00560853" w:rsidRPr="00ED3FCE" w:rsidRDefault="00560853" w:rsidP="00ED3FCE">
      <w:pPr>
        <w:autoSpaceDE w:val="0"/>
        <w:autoSpaceDN w:val="0"/>
        <w:adjustRightInd w:val="0"/>
        <w:jc w:val="both"/>
        <w:rPr>
          <w:rFonts w:asciiTheme="minorHAnsi" w:eastAsia="Calibri" w:hAnsiTheme="minorHAnsi" w:cs="Calibri"/>
          <w:color w:val="000000"/>
          <w:szCs w:val="22"/>
          <w:lang w:val="it-IT" w:eastAsia="it-IT"/>
        </w:rPr>
      </w:pPr>
    </w:p>
    <w:p w:rsidR="00B1144C" w:rsidRPr="00ED3FCE" w:rsidRDefault="00B1144C" w:rsidP="00ED3FCE">
      <w:pPr>
        <w:autoSpaceDE w:val="0"/>
        <w:autoSpaceDN w:val="0"/>
        <w:adjustRightInd w:val="0"/>
        <w:jc w:val="both"/>
        <w:rPr>
          <w:rFonts w:asciiTheme="minorHAnsi" w:eastAsia="Calibri" w:hAnsiTheme="minorHAnsi" w:cs="Calibri"/>
          <w:b/>
          <w:bCs/>
          <w:color w:val="000000"/>
          <w:szCs w:val="22"/>
          <w:lang w:val="it-IT" w:eastAsia="it-IT"/>
        </w:rPr>
      </w:pPr>
    </w:p>
    <w:p w:rsidR="00560853" w:rsidRPr="00ED3FCE" w:rsidRDefault="00560853" w:rsidP="00ED3FCE">
      <w:pPr>
        <w:autoSpaceDE w:val="0"/>
        <w:autoSpaceDN w:val="0"/>
        <w:adjustRightInd w:val="0"/>
        <w:jc w:val="both"/>
        <w:rPr>
          <w:rFonts w:asciiTheme="minorHAnsi" w:eastAsia="Calibri" w:hAnsiTheme="minorHAnsi" w:cs="Calibri"/>
          <w:color w:val="000000"/>
          <w:szCs w:val="22"/>
          <w:lang w:val="it-IT" w:eastAsia="it-IT"/>
        </w:rPr>
      </w:pPr>
      <w:r w:rsidRPr="00ED3FCE">
        <w:rPr>
          <w:rFonts w:asciiTheme="minorHAnsi" w:eastAsia="Calibri" w:hAnsiTheme="minorHAnsi" w:cs="Calibri"/>
          <w:b/>
          <w:bCs/>
          <w:color w:val="000000"/>
          <w:szCs w:val="22"/>
          <w:lang w:val="it-IT" w:eastAsia="it-IT"/>
        </w:rPr>
        <w:t xml:space="preserve">1) CHE COS’È </w:t>
      </w:r>
      <w:r w:rsidR="00487C6F" w:rsidRPr="00487C6F">
        <w:rPr>
          <w:rFonts w:asciiTheme="minorHAnsi" w:eastAsia="Calibri" w:hAnsiTheme="minorHAnsi" w:cs="Calibri"/>
          <w:b/>
          <w:bCs/>
          <w:color w:val="000000"/>
          <w:szCs w:val="22"/>
          <w:lang w:val="it-IT" w:eastAsia="it-IT"/>
        </w:rPr>
        <w:t xml:space="preserve">Desogestrel e Etinilestradiolo Aristo </w:t>
      </w:r>
      <w:r w:rsidRPr="00ED3FCE">
        <w:rPr>
          <w:rFonts w:asciiTheme="minorHAnsi" w:eastAsia="Calibri" w:hAnsiTheme="minorHAnsi" w:cs="Calibri"/>
          <w:b/>
          <w:bCs/>
          <w:color w:val="000000"/>
          <w:szCs w:val="22"/>
          <w:lang w:val="it-IT" w:eastAsia="it-IT"/>
        </w:rPr>
        <w:t xml:space="preserve">e a cosa serve? </w:t>
      </w:r>
    </w:p>
    <w:p w:rsidR="00AF4454" w:rsidRDefault="00487C6F" w:rsidP="00ED3FCE">
      <w:pPr>
        <w:tabs>
          <w:tab w:val="left" w:pos="0"/>
        </w:tabs>
        <w:overflowPunct w:val="0"/>
        <w:autoSpaceDE w:val="0"/>
        <w:autoSpaceDN w:val="0"/>
        <w:adjustRightInd w:val="0"/>
        <w:jc w:val="both"/>
        <w:textAlignment w:val="baseline"/>
        <w:rPr>
          <w:rFonts w:asciiTheme="minorHAnsi" w:eastAsia="Calibri" w:hAnsiTheme="minorHAnsi" w:cs="Calibri"/>
          <w:color w:val="000000"/>
          <w:szCs w:val="22"/>
          <w:lang w:val="it-IT" w:eastAsia="it-IT"/>
        </w:rPr>
      </w:pPr>
      <w:r w:rsidRPr="00487C6F">
        <w:rPr>
          <w:rFonts w:asciiTheme="minorHAnsi" w:eastAsia="Calibri" w:hAnsiTheme="minorHAnsi" w:cs="Calibri"/>
          <w:b/>
          <w:bCs/>
          <w:color w:val="000000"/>
          <w:szCs w:val="22"/>
          <w:lang w:val="it-IT" w:eastAsia="it-IT"/>
        </w:rPr>
        <w:t xml:space="preserve">Desogestrel e Etinilestradiolo Aristo </w:t>
      </w:r>
      <w:r w:rsidR="00560853" w:rsidRPr="00ED3FCE">
        <w:rPr>
          <w:rFonts w:asciiTheme="minorHAnsi" w:eastAsia="Calibri" w:hAnsiTheme="minorHAnsi" w:cs="Calibri"/>
          <w:color w:val="000000"/>
          <w:szCs w:val="22"/>
          <w:lang w:val="it-IT" w:eastAsia="it-IT"/>
        </w:rPr>
        <w:t>è un medicinale generico d</w:t>
      </w:r>
      <w:r w:rsidR="00D84EC1" w:rsidRPr="00ED3FCE">
        <w:rPr>
          <w:rFonts w:asciiTheme="minorHAnsi" w:eastAsia="Calibri" w:hAnsiTheme="minorHAnsi" w:cs="Calibri"/>
          <w:color w:val="000000"/>
          <w:szCs w:val="22"/>
          <w:lang w:val="it-IT" w:eastAsia="it-IT"/>
        </w:rPr>
        <w:t xml:space="preserve">el </w:t>
      </w:r>
      <w:r w:rsidRPr="00896A7A">
        <w:rPr>
          <w:rFonts w:asciiTheme="minorHAnsi" w:eastAsia="Calibri" w:hAnsiTheme="minorHAnsi" w:cs="Calibri"/>
          <w:color w:val="000000"/>
          <w:szCs w:val="22"/>
          <w:lang w:val="it-IT" w:eastAsia="it-IT"/>
        </w:rPr>
        <w:t>Mercilon</w:t>
      </w:r>
      <w:r w:rsidR="00AF4454" w:rsidRPr="00ED3FCE">
        <w:rPr>
          <w:rFonts w:asciiTheme="minorHAnsi" w:eastAsia="Calibri" w:hAnsiTheme="minorHAnsi" w:cs="Calibri"/>
          <w:color w:val="000000"/>
          <w:szCs w:val="22"/>
          <w:lang w:val="it-IT" w:eastAsia="it-IT"/>
        </w:rPr>
        <w:t xml:space="preserve"> </w:t>
      </w:r>
      <w:r w:rsidR="00D84EC1" w:rsidRPr="00ED3FCE">
        <w:rPr>
          <w:rFonts w:asciiTheme="minorHAnsi" w:eastAsia="Calibri" w:hAnsiTheme="minorHAnsi" w:cs="Calibri"/>
          <w:color w:val="000000"/>
          <w:szCs w:val="22"/>
          <w:lang w:val="it-IT" w:eastAsia="it-IT"/>
        </w:rPr>
        <w:t xml:space="preserve">prodotto da </w:t>
      </w:r>
      <w:r w:rsidRPr="00896A7A">
        <w:rPr>
          <w:rFonts w:ascii="Calibri" w:hAnsi="Calibri"/>
          <w:iCs/>
          <w:snapToGrid w:val="0"/>
          <w:lang w:val="it-IT"/>
        </w:rPr>
        <w:t>N.V. Organon</w:t>
      </w:r>
      <w:r w:rsidR="00D84EC1" w:rsidRPr="00ED3FCE">
        <w:rPr>
          <w:rFonts w:asciiTheme="minorHAnsi" w:eastAsia="Calibri" w:hAnsiTheme="minorHAnsi" w:cs="Calibri"/>
          <w:color w:val="000000"/>
          <w:szCs w:val="22"/>
          <w:lang w:val="it-IT" w:eastAsia="it-IT"/>
        </w:rPr>
        <w:t xml:space="preserve">, già </w:t>
      </w:r>
      <w:r w:rsidR="00B42331" w:rsidRPr="00ED3FCE">
        <w:rPr>
          <w:rFonts w:asciiTheme="minorHAnsi" w:eastAsia="Calibri" w:hAnsiTheme="minorHAnsi" w:cs="Calibri"/>
          <w:color w:val="000000"/>
          <w:szCs w:val="22"/>
          <w:lang w:val="it-IT" w:eastAsia="it-IT"/>
        </w:rPr>
        <w:t xml:space="preserve">autorizzato </w:t>
      </w:r>
      <w:r w:rsidR="00AF4454" w:rsidRPr="00ED3FCE">
        <w:rPr>
          <w:rFonts w:asciiTheme="minorHAnsi" w:eastAsia="Calibri" w:hAnsiTheme="minorHAnsi" w:cs="Calibri"/>
          <w:color w:val="000000"/>
          <w:szCs w:val="22"/>
          <w:lang w:val="it-IT" w:eastAsia="it-IT"/>
        </w:rPr>
        <w:t>in Italia</w:t>
      </w:r>
      <w:r w:rsidR="00560853" w:rsidRPr="00ED3FCE">
        <w:rPr>
          <w:rFonts w:asciiTheme="minorHAnsi" w:eastAsia="Calibri" w:hAnsiTheme="minorHAnsi" w:cs="Calibri"/>
          <w:color w:val="000000"/>
          <w:szCs w:val="22"/>
          <w:lang w:val="it-IT" w:eastAsia="it-IT"/>
        </w:rPr>
        <w:t xml:space="preserve"> </w:t>
      </w:r>
      <w:r w:rsidR="00B42331" w:rsidRPr="00ED3FCE">
        <w:rPr>
          <w:rFonts w:asciiTheme="minorHAnsi" w:eastAsia="Calibri" w:hAnsiTheme="minorHAnsi" w:cs="Calibri"/>
          <w:color w:val="000000"/>
          <w:szCs w:val="22"/>
          <w:lang w:val="it-IT" w:eastAsia="it-IT"/>
        </w:rPr>
        <w:t>ne</w:t>
      </w:r>
      <w:r w:rsidR="00560853" w:rsidRPr="00ED3FCE">
        <w:rPr>
          <w:rFonts w:asciiTheme="minorHAnsi" w:eastAsia="Calibri" w:hAnsiTheme="minorHAnsi" w:cs="Calibri"/>
          <w:color w:val="000000"/>
          <w:szCs w:val="22"/>
          <w:lang w:val="it-IT" w:eastAsia="it-IT"/>
        </w:rPr>
        <w:t xml:space="preserve">l </w:t>
      </w:r>
      <w:r w:rsidR="00AF4454" w:rsidRPr="00ED3FCE">
        <w:rPr>
          <w:rFonts w:asciiTheme="minorHAnsi" w:eastAsia="Calibri" w:hAnsiTheme="minorHAnsi" w:cs="Calibri"/>
          <w:color w:val="000000"/>
          <w:szCs w:val="22"/>
          <w:lang w:val="it-IT" w:eastAsia="it-IT"/>
        </w:rPr>
        <w:t>19</w:t>
      </w:r>
      <w:r>
        <w:rPr>
          <w:rFonts w:asciiTheme="minorHAnsi" w:eastAsia="Calibri" w:hAnsiTheme="minorHAnsi" w:cs="Calibri"/>
          <w:color w:val="000000"/>
          <w:szCs w:val="22"/>
          <w:lang w:val="it-IT" w:eastAsia="it-IT"/>
        </w:rPr>
        <w:t>87</w:t>
      </w:r>
      <w:r w:rsidR="00B42331" w:rsidRPr="00ED3FCE">
        <w:rPr>
          <w:rFonts w:asciiTheme="minorHAnsi" w:eastAsia="Calibri" w:hAnsiTheme="minorHAnsi" w:cs="Calibri"/>
          <w:color w:val="000000"/>
          <w:szCs w:val="22"/>
          <w:lang w:val="it-IT" w:eastAsia="it-IT"/>
        </w:rPr>
        <w:t xml:space="preserve">. </w:t>
      </w:r>
      <w:r w:rsidR="00AF4454" w:rsidRPr="00ED3FCE">
        <w:rPr>
          <w:rFonts w:asciiTheme="minorHAnsi" w:eastAsia="Calibri" w:hAnsiTheme="minorHAnsi" w:cs="Calibri"/>
          <w:color w:val="000000"/>
          <w:szCs w:val="22"/>
          <w:lang w:val="it-IT" w:eastAsia="it-IT"/>
        </w:rPr>
        <w:t xml:space="preserve">Il medicinale è indicato per </w:t>
      </w:r>
      <w:r>
        <w:rPr>
          <w:rFonts w:asciiTheme="minorHAnsi" w:eastAsia="Calibri" w:hAnsiTheme="minorHAnsi" w:cs="Calibri"/>
          <w:color w:val="000000"/>
          <w:szCs w:val="22"/>
          <w:lang w:val="it-IT" w:eastAsia="it-IT"/>
        </w:rPr>
        <w:t>la contraccezione orale.</w:t>
      </w:r>
    </w:p>
    <w:p w:rsidR="00487C6F" w:rsidRPr="00ED3FCE" w:rsidRDefault="00487C6F" w:rsidP="00ED3FCE">
      <w:pPr>
        <w:tabs>
          <w:tab w:val="left" w:pos="0"/>
        </w:tabs>
        <w:overflowPunct w:val="0"/>
        <w:autoSpaceDE w:val="0"/>
        <w:autoSpaceDN w:val="0"/>
        <w:adjustRightInd w:val="0"/>
        <w:jc w:val="both"/>
        <w:textAlignment w:val="baseline"/>
        <w:rPr>
          <w:rFonts w:asciiTheme="minorHAnsi" w:hAnsiTheme="minorHAnsi"/>
          <w:bCs/>
          <w:szCs w:val="22"/>
          <w:lang w:val="it-IT"/>
        </w:rPr>
      </w:pPr>
    </w:p>
    <w:p w:rsidR="00487C6F" w:rsidRDefault="00487C6F" w:rsidP="00ED3FCE">
      <w:pPr>
        <w:autoSpaceDE w:val="0"/>
        <w:autoSpaceDN w:val="0"/>
        <w:adjustRightInd w:val="0"/>
        <w:jc w:val="both"/>
        <w:rPr>
          <w:rFonts w:asciiTheme="minorHAnsi" w:eastAsia="Calibri" w:hAnsiTheme="minorHAnsi" w:cs="Calibri"/>
          <w:b/>
          <w:bCs/>
          <w:color w:val="000000"/>
          <w:szCs w:val="22"/>
          <w:lang w:val="it-IT" w:eastAsia="it-IT"/>
        </w:rPr>
      </w:pPr>
      <w:r w:rsidRPr="00487C6F">
        <w:rPr>
          <w:rFonts w:asciiTheme="minorHAnsi" w:eastAsia="Calibri" w:hAnsiTheme="minorHAnsi" w:cs="Calibri"/>
          <w:b/>
          <w:bCs/>
          <w:color w:val="000000"/>
          <w:szCs w:val="22"/>
          <w:lang w:val="it-IT" w:eastAsia="it-IT"/>
        </w:rPr>
        <w:t xml:space="preserve">Desogestrel e Etinilestradiolo Aristo </w:t>
      </w:r>
    </w:p>
    <w:p w:rsidR="00ED3FCE" w:rsidRPr="00ED3FCE" w:rsidRDefault="00ED3FCE" w:rsidP="00487C6F">
      <w:pPr>
        <w:autoSpaceDE w:val="0"/>
        <w:autoSpaceDN w:val="0"/>
        <w:adjustRightInd w:val="0"/>
        <w:jc w:val="both"/>
        <w:rPr>
          <w:rFonts w:asciiTheme="minorHAnsi" w:eastAsia="Calibri" w:hAnsiTheme="minorHAnsi" w:cs="Calibri"/>
          <w:color w:val="000000"/>
          <w:szCs w:val="22"/>
          <w:lang w:val="it-IT" w:eastAsia="it-IT"/>
        </w:rPr>
      </w:pPr>
      <w:r w:rsidRPr="00ED3FCE">
        <w:rPr>
          <w:rFonts w:asciiTheme="minorHAnsi" w:eastAsia="Calibri" w:hAnsiTheme="minorHAnsi" w:cs="Calibri"/>
          <w:color w:val="000000"/>
          <w:szCs w:val="22"/>
          <w:lang w:val="it-IT" w:eastAsia="it-IT"/>
        </w:rPr>
        <w:t xml:space="preserve">Ogni </w:t>
      </w:r>
      <w:r w:rsidR="00487C6F">
        <w:rPr>
          <w:rFonts w:asciiTheme="minorHAnsi" w:eastAsia="Calibri" w:hAnsiTheme="minorHAnsi" w:cs="Calibri"/>
          <w:color w:val="000000"/>
          <w:szCs w:val="22"/>
          <w:lang w:val="it-IT" w:eastAsia="it-IT"/>
        </w:rPr>
        <w:t>compressa</w:t>
      </w:r>
      <w:r w:rsidRPr="00ED3FCE">
        <w:rPr>
          <w:rFonts w:asciiTheme="minorHAnsi" w:eastAsia="Calibri" w:hAnsiTheme="minorHAnsi" w:cs="Calibri"/>
          <w:color w:val="000000"/>
          <w:szCs w:val="22"/>
          <w:lang w:val="it-IT" w:eastAsia="it-IT"/>
        </w:rPr>
        <w:t xml:space="preserve"> contiene:</w:t>
      </w:r>
      <w:r w:rsidR="00487C6F">
        <w:rPr>
          <w:rFonts w:asciiTheme="minorHAnsi" w:eastAsia="Calibri" w:hAnsiTheme="minorHAnsi" w:cs="Calibri"/>
          <w:color w:val="000000"/>
          <w:szCs w:val="22"/>
          <w:lang w:val="it-IT" w:eastAsia="it-IT"/>
        </w:rPr>
        <w:t xml:space="preserve"> 0.15 0 mg di desogestrel e 0,020 mg di etinilestradiolo</w:t>
      </w:r>
      <w:r w:rsidRPr="00ED3FCE">
        <w:rPr>
          <w:rFonts w:asciiTheme="minorHAnsi" w:eastAsia="Calibri" w:hAnsiTheme="minorHAnsi" w:cs="Calibri"/>
          <w:color w:val="000000"/>
          <w:szCs w:val="22"/>
          <w:lang w:val="it-IT" w:eastAsia="it-IT"/>
        </w:rPr>
        <w:t xml:space="preserve">. </w:t>
      </w:r>
    </w:p>
    <w:p w:rsidR="00560853" w:rsidRPr="00ED3FCE" w:rsidRDefault="00560853" w:rsidP="00ED3FCE">
      <w:pPr>
        <w:autoSpaceDE w:val="0"/>
        <w:autoSpaceDN w:val="0"/>
        <w:adjustRightInd w:val="0"/>
        <w:jc w:val="both"/>
        <w:rPr>
          <w:rFonts w:asciiTheme="minorHAnsi" w:eastAsia="Calibri" w:hAnsiTheme="minorHAnsi" w:cs="Calibri"/>
          <w:color w:val="000000"/>
          <w:szCs w:val="22"/>
          <w:lang w:val="it-IT" w:eastAsia="it-IT"/>
        </w:rPr>
      </w:pPr>
    </w:p>
    <w:p w:rsidR="00B1144C" w:rsidRPr="00ED3FCE" w:rsidRDefault="00B1144C" w:rsidP="00ED3FCE">
      <w:pPr>
        <w:autoSpaceDE w:val="0"/>
        <w:autoSpaceDN w:val="0"/>
        <w:adjustRightInd w:val="0"/>
        <w:jc w:val="both"/>
        <w:rPr>
          <w:rFonts w:asciiTheme="minorHAnsi" w:eastAsia="Calibri" w:hAnsiTheme="minorHAnsi" w:cs="Calibri"/>
          <w:b/>
          <w:bCs/>
          <w:color w:val="000000"/>
          <w:szCs w:val="22"/>
          <w:lang w:val="it-IT" w:eastAsia="it-IT"/>
        </w:rPr>
      </w:pPr>
    </w:p>
    <w:p w:rsidR="00560853" w:rsidRPr="00ED3FCE" w:rsidRDefault="00560853" w:rsidP="00ED3FCE">
      <w:pPr>
        <w:autoSpaceDE w:val="0"/>
        <w:autoSpaceDN w:val="0"/>
        <w:adjustRightInd w:val="0"/>
        <w:jc w:val="both"/>
        <w:rPr>
          <w:rFonts w:asciiTheme="minorHAnsi" w:eastAsia="Calibri" w:hAnsiTheme="minorHAnsi" w:cs="Calibri"/>
          <w:color w:val="000000"/>
          <w:szCs w:val="22"/>
          <w:lang w:val="it-IT" w:eastAsia="it-IT"/>
        </w:rPr>
      </w:pPr>
      <w:r w:rsidRPr="00ED3FCE">
        <w:rPr>
          <w:rFonts w:asciiTheme="minorHAnsi" w:eastAsia="Calibri" w:hAnsiTheme="minorHAnsi" w:cs="Calibri"/>
          <w:b/>
          <w:bCs/>
          <w:color w:val="000000"/>
          <w:szCs w:val="22"/>
          <w:lang w:val="it-IT" w:eastAsia="it-IT"/>
        </w:rPr>
        <w:t xml:space="preserve">2) COME E’ PRESCRITTO/USATO </w:t>
      </w:r>
      <w:r w:rsidR="00487C6F" w:rsidRPr="00487C6F">
        <w:rPr>
          <w:rFonts w:asciiTheme="minorHAnsi" w:eastAsia="Calibri" w:hAnsiTheme="minorHAnsi" w:cs="Calibri"/>
          <w:b/>
          <w:bCs/>
          <w:color w:val="000000"/>
          <w:szCs w:val="22"/>
          <w:lang w:val="it-IT" w:eastAsia="it-IT"/>
        </w:rPr>
        <w:t>Desogestrel e Etinilestradiolo Aristo</w:t>
      </w:r>
      <w:r w:rsidR="00B1144C" w:rsidRPr="00ED3FCE">
        <w:rPr>
          <w:rFonts w:asciiTheme="minorHAnsi" w:eastAsia="Calibri" w:hAnsiTheme="minorHAnsi" w:cs="Calibri"/>
          <w:b/>
          <w:bCs/>
          <w:color w:val="000000"/>
          <w:szCs w:val="22"/>
          <w:lang w:val="it-IT" w:eastAsia="it-IT"/>
        </w:rPr>
        <w:t>?</w:t>
      </w:r>
    </w:p>
    <w:p w:rsidR="00585F77" w:rsidRPr="00ED3FCE" w:rsidRDefault="00585F77" w:rsidP="00ED3FCE">
      <w:pPr>
        <w:autoSpaceDE w:val="0"/>
        <w:autoSpaceDN w:val="0"/>
        <w:adjustRightInd w:val="0"/>
        <w:jc w:val="both"/>
        <w:rPr>
          <w:rFonts w:asciiTheme="minorHAnsi" w:eastAsia="Calibri" w:hAnsiTheme="minorHAnsi" w:cs="Calibri"/>
          <w:color w:val="000000"/>
          <w:szCs w:val="22"/>
          <w:lang w:val="it-IT" w:eastAsia="it-IT"/>
        </w:rPr>
      </w:pPr>
      <w:r w:rsidRPr="00ED3FCE">
        <w:rPr>
          <w:rFonts w:asciiTheme="minorHAnsi" w:eastAsia="Calibri" w:hAnsiTheme="minorHAnsi" w:cs="Calibri"/>
          <w:color w:val="000000"/>
          <w:szCs w:val="22"/>
          <w:lang w:val="it-IT" w:eastAsia="it-IT"/>
        </w:rPr>
        <w:t>Il medicinale può essere ottenuto solo dietro prescrizione da parte del medico (ricetta ripetibile</w:t>
      </w:r>
      <w:r w:rsidR="00487C6F">
        <w:rPr>
          <w:rFonts w:asciiTheme="minorHAnsi" w:eastAsia="Calibri" w:hAnsiTheme="minorHAnsi" w:cs="Calibri"/>
          <w:color w:val="000000"/>
          <w:szCs w:val="22"/>
          <w:lang w:val="it-IT" w:eastAsia="it-IT"/>
        </w:rPr>
        <w:t xml:space="preserve"> o non ripetibile</w:t>
      </w:r>
      <w:r w:rsidRPr="00ED3FCE">
        <w:rPr>
          <w:rFonts w:asciiTheme="minorHAnsi" w:eastAsia="Calibri" w:hAnsiTheme="minorHAnsi" w:cs="Calibri"/>
          <w:color w:val="000000"/>
          <w:szCs w:val="22"/>
          <w:lang w:val="it-IT" w:eastAsia="it-IT"/>
        </w:rPr>
        <w:t>).</w:t>
      </w:r>
    </w:p>
    <w:p w:rsidR="00AF4454" w:rsidRPr="00ED3FCE" w:rsidRDefault="00487C6F" w:rsidP="00487C6F">
      <w:pPr>
        <w:tabs>
          <w:tab w:val="left" w:pos="0"/>
        </w:tabs>
        <w:jc w:val="both"/>
        <w:rPr>
          <w:rFonts w:asciiTheme="minorHAnsi" w:hAnsiTheme="minorHAnsi"/>
          <w:szCs w:val="22"/>
          <w:lang w:val="it-IT"/>
        </w:rPr>
      </w:pPr>
      <w:r w:rsidRPr="00487C6F">
        <w:rPr>
          <w:rFonts w:asciiTheme="minorHAnsi" w:hAnsiTheme="minorHAnsi"/>
          <w:b/>
          <w:bCs/>
          <w:szCs w:val="22"/>
          <w:lang w:val="it-IT"/>
        </w:rPr>
        <w:t>Desogestrel e Etinilestradiolo Aristo</w:t>
      </w:r>
      <w:r w:rsidRPr="00487C6F">
        <w:rPr>
          <w:rFonts w:asciiTheme="minorHAnsi" w:hAnsiTheme="minorHAnsi"/>
          <w:szCs w:val="22"/>
          <w:lang w:val="it-IT"/>
        </w:rPr>
        <w:t xml:space="preserve"> </w:t>
      </w:r>
      <w:r>
        <w:rPr>
          <w:rFonts w:asciiTheme="minorHAnsi" w:hAnsiTheme="minorHAnsi"/>
          <w:szCs w:val="22"/>
          <w:lang w:val="it-IT"/>
        </w:rPr>
        <w:t xml:space="preserve"> </w:t>
      </w:r>
      <w:r w:rsidRPr="00487C6F">
        <w:rPr>
          <w:rFonts w:asciiTheme="minorHAnsi" w:hAnsiTheme="minorHAnsi"/>
          <w:szCs w:val="22"/>
          <w:lang w:val="it-IT"/>
        </w:rPr>
        <w:t>devono essere prese secondo l’ordine indicato sul blister, ogni giorno all’incirca alla stessa ora, se necessario con un po’ di liquido. Le compresse devono essere prese ogni giorno per 21 giorni consecutivi. Le confezioni successive devono essere iniziate dopo un intervallo di 7 giorni libero da pillola, durante il quale generalmente si manifesta un sanguinamento da sospensione.</w:t>
      </w:r>
    </w:p>
    <w:p w:rsidR="00B42331" w:rsidRDefault="00B42331" w:rsidP="00ED3FCE">
      <w:pPr>
        <w:autoSpaceDE w:val="0"/>
        <w:autoSpaceDN w:val="0"/>
        <w:adjustRightInd w:val="0"/>
        <w:jc w:val="both"/>
        <w:rPr>
          <w:rFonts w:asciiTheme="minorHAnsi" w:eastAsia="Calibri" w:hAnsiTheme="minorHAnsi" w:cs="Verdana"/>
          <w:color w:val="000000"/>
          <w:szCs w:val="22"/>
          <w:lang w:val="it-IT" w:eastAsia="it-IT"/>
        </w:rPr>
      </w:pPr>
    </w:p>
    <w:p w:rsidR="00ED3FCE" w:rsidRPr="00ED3FCE" w:rsidRDefault="00ED3FCE" w:rsidP="00ED3FCE">
      <w:pPr>
        <w:autoSpaceDE w:val="0"/>
        <w:autoSpaceDN w:val="0"/>
        <w:adjustRightInd w:val="0"/>
        <w:jc w:val="both"/>
        <w:rPr>
          <w:rFonts w:asciiTheme="minorHAnsi" w:eastAsia="Calibri" w:hAnsiTheme="minorHAnsi" w:cs="Verdana"/>
          <w:color w:val="000000"/>
          <w:szCs w:val="22"/>
          <w:lang w:val="it-IT" w:eastAsia="it-IT"/>
        </w:rPr>
      </w:pPr>
    </w:p>
    <w:p w:rsidR="00560853" w:rsidRPr="00ED3FCE" w:rsidRDefault="00560853" w:rsidP="00ED3FCE">
      <w:pPr>
        <w:autoSpaceDE w:val="0"/>
        <w:autoSpaceDN w:val="0"/>
        <w:adjustRightInd w:val="0"/>
        <w:jc w:val="both"/>
        <w:rPr>
          <w:rFonts w:asciiTheme="minorHAnsi" w:eastAsia="Calibri" w:hAnsiTheme="minorHAnsi" w:cs="Calibri"/>
          <w:color w:val="000000"/>
          <w:szCs w:val="22"/>
          <w:lang w:val="it-IT" w:eastAsia="it-IT"/>
        </w:rPr>
      </w:pPr>
      <w:r w:rsidRPr="00ED3FCE">
        <w:rPr>
          <w:rFonts w:asciiTheme="minorHAnsi" w:eastAsia="Calibri" w:hAnsiTheme="minorHAnsi" w:cs="Calibri"/>
          <w:b/>
          <w:bCs/>
          <w:color w:val="000000"/>
          <w:szCs w:val="22"/>
          <w:lang w:val="it-IT" w:eastAsia="it-IT"/>
        </w:rPr>
        <w:t xml:space="preserve">3) COME FUNZIONA </w:t>
      </w:r>
      <w:r w:rsidR="00487C6F" w:rsidRPr="00487C6F">
        <w:rPr>
          <w:rFonts w:asciiTheme="minorHAnsi" w:eastAsia="Calibri" w:hAnsiTheme="minorHAnsi" w:cs="Calibri"/>
          <w:b/>
          <w:bCs/>
          <w:color w:val="000000"/>
          <w:szCs w:val="22"/>
          <w:lang w:val="it-IT" w:eastAsia="it-IT"/>
        </w:rPr>
        <w:t>Desogestrel e Etinilestradiolo Aristo</w:t>
      </w:r>
      <w:r w:rsidRPr="00ED3FCE">
        <w:rPr>
          <w:rFonts w:asciiTheme="minorHAnsi" w:eastAsia="Calibri" w:hAnsiTheme="minorHAnsi" w:cs="Calibri"/>
          <w:b/>
          <w:bCs/>
          <w:color w:val="000000"/>
          <w:szCs w:val="22"/>
          <w:lang w:val="it-IT" w:eastAsia="it-IT"/>
        </w:rPr>
        <w:t xml:space="preserve">? </w:t>
      </w:r>
    </w:p>
    <w:p w:rsidR="00AF4454" w:rsidRPr="00CC2094" w:rsidRDefault="00487C6F" w:rsidP="00ED3FCE">
      <w:pPr>
        <w:tabs>
          <w:tab w:val="left" w:pos="0"/>
        </w:tabs>
        <w:overflowPunct w:val="0"/>
        <w:autoSpaceDE w:val="0"/>
        <w:autoSpaceDN w:val="0"/>
        <w:adjustRightInd w:val="0"/>
        <w:jc w:val="both"/>
        <w:textAlignment w:val="baseline"/>
        <w:rPr>
          <w:rFonts w:asciiTheme="minorHAnsi" w:hAnsiTheme="minorHAnsi"/>
          <w:szCs w:val="22"/>
          <w:lang w:val="it-IT"/>
        </w:rPr>
      </w:pPr>
      <w:r w:rsidRPr="00CC2094">
        <w:rPr>
          <w:rFonts w:asciiTheme="minorHAnsi" w:hAnsiTheme="minorHAnsi"/>
          <w:szCs w:val="22"/>
          <w:lang w:val="it-IT"/>
        </w:rPr>
        <w:t xml:space="preserve">Desogestrel e Etinilestradiolo Aristo </w:t>
      </w:r>
      <w:r w:rsidR="00B1144C" w:rsidRPr="00CC2094">
        <w:rPr>
          <w:rFonts w:asciiTheme="minorHAnsi" w:hAnsiTheme="minorHAnsi"/>
          <w:szCs w:val="22"/>
          <w:lang w:val="it-IT"/>
        </w:rPr>
        <w:t>contiene</w:t>
      </w:r>
      <w:r w:rsidR="00CC2094" w:rsidRPr="00CC2094">
        <w:rPr>
          <w:rFonts w:asciiTheme="minorHAnsi" w:hAnsiTheme="minorHAnsi"/>
          <w:szCs w:val="22"/>
          <w:lang w:val="it-IT"/>
        </w:rPr>
        <w:t xml:space="preserve"> desogestrel ed etinilestradiolo</w:t>
      </w:r>
      <w:r w:rsidR="00B1144C" w:rsidRPr="00CC2094">
        <w:rPr>
          <w:rFonts w:asciiTheme="minorHAnsi" w:hAnsiTheme="minorHAnsi"/>
          <w:szCs w:val="22"/>
          <w:lang w:val="it-IT"/>
        </w:rPr>
        <w:t>, sostanz</w:t>
      </w:r>
      <w:r w:rsidR="00CC2094" w:rsidRPr="00CC2094">
        <w:rPr>
          <w:rFonts w:asciiTheme="minorHAnsi" w:hAnsiTheme="minorHAnsi"/>
          <w:szCs w:val="22"/>
          <w:lang w:val="it-IT"/>
        </w:rPr>
        <w:t>e</w:t>
      </w:r>
      <w:r w:rsidR="00B1144C" w:rsidRPr="00CC2094">
        <w:rPr>
          <w:rFonts w:asciiTheme="minorHAnsi" w:hAnsiTheme="minorHAnsi"/>
          <w:szCs w:val="22"/>
          <w:lang w:val="it-IT"/>
        </w:rPr>
        <w:t xml:space="preserve"> che </w:t>
      </w:r>
      <w:r w:rsidR="007A73E2" w:rsidRPr="00CC2094">
        <w:rPr>
          <w:rFonts w:asciiTheme="minorHAnsi" w:hAnsiTheme="minorHAnsi"/>
          <w:szCs w:val="22"/>
          <w:lang w:val="it-IT"/>
        </w:rPr>
        <w:t>fa</w:t>
      </w:r>
      <w:r w:rsidR="00CC2094" w:rsidRPr="00CC2094">
        <w:rPr>
          <w:rFonts w:asciiTheme="minorHAnsi" w:hAnsiTheme="minorHAnsi"/>
          <w:szCs w:val="22"/>
          <w:lang w:val="it-IT"/>
        </w:rPr>
        <w:t>nno</w:t>
      </w:r>
      <w:r w:rsidR="007A73E2" w:rsidRPr="00CC2094">
        <w:rPr>
          <w:rFonts w:asciiTheme="minorHAnsi" w:hAnsiTheme="minorHAnsi"/>
          <w:szCs w:val="22"/>
          <w:lang w:val="it-IT"/>
        </w:rPr>
        <w:t xml:space="preserve"> </w:t>
      </w:r>
      <w:r w:rsidR="00D84EC1" w:rsidRPr="00CC2094">
        <w:rPr>
          <w:rFonts w:asciiTheme="minorHAnsi" w:hAnsiTheme="minorHAnsi"/>
          <w:szCs w:val="22"/>
          <w:lang w:val="it-IT"/>
        </w:rPr>
        <w:t>parte della categoria farmaco terapeutica</w:t>
      </w:r>
      <w:r w:rsidR="004F64D4" w:rsidRPr="00CC2094">
        <w:rPr>
          <w:rFonts w:asciiTheme="minorHAnsi" w:hAnsiTheme="minorHAnsi"/>
          <w:szCs w:val="22"/>
          <w:lang w:val="it-IT"/>
        </w:rPr>
        <w:t xml:space="preserve"> </w:t>
      </w:r>
      <w:r w:rsidR="00CC2094" w:rsidRPr="00CC2094">
        <w:rPr>
          <w:rFonts w:asciiTheme="minorHAnsi" w:hAnsiTheme="minorHAnsi"/>
          <w:szCs w:val="22"/>
          <w:lang w:val="it-IT"/>
        </w:rPr>
        <w:t>progestinici ed estrogeni, combinazioni fisse</w:t>
      </w:r>
      <w:r w:rsidR="00AF4454" w:rsidRPr="00CC2094">
        <w:rPr>
          <w:rFonts w:asciiTheme="minorHAnsi" w:hAnsiTheme="minorHAnsi"/>
          <w:szCs w:val="22"/>
          <w:lang w:val="it-IT"/>
        </w:rPr>
        <w:t>, il cui codice ATC</w:t>
      </w:r>
      <w:r w:rsidR="00CC2094" w:rsidRPr="00CC2094">
        <w:rPr>
          <w:rFonts w:asciiTheme="minorHAnsi" w:hAnsiTheme="minorHAnsi"/>
          <w:szCs w:val="22"/>
          <w:lang w:val="it-IT"/>
        </w:rPr>
        <w:t xml:space="preserve"> </w:t>
      </w:r>
      <w:r w:rsidR="004F64D4" w:rsidRPr="00CC2094">
        <w:rPr>
          <w:rFonts w:asciiTheme="minorHAnsi" w:hAnsiTheme="minorHAnsi"/>
          <w:szCs w:val="22"/>
          <w:lang w:val="it-IT"/>
        </w:rPr>
        <w:t>è</w:t>
      </w:r>
      <w:r w:rsidR="00AF4454" w:rsidRPr="00CC2094">
        <w:rPr>
          <w:rFonts w:asciiTheme="minorHAnsi" w:hAnsiTheme="minorHAnsi"/>
          <w:szCs w:val="22"/>
          <w:lang w:val="it-IT"/>
        </w:rPr>
        <w:t xml:space="preserve"> </w:t>
      </w:r>
      <w:r w:rsidR="00CC2094" w:rsidRPr="00CC2094">
        <w:rPr>
          <w:rFonts w:asciiTheme="minorHAnsi" w:hAnsiTheme="minorHAnsi"/>
          <w:szCs w:val="22"/>
          <w:lang w:val="it-IT"/>
        </w:rPr>
        <w:t>G03AA09</w:t>
      </w:r>
      <w:r w:rsidR="004F64D4" w:rsidRPr="00CC2094">
        <w:rPr>
          <w:rFonts w:asciiTheme="minorHAnsi" w:hAnsiTheme="minorHAnsi"/>
          <w:szCs w:val="22"/>
          <w:lang w:val="it-IT"/>
        </w:rPr>
        <w:t>.</w:t>
      </w:r>
    </w:p>
    <w:p w:rsidR="00CC2094" w:rsidRPr="00CC2094" w:rsidRDefault="00D84EC1" w:rsidP="00ED3FCE">
      <w:pPr>
        <w:tabs>
          <w:tab w:val="left" w:pos="0"/>
        </w:tabs>
        <w:overflowPunct w:val="0"/>
        <w:autoSpaceDE w:val="0"/>
        <w:autoSpaceDN w:val="0"/>
        <w:adjustRightInd w:val="0"/>
        <w:jc w:val="both"/>
        <w:textAlignment w:val="baseline"/>
        <w:rPr>
          <w:rFonts w:asciiTheme="minorHAnsi" w:hAnsiTheme="minorHAnsi"/>
          <w:szCs w:val="22"/>
          <w:lang w:val="it-IT"/>
        </w:rPr>
      </w:pPr>
      <w:r w:rsidRPr="00ED3FCE">
        <w:rPr>
          <w:rFonts w:asciiTheme="minorHAnsi" w:hAnsiTheme="minorHAnsi"/>
          <w:szCs w:val="22"/>
          <w:lang w:val="it-IT"/>
        </w:rPr>
        <w:t xml:space="preserve"> </w:t>
      </w:r>
      <w:r w:rsidR="00CC2094" w:rsidRPr="00CC2094">
        <w:rPr>
          <w:rFonts w:asciiTheme="minorHAnsi" w:hAnsiTheme="minorHAnsi"/>
          <w:szCs w:val="22"/>
          <w:lang w:val="it-IT"/>
        </w:rPr>
        <w:t xml:space="preserve">Desogestrel e Etinilestradiolo Aristo </w:t>
      </w:r>
      <w:r w:rsidR="00AF4454" w:rsidRPr="00CC2094">
        <w:rPr>
          <w:rFonts w:asciiTheme="minorHAnsi" w:hAnsiTheme="minorHAnsi"/>
          <w:szCs w:val="22"/>
          <w:lang w:val="it-IT"/>
        </w:rPr>
        <w:t xml:space="preserve">è </w:t>
      </w:r>
      <w:r w:rsidR="00CC2094" w:rsidRPr="00CC2094">
        <w:rPr>
          <w:rFonts w:asciiTheme="minorHAnsi" w:hAnsiTheme="minorHAnsi"/>
          <w:szCs w:val="22"/>
          <w:lang w:val="it-IT"/>
        </w:rPr>
        <w:t xml:space="preserve">è una combinazione di contraccettivi orali contenente </w:t>
      </w:r>
      <w:r w:rsidR="00AF4454" w:rsidRPr="00CC2094">
        <w:rPr>
          <w:rFonts w:asciiTheme="minorHAnsi" w:hAnsiTheme="minorHAnsi"/>
          <w:szCs w:val="22"/>
          <w:lang w:val="it-IT"/>
        </w:rPr>
        <w:t xml:space="preserve"> </w:t>
      </w:r>
      <w:r w:rsidR="00CC2094" w:rsidRPr="00CC2094">
        <w:rPr>
          <w:rFonts w:asciiTheme="minorHAnsi" w:hAnsiTheme="minorHAnsi"/>
          <w:szCs w:val="22"/>
          <w:lang w:val="it-IT"/>
        </w:rPr>
        <w:t xml:space="preserve">desogestrel ed etinilestradiolo. </w:t>
      </w:r>
    </w:p>
    <w:p w:rsidR="00CC2094" w:rsidRDefault="00CC2094" w:rsidP="00CC2094">
      <w:pPr>
        <w:suppressAutoHyphens/>
        <w:rPr>
          <w:rFonts w:asciiTheme="minorHAnsi" w:hAnsiTheme="minorHAnsi"/>
          <w:szCs w:val="22"/>
          <w:lang w:val="it-IT"/>
        </w:rPr>
      </w:pPr>
      <w:r w:rsidRPr="00CC2094">
        <w:rPr>
          <w:rFonts w:asciiTheme="minorHAnsi" w:hAnsiTheme="minorHAnsi"/>
          <w:szCs w:val="22"/>
          <w:lang w:val="it-IT"/>
        </w:rPr>
        <w:t>I principi attivi sono  Etinilestradiolo,  noto estrogeno sintetico e  Desogestrel , noto progestinico sintetico.</w:t>
      </w:r>
    </w:p>
    <w:p w:rsidR="00C766E4" w:rsidRPr="00CC2094" w:rsidRDefault="00AF4454" w:rsidP="00CC2094">
      <w:pPr>
        <w:suppressAutoHyphens/>
        <w:rPr>
          <w:rFonts w:asciiTheme="minorHAnsi" w:hAnsiTheme="minorHAnsi"/>
          <w:szCs w:val="22"/>
          <w:lang w:val="it-IT"/>
        </w:rPr>
      </w:pPr>
      <w:r w:rsidRPr="00CC2094">
        <w:rPr>
          <w:rFonts w:asciiTheme="minorHAnsi" w:hAnsiTheme="minorHAnsi"/>
          <w:szCs w:val="22"/>
          <w:lang w:val="it-IT"/>
        </w:rPr>
        <w:t xml:space="preserve"> </w:t>
      </w:r>
    </w:p>
    <w:p w:rsidR="00CC2094" w:rsidRPr="00715493" w:rsidRDefault="00CC2094" w:rsidP="00CC2094">
      <w:pPr>
        <w:widowControl w:val="0"/>
        <w:autoSpaceDE w:val="0"/>
        <w:autoSpaceDN w:val="0"/>
        <w:adjustRightInd w:val="0"/>
        <w:rPr>
          <w:lang w:val="it-IT"/>
        </w:rPr>
      </w:pPr>
      <w:r w:rsidRPr="00715493">
        <w:rPr>
          <w:lang w:val="it-IT"/>
        </w:rPr>
        <w:t xml:space="preserve">Desogestrel e Etinilestradiolo Aristo è utilizzato per evitare una gravidanza. </w:t>
      </w:r>
    </w:p>
    <w:p w:rsidR="00CC2094" w:rsidRDefault="00CC2094" w:rsidP="00CC2094">
      <w:pPr>
        <w:suppressAutoHyphens/>
        <w:rPr>
          <w:lang w:val="it-IT"/>
        </w:rPr>
      </w:pPr>
      <w:r w:rsidRPr="00715493">
        <w:rPr>
          <w:lang w:val="it-IT"/>
        </w:rPr>
        <w:t>Quando usato correttamente (senza dimenticare alcuna compressa) la possibilità di gravidanza è molto bassa.</w:t>
      </w:r>
    </w:p>
    <w:p w:rsidR="00CC2094" w:rsidRPr="00896A7A" w:rsidRDefault="00CC2094" w:rsidP="00CC2094">
      <w:pPr>
        <w:suppressAutoHyphens/>
        <w:rPr>
          <w:lang w:val="it-IT"/>
        </w:rPr>
      </w:pPr>
    </w:p>
    <w:p w:rsidR="00C766E4" w:rsidRPr="00ED3FCE" w:rsidRDefault="00C766E4" w:rsidP="00ED3FCE">
      <w:pPr>
        <w:autoSpaceDE w:val="0"/>
        <w:autoSpaceDN w:val="0"/>
        <w:adjustRightInd w:val="0"/>
        <w:jc w:val="both"/>
        <w:rPr>
          <w:rFonts w:asciiTheme="minorHAnsi" w:eastAsia="Calibri" w:hAnsiTheme="minorHAnsi" w:cs="Calibri"/>
          <w:szCs w:val="22"/>
          <w:lang w:val="it-IT" w:eastAsia="it-IT"/>
        </w:rPr>
      </w:pPr>
    </w:p>
    <w:p w:rsidR="004F64D4" w:rsidRPr="00ED3FCE" w:rsidRDefault="004F64D4" w:rsidP="00ED3FCE">
      <w:pPr>
        <w:tabs>
          <w:tab w:val="left" w:pos="0"/>
        </w:tabs>
        <w:overflowPunct w:val="0"/>
        <w:autoSpaceDE w:val="0"/>
        <w:autoSpaceDN w:val="0"/>
        <w:adjustRightInd w:val="0"/>
        <w:jc w:val="both"/>
        <w:textAlignment w:val="baseline"/>
        <w:rPr>
          <w:rFonts w:asciiTheme="minorHAnsi" w:hAnsiTheme="minorHAnsi"/>
          <w:iCs/>
          <w:szCs w:val="22"/>
          <w:lang w:val="it-IT"/>
        </w:rPr>
      </w:pPr>
    </w:p>
    <w:p w:rsidR="00560853" w:rsidRPr="00ED3FCE" w:rsidRDefault="00560853" w:rsidP="00ED3FCE">
      <w:pPr>
        <w:autoSpaceDE w:val="0"/>
        <w:autoSpaceDN w:val="0"/>
        <w:adjustRightInd w:val="0"/>
        <w:jc w:val="both"/>
        <w:rPr>
          <w:rFonts w:asciiTheme="minorHAnsi" w:eastAsia="Calibri" w:hAnsiTheme="minorHAnsi" w:cs="Calibri"/>
          <w:szCs w:val="22"/>
          <w:lang w:val="it-IT" w:eastAsia="it-IT"/>
        </w:rPr>
      </w:pPr>
      <w:r w:rsidRPr="00ED3FCE">
        <w:rPr>
          <w:rFonts w:asciiTheme="minorHAnsi" w:eastAsia="Calibri" w:hAnsiTheme="minorHAnsi" w:cs="Calibri"/>
          <w:b/>
          <w:bCs/>
          <w:szCs w:val="22"/>
          <w:lang w:val="it-IT" w:eastAsia="it-IT"/>
        </w:rPr>
        <w:t xml:space="preserve">4) COME È STATO STUDIATO </w:t>
      </w:r>
      <w:r w:rsidR="00CC2094" w:rsidRPr="00CC2094">
        <w:rPr>
          <w:rFonts w:asciiTheme="minorHAnsi" w:eastAsia="Calibri" w:hAnsiTheme="minorHAnsi" w:cs="Calibri"/>
          <w:b/>
          <w:bCs/>
          <w:color w:val="000000"/>
          <w:szCs w:val="22"/>
          <w:lang w:val="it-IT" w:eastAsia="it-IT"/>
        </w:rPr>
        <w:t>Desogestrel e Etinilestradiolo Aristo</w:t>
      </w:r>
      <w:r w:rsidRPr="00ED3FCE">
        <w:rPr>
          <w:rFonts w:asciiTheme="minorHAnsi" w:eastAsia="Calibri" w:hAnsiTheme="minorHAnsi" w:cs="Calibri"/>
          <w:b/>
          <w:bCs/>
          <w:szCs w:val="22"/>
          <w:lang w:val="it-IT" w:eastAsia="it-IT"/>
        </w:rPr>
        <w:t xml:space="preserve">? </w:t>
      </w:r>
    </w:p>
    <w:p w:rsidR="00CC2094" w:rsidRPr="00CC2094" w:rsidRDefault="00CC2094" w:rsidP="00CC2094">
      <w:pPr>
        <w:autoSpaceDE w:val="0"/>
        <w:autoSpaceDN w:val="0"/>
        <w:adjustRightInd w:val="0"/>
        <w:jc w:val="both"/>
        <w:rPr>
          <w:rFonts w:asciiTheme="minorHAnsi" w:eastAsia="Calibri" w:hAnsiTheme="minorHAnsi" w:cs="Calibri"/>
          <w:szCs w:val="22"/>
          <w:lang w:val="it-IT" w:eastAsia="it-IT"/>
        </w:rPr>
      </w:pPr>
      <w:r w:rsidRPr="00CC2094">
        <w:rPr>
          <w:rFonts w:asciiTheme="minorHAnsi" w:eastAsia="Calibri" w:hAnsiTheme="minorHAnsi" w:cs="Calibri"/>
          <w:szCs w:val="22"/>
          <w:lang w:val="it-IT" w:eastAsia="it-IT"/>
        </w:rPr>
        <w:t>Poiché Desogestrel e Etinilestradiolo Aristo è un medicinale generico, è stato sufficiente effettuare prove cliniche per determinare</w:t>
      </w:r>
      <w:r w:rsidRPr="00CC2094">
        <w:rPr>
          <w:rFonts w:asciiTheme="minorHAnsi" w:eastAsia="Calibri" w:hAnsiTheme="minorHAnsi" w:cs="Calibri"/>
          <w:b/>
          <w:szCs w:val="22"/>
          <w:lang w:val="it-IT" w:eastAsia="it-IT"/>
        </w:rPr>
        <w:t xml:space="preserve"> </w:t>
      </w:r>
      <w:r w:rsidRPr="00CC2094">
        <w:rPr>
          <w:rFonts w:asciiTheme="minorHAnsi" w:eastAsia="Calibri" w:hAnsiTheme="minorHAnsi" w:cs="Calibri"/>
          <w:szCs w:val="22"/>
          <w:lang w:val="it-IT" w:eastAsia="it-IT"/>
        </w:rPr>
        <w:t xml:space="preserve">la bioequivalenza rispetto al medicinale di riferimento </w:t>
      </w:r>
      <w:r>
        <w:rPr>
          <w:rFonts w:asciiTheme="minorHAnsi" w:eastAsia="Calibri" w:hAnsiTheme="minorHAnsi" w:cs="Calibri"/>
          <w:szCs w:val="22"/>
          <w:lang w:val="it-IT" w:eastAsia="it-IT"/>
        </w:rPr>
        <w:t>Mercilon.</w:t>
      </w:r>
      <w:r w:rsidRPr="00CC2094">
        <w:rPr>
          <w:rFonts w:asciiTheme="minorHAnsi" w:eastAsia="Calibri" w:hAnsiTheme="minorHAnsi" w:cs="Calibri"/>
          <w:szCs w:val="22"/>
          <w:lang w:val="it-IT" w:eastAsia="it-IT"/>
        </w:rPr>
        <w:t xml:space="preserve"> Due medicinali sono bioequivalenti quando producono gli stessi livelli di principio attivo nell’organismo. </w:t>
      </w:r>
    </w:p>
    <w:p w:rsidR="00D171AA" w:rsidRDefault="00D171AA" w:rsidP="00ED3FCE">
      <w:pPr>
        <w:autoSpaceDE w:val="0"/>
        <w:autoSpaceDN w:val="0"/>
        <w:adjustRightInd w:val="0"/>
        <w:jc w:val="both"/>
        <w:rPr>
          <w:rFonts w:asciiTheme="minorHAnsi" w:eastAsia="Calibri" w:hAnsiTheme="minorHAnsi" w:cs="Calibri"/>
          <w:szCs w:val="22"/>
          <w:lang w:val="it-IT" w:eastAsia="it-IT"/>
        </w:rPr>
      </w:pPr>
    </w:p>
    <w:p w:rsidR="00ED3FCE" w:rsidRPr="00ED3FCE" w:rsidRDefault="00ED3FCE" w:rsidP="00ED3FCE">
      <w:pPr>
        <w:autoSpaceDE w:val="0"/>
        <w:autoSpaceDN w:val="0"/>
        <w:adjustRightInd w:val="0"/>
        <w:jc w:val="both"/>
        <w:rPr>
          <w:rFonts w:asciiTheme="minorHAnsi" w:eastAsia="Calibri" w:hAnsiTheme="minorHAnsi" w:cs="Calibri"/>
          <w:szCs w:val="22"/>
          <w:lang w:val="it-IT" w:eastAsia="it-IT"/>
        </w:rPr>
      </w:pPr>
    </w:p>
    <w:p w:rsidR="00560853" w:rsidRPr="00ED3FCE" w:rsidRDefault="00560853" w:rsidP="00ED3FCE">
      <w:pPr>
        <w:autoSpaceDE w:val="0"/>
        <w:autoSpaceDN w:val="0"/>
        <w:adjustRightInd w:val="0"/>
        <w:jc w:val="both"/>
        <w:rPr>
          <w:rFonts w:asciiTheme="minorHAnsi" w:eastAsia="Calibri" w:hAnsiTheme="minorHAnsi" w:cs="Calibri"/>
          <w:szCs w:val="22"/>
          <w:lang w:val="it-IT" w:eastAsia="it-IT"/>
        </w:rPr>
      </w:pPr>
      <w:r w:rsidRPr="00ED3FCE">
        <w:rPr>
          <w:rFonts w:asciiTheme="minorHAnsi" w:eastAsia="Calibri" w:hAnsiTheme="minorHAnsi" w:cs="Calibri"/>
          <w:b/>
          <w:bCs/>
          <w:szCs w:val="22"/>
          <w:lang w:val="it-IT" w:eastAsia="it-IT"/>
        </w:rPr>
        <w:t xml:space="preserve">5) QUAL È IL RAPPORTO BENEFICIO/RISCHIO di </w:t>
      </w:r>
      <w:r w:rsidR="00CC2094" w:rsidRPr="00CC2094">
        <w:rPr>
          <w:rFonts w:asciiTheme="minorHAnsi" w:eastAsia="Calibri" w:hAnsiTheme="minorHAnsi" w:cs="Calibri"/>
          <w:b/>
          <w:bCs/>
          <w:color w:val="000000"/>
          <w:szCs w:val="22"/>
          <w:lang w:val="it-IT" w:eastAsia="it-IT"/>
        </w:rPr>
        <w:t>Desogestrel e Etinilestradiolo Aristo</w:t>
      </w:r>
      <w:r w:rsidRPr="00ED3FCE">
        <w:rPr>
          <w:rFonts w:asciiTheme="minorHAnsi" w:eastAsia="Calibri" w:hAnsiTheme="minorHAnsi" w:cs="Calibri"/>
          <w:szCs w:val="22"/>
          <w:lang w:val="it-IT" w:eastAsia="it-IT"/>
        </w:rPr>
        <w:t xml:space="preserve">? </w:t>
      </w:r>
    </w:p>
    <w:p w:rsidR="00560853" w:rsidRPr="00ED3FCE" w:rsidRDefault="00560853" w:rsidP="00ED3FCE">
      <w:pPr>
        <w:autoSpaceDE w:val="0"/>
        <w:autoSpaceDN w:val="0"/>
        <w:adjustRightInd w:val="0"/>
        <w:jc w:val="both"/>
        <w:rPr>
          <w:rFonts w:asciiTheme="minorHAnsi" w:eastAsia="Calibri" w:hAnsiTheme="minorHAnsi" w:cs="Calibri"/>
          <w:szCs w:val="22"/>
          <w:lang w:val="it-IT" w:eastAsia="it-IT"/>
        </w:rPr>
      </w:pPr>
      <w:r w:rsidRPr="00ED3FCE">
        <w:rPr>
          <w:rFonts w:asciiTheme="minorHAnsi" w:eastAsia="Calibri" w:hAnsiTheme="minorHAnsi" w:cs="Calibri"/>
          <w:szCs w:val="22"/>
          <w:lang w:val="it-IT" w:eastAsia="it-IT"/>
        </w:rPr>
        <w:t xml:space="preserve">Il medicinale </w:t>
      </w:r>
      <w:r w:rsidR="00CC2094" w:rsidRPr="00CC2094">
        <w:rPr>
          <w:rFonts w:asciiTheme="minorHAnsi" w:eastAsia="Calibri" w:hAnsiTheme="minorHAnsi" w:cs="Calibri"/>
          <w:b/>
          <w:bCs/>
          <w:color w:val="000000"/>
          <w:szCs w:val="22"/>
          <w:lang w:val="it-IT" w:eastAsia="it-IT"/>
        </w:rPr>
        <w:t>Desogestrel e Etinilestradiolo Aristo</w:t>
      </w:r>
      <w:r w:rsidR="00CC2094" w:rsidRPr="00ED3FCE">
        <w:rPr>
          <w:rFonts w:asciiTheme="minorHAnsi" w:eastAsia="Calibri" w:hAnsiTheme="minorHAnsi" w:cs="Calibri"/>
          <w:b/>
          <w:bCs/>
          <w:color w:val="000000"/>
          <w:szCs w:val="22"/>
          <w:lang w:val="it-IT" w:eastAsia="it-IT"/>
        </w:rPr>
        <w:t xml:space="preserve"> </w:t>
      </w:r>
      <w:r w:rsidRPr="00ED3FCE">
        <w:rPr>
          <w:rFonts w:asciiTheme="minorHAnsi" w:eastAsia="Calibri" w:hAnsiTheme="minorHAnsi" w:cs="Calibri"/>
          <w:szCs w:val="22"/>
          <w:lang w:val="it-IT" w:eastAsia="it-IT"/>
        </w:rPr>
        <w:t>è un</w:t>
      </w:r>
      <w:r w:rsidR="00237DCC" w:rsidRPr="00ED3FCE">
        <w:rPr>
          <w:rFonts w:asciiTheme="minorHAnsi" w:eastAsia="Calibri" w:hAnsiTheme="minorHAnsi" w:cs="Calibri"/>
          <w:szCs w:val="22"/>
          <w:lang w:val="it-IT" w:eastAsia="it-IT"/>
        </w:rPr>
        <w:t xml:space="preserve"> medicinale generico di </w:t>
      </w:r>
      <w:r w:rsidR="00E063FF" w:rsidRPr="00ED3FCE">
        <w:rPr>
          <w:rFonts w:asciiTheme="minorHAnsi" w:eastAsia="Calibri" w:hAnsiTheme="minorHAnsi" w:cs="Calibri"/>
          <w:szCs w:val="22"/>
          <w:lang w:val="it-IT" w:eastAsia="it-IT"/>
        </w:rPr>
        <w:t xml:space="preserve"> </w:t>
      </w:r>
      <w:r w:rsidR="00CC2094">
        <w:rPr>
          <w:rFonts w:asciiTheme="minorHAnsi" w:eastAsia="Calibri" w:hAnsiTheme="minorHAnsi" w:cs="Calibri"/>
          <w:szCs w:val="22"/>
          <w:lang w:val="it-IT" w:eastAsia="it-IT"/>
        </w:rPr>
        <w:t xml:space="preserve">Mercilon, </w:t>
      </w:r>
      <w:r w:rsidRPr="00ED3FCE">
        <w:rPr>
          <w:rFonts w:asciiTheme="minorHAnsi" w:eastAsia="Calibri" w:hAnsiTheme="minorHAnsi" w:cs="Calibri"/>
          <w:szCs w:val="22"/>
          <w:lang w:val="it-IT" w:eastAsia="it-IT"/>
        </w:rPr>
        <w:t xml:space="preserve"> pertanto i benefici e rischi ad esso associati sono</w:t>
      </w:r>
      <w:r w:rsidR="00EC5658" w:rsidRPr="00ED3FCE">
        <w:rPr>
          <w:rFonts w:asciiTheme="minorHAnsi" w:eastAsia="Calibri" w:hAnsiTheme="minorHAnsi" w:cs="Calibri"/>
          <w:szCs w:val="22"/>
          <w:lang w:val="it-IT" w:eastAsia="it-IT"/>
        </w:rPr>
        <w:t xml:space="preserve"> sovrapponibili a quelli</w:t>
      </w:r>
      <w:r w:rsidRPr="00ED3FCE">
        <w:rPr>
          <w:rFonts w:asciiTheme="minorHAnsi" w:eastAsia="Calibri" w:hAnsiTheme="minorHAnsi" w:cs="Calibri"/>
          <w:szCs w:val="22"/>
          <w:lang w:val="it-IT" w:eastAsia="it-IT"/>
        </w:rPr>
        <w:t xml:space="preserve"> del prodotto di riferimento. </w:t>
      </w:r>
    </w:p>
    <w:p w:rsidR="00B11669" w:rsidRDefault="00B11669" w:rsidP="00ED3FCE">
      <w:pPr>
        <w:autoSpaceDE w:val="0"/>
        <w:autoSpaceDN w:val="0"/>
        <w:adjustRightInd w:val="0"/>
        <w:jc w:val="both"/>
        <w:rPr>
          <w:rFonts w:asciiTheme="minorHAnsi" w:eastAsia="Calibri" w:hAnsiTheme="minorHAnsi" w:cs="Calibri"/>
          <w:szCs w:val="22"/>
          <w:lang w:val="it-IT" w:eastAsia="it-IT"/>
        </w:rPr>
      </w:pPr>
    </w:p>
    <w:p w:rsidR="00ED3FCE" w:rsidRPr="00ED3FCE" w:rsidRDefault="00ED3FCE" w:rsidP="00ED3FCE">
      <w:pPr>
        <w:autoSpaceDE w:val="0"/>
        <w:autoSpaceDN w:val="0"/>
        <w:adjustRightInd w:val="0"/>
        <w:jc w:val="both"/>
        <w:rPr>
          <w:rFonts w:asciiTheme="minorHAnsi" w:eastAsia="Calibri" w:hAnsiTheme="minorHAnsi" w:cs="Calibri"/>
          <w:szCs w:val="22"/>
          <w:lang w:val="it-IT" w:eastAsia="it-IT"/>
        </w:rPr>
      </w:pPr>
    </w:p>
    <w:p w:rsidR="00560853" w:rsidRPr="00ED3FCE" w:rsidRDefault="00560853" w:rsidP="00ED3FCE">
      <w:pPr>
        <w:autoSpaceDE w:val="0"/>
        <w:autoSpaceDN w:val="0"/>
        <w:adjustRightInd w:val="0"/>
        <w:jc w:val="both"/>
        <w:rPr>
          <w:rFonts w:asciiTheme="minorHAnsi" w:eastAsia="Calibri" w:hAnsiTheme="minorHAnsi" w:cs="Calibri"/>
          <w:szCs w:val="22"/>
          <w:lang w:val="it-IT" w:eastAsia="it-IT"/>
        </w:rPr>
      </w:pPr>
      <w:r w:rsidRPr="00ED3FCE">
        <w:rPr>
          <w:rFonts w:asciiTheme="minorHAnsi" w:eastAsia="Calibri" w:hAnsiTheme="minorHAnsi" w:cs="Calibri"/>
          <w:b/>
          <w:bCs/>
          <w:szCs w:val="22"/>
          <w:lang w:val="it-IT" w:eastAsia="it-IT"/>
        </w:rPr>
        <w:t xml:space="preserve">6) PERCHE’ </w:t>
      </w:r>
      <w:r w:rsidR="00CC2094" w:rsidRPr="00CC2094">
        <w:rPr>
          <w:rFonts w:asciiTheme="minorHAnsi" w:eastAsia="Calibri" w:hAnsiTheme="minorHAnsi" w:cs="Calibri"/>
          <w:b/>
          <w:bCs/>
          <w:color w:val="000000"/>
          <w:szCs w:val="22"/>
          <w:lang w:val="it-IT" w:eastAsia="it-IT"/>
        </w:rPr>
        <w:t>Desogestrel e Etinilestradiolo Aristo</w:t>
      </w:r>
      <w:r w:rsidR="00E063FF" w:rsidRPr="00ED3FCE" w:rsidDel="00E063FF">
        <w:rPr>
          <w:rFonts w:asciiTheme="minorHAnsi" w:eastAsia="Calibri" w:hAnsiTheme="minorHAnsi" w:cs="Calibri"/>
          <w:b/>
          <w:bCs/>
          <w:color w:val="000000"/>
          <w:szCs w:val="22"/>
          <w:lang w:val="it-IT" w:eastAsia="it-IT"/>
        </w:rPr>
        <w:t xml:space="preserve"> </w:t>
      </w:r>
      <w:r w:rsidRPr="00ED3FCE">
        <w:rPr>
          <w:rFonts w:asciiTheme="minorHAnsi" w:eastAsia="Calibri" w:hAnsiTheme="minorHAnsi" w:cs="Calibri"/>
          <w:b/>
          <w:bCs/>
          <w:szCs w:val="22"/>
          <w:lang w:val="it-IT" w:eastAsia="it-IT"/>
        </w:rPr>
        <w:t xml:space="preserve">E’ STATO APPROVATO? </w:t>
      </w:r>
    </w:p>
    <w:p w:rsidR="00560853" w:rsidRPr="00ED3FCE" w:rsidRDefault="00560853" w:rsidP="00ED3FCE">
      <w:pPr>
        <w:autoSpaceDE w:val="0"/>
        <w:autoSpaceDN w:val="0"/>
        <w:adjustRightInd w:val="0"/>
        <w:jc w:val="both"/>
        <w:rPr>
          <w:rFonts w:asciiTheme="minorHAnsi" w:eastAsia="Calibri" w:hAnsiTheme="minorHAnsi" w:cs="Calibri"/>
          <w:szCs w:val="22"/>
          <w:lang w:val="it-IT" w:eastAsia="it-IT"/>
        </w:rPr>
      </w:pPr>
      <w:r w:rsidRPr="00ED3FCE">
        <w:rPr>
          <w:rFonts w:asciiTheme="minorHAnsi" w:eastAsia="Calibri" w:hAnsiTheme="minorHAnsi" w:cs="Calibri"/>
          <w:szCs w:val="22"/>
          <w:lang w:val="it-IT" w:eastAsia="it-IT"/>
        </w:rPr>
        <w:lastRenderedPageBreak/>
        <w:t xml:space="preserve">In accordo ai requisiti previsti dell'UE si è concluso che </w:t>
      </w:r>
      <w:r w:rsidR="00CC2094" w:rsidRPr="00CC2094">
        <w:rPr>
          <w:rFonts w:asciiTheme="minorHAnsi" w:eastAsia="Calibri" w:hAnsiTheme="minorHAnsi" w:cs="Calibri"/>
          <w:b/>
          <w:bCs/>
          <w:color w:val="000000"/>
          <w:szCs w:val="22"/>
          <w:lang w:val="it-IT" w:eastAsia="it-IT"/>
        </w:rPr>
        <w:t>Desogestrel e Etinilestradiolo Aristo</w:t>
      </w:r>
      <w:r w:rsidR="00CC2094" w:rsidRPr="00ED3FCE">
        <w:rPr>
          <w:rFonts w:asciiTheme="minorHAnsi" w:eastAsia="Calibri" w:hAnsiTheme="minorHAnsi" w:cs="Calibri"/>
          <w:szCs w:val="22"/>
          <w:lang w:val="it-IT" w:eastAsia="it-IT"/>
        </w:rPr>
        <w:t xml:space="preserve"> </w:t>
      </w:r>
      <w:r w:rsidRPr="00ED3FCE">
        <w:rPr>
          <w:rFonts w:asciiTheme="minorHAnsi" w:eastAsia="Calibri" w:hAnsiTheme="minorHAnsi" w:cs="Calibri"/>
          <w:szCs w:val="22"/>
          <w:lang w:val="it-IT" w:eastAsia="it-IT"/>
        </w:rPr>
        <w:t xml:space="preserve">è comparabile al medicinale di riferimento </w:t>
      </w:r>
      <w:r w:rsidR="00CC2094">
        <w:rPr>
          <w:rFonts w:asciiTheme="minorHAnsi" w:eastAsia="Calibri" w:hAnsiTheme="minorHAnsi" w:cs="Calibri"/>
          <w:szCs w:val="22"/>
          <w:lang w:val="it-IT" w:eastAsia="it-IT"/>
        </w:rPr>
        <w:t>Mercilon</w:t>
      </w:r>
      <w:r w:rsidRPr="00ED3FCE">
        <w:rPr>
          <w:rFonts w:asciiTheme="minorHAnsi" w:eastAsia="Calibri" w:hAnsiTheme="minorHAnsi" w:cs="Calibri"/>
          <w:szCs w:val="22"/>
          <w:lang w:val="it-IT" w:eastAsia="it-IT"/>
        </w:rPr>
        <w:t xml:space="preserve">. Pertanto la conclusione è che per </w:t>
      </w:r>
      <w:r w:rsidR="00CC2094" w:rsidRPr="00CC2094">
        <w:rPr>
          <w:rFonts w:asciiTheme="minorHAnsi" w:eastAsia="Calibri" w:hAnsiTheme="minorHAnsi" w:cs="Calibri"/>
          <w:b/>
          <w:bCs/>
          <w:color w:val="000000"/>
          <w:szCs w:val="22"/>
          <w:lang w:val="it-IT" w:eastAsia="it-IT"/>
        </w:rPr>
        <w:t>Desogestrel e Etinilestradiolo Aristo</w:t>
      </w:r>
      <w:r w:rsidR="00E063FF" w:rsidRPr="00ED3FCE" w:rsidDel="00E063FF">
        <w:rPr>
          <w:rFonts w:asciiTheme="minorHAnsi" w:eastAsia="Calibri" w:hAnsiTheme="minorHAnsi" w:cs="Calibri"/>
          <w:bCs/>
          <w:color w:val="000000"/>
          <w:szCs w:val="22"/>
          <w:lang w:val="it-IT" w:eastAsia="it-IT"/>
        </w:rPr>
        <w:t xml:space="preserve"> </w:t>
      </w:r>
      <w:r w:rsidR="00E063FF" w:rsidRPr="00ED3FCE">
        <w:rPr>
          <w:rFonts w:asciiTheme="minorHAnsi" w:eastAsia="Calibri" w:hAnsiTheme="minorHAnsi" w:cs="Calibri"/>
          <w:bCs/>
          <w:color w:val="000000"/>
          <w:szCs w:val="22"/>
          <w:lang w:val="it-IT" w:eastAsia="it-IT"/>
        </w:rPr>
        <w:t xml:space="preserve"> </w:t>
      </w:r>
      <w:r w:rsidRPr="00ED3FCE">
        <w:rPr>
          <w:rFonts w:asciiTheme="minorHAnsi" w:eastAsia="Calibri" w:hAnsiTheme="minorHAnsi" w:cs="Calibri"/>
          <w:szCs w:val="22"/>
          <w:lang w:val="it-IT" w:eastAsia="it-IT"/>
        </w:rPr>
        <w:t xml:space="preserve">i benefici sono superiori ai rischi identificati. </w:t>
      </w:r>
    </w:p>
    <w:p w:rsidR="00D74B36" w:rsidRPr="00ED3FCE" w:rsidRDefault="00D74B36" w:rsidP="00ED3FCE">
      <w:pPr>
        <w:autoSpaceDE w:val="0"/>
        <w:autoSpaceDN w:val="0"/>
        <w:adjustRightInd w:val="0"/>
        <w:jc w:val="both"/>
        <w:rPr>
          <w:rFonts w:asciiTheme="minorHAnsi" w:eastAsia="Calibri" w:hAnsiTheme="minorHAnsi" w:cs="Calibri"/>
          <w:b/>
          <w:bCs/>
          <w:szCs w:val="22"/>
          <w:lang w:val="it-IT" w:eastAsia="it-IT"/>
        </w:rPr>
      </w:pPr>
    </w:p>
    <w:p w:rsidR="00560853" w:rsidRPr="00ED3FCE" w:rsidRDefault="00560853" w:rsidP="00ED3FCE">
      <w:pPr>
        <w:autoSpaceDE w:val="0"/>
        <w:autoSpaceDN w:val="0"/>
        <w:adjustRightInd w:val="0"/>
        <w:jc w:val="both"/>
        <w:rPr>
          <w:rFonts w:asciiTheme="minorHAnsi" w:eastAsia="Calibri" w:hAnsiTheme="minorHAnsi" w:cs="Calibri"/>
          <w:szCs w:val="22"/>
          <w:lang w:val="it-IT" w:eastAsia="it-IT"/>
        </w:rPr>
      </w:pPr>
      <w:r w:rsidRPr="00ED3FCE">
        <w:rPr>
          <w:rFonts w:asciiTheme="minorHAnsi" w:eastAsia="Calibri" w:hAnsiTheme="minorHAnsi" w:cs="Calibri"/>
          <w:b/>
          <w:bCs/>
          <w:szCs w:val="22"/>
          <w:lang w:val="it-IT" w:eastAsia="it-IT"/>
        </w:rPr>
        <w:t xml:space="preserve">7) QUALI MISURE SONO STATE PRESE PER ASSICURARE LA SICUREZZA E L’EFFICACIA NELL’USO DI </w:t>
      </w:r>
      <w:r w:rsidR="00CC2094" w:rsidRPr="00CC2094">
        <w:rPr>
          <w:rFonts w:asciiTheme="minorHAnsi" w:eastAsia="Calibri" w:hAnsiTheme="minorHAnsi" w:cs="Calibri"/>
          <w:b/>
          <w:bCs/>
          <w:color w:val="000000"/>
          <w:szCs w:val="22"/>
          <w:lang w:val="it-IT" w:eastAsia="it-IT"/>
        </w:rPr>
        <w:t>Desogestrel e Etinilestradiolo Aristo</w:t>
      </w:r>
      <w:r w:rsidR="00B11669" w:rsidRPr="00ED3FCE">
        <w:rPr>
          <w:rFonts w:asciiTheme="minorHAnsi" w:eastAsia="Calibri" w:hAnsiTheme="minorHAnsi" w:cs="Calibri"/>
          <w:b/>
          <w:bCs/>
          <w:color w:val="000000"/>
          <w:szCs w:val="22"/>
          <w:lang w:val="it-IT" w:eastAsia="it-IT"/>
        </w:rPr>
        <w:t>?</w:t>
      </w:r>
    </w:p>
    <w:p w:rsidR="004F64D4" w:rsidRPr="00ED3FCE" w:rsidRDefault="00DB02C6" w:rsidP="00ED3FCE">
      <w:pPr>
        <w:autoSpaceDE w:val="0"/>
        <w:autoSpaceDN w:val="0"/>
        <w:adjustRightInd w:val="0"/>
        <w:jc w:val="both"/>
        <w:rPr>
          <w:rFonts w:asciiTheme="minorHAnsi" w:eastAsia="Calibri" w:hAnsiTheme="minorHAnsi" w:cs="Calibri"/>
          <w:szCs w:val="22"/>
          <w:lang w:val="it-IT" w:eastAsia="it-IT"/>
        </w:rPr>
      </w:pPr>
      <w:r w:rsidRPr="00ED3FCE">
        <w:rPr>
          <w:rFonts w:asciiTheme="minorHAnsi" w:eastAsia="Calibri" w:hAnsiTheme="minorHAnsi" w:cs="Calibri"/>
          <w:szCs w:val="22"/>
          <w:lang w:val="it-IT" w:eastAsia="it-IT"/>
        </w:rPr>
        <w:t>Il richiedente dell’</w:t>
      </w:r>
      <w:r w:rsidR="008D1C84" w:rsidRPr="00ED3FCE">
        <w:rPr>
          <w:rFonts w:asciiTheme="minorHAnsi" w:eastAsia="Calibri" w:hAnsiTheme="minorHAnsi" w:cs="Calibri"/>
          <w:szCs w:val="22"/>
          <w:lang w:val="it-IT" w:eastAsia="it-IT"/>
        </w:rPr>
        <w:t>autorizzazione all’immissione in commercio (AIC)</w:t>
      </w:r>
      <w:r w:rsidRPr="00ED3FCE">
        <w:rPr>
          <w:rFonts w:asciiTheme="minorHAnsi" w:eastAsia="Calibri" w:hAnsiTheme="minorHAnsi" w:cs="Calibri"/>
          <w:szCs w:val="22"/>
          <w:lang w:val="it-IT" w:eastAsia="it-IT"/>
        </w:rPr>
        <w:t xml:space="preserve">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CC2094" w:rsidRPr="00CC2094">
        <w:rPr>
          <w:rFonts w:asciiTheme="minorHAnsi" w:eastAsia="Calibri" w:hAnsiTheme="minorHAnsi" w:cs="Calibri"/>
          <w:b/>
          <w:bCs/>
          <w:color w:val="000000"/>
          <w:szCs w:val="22"/>
          <w:lang w:val="it-IT" w:eastAsia="it-IT"/>
        </w:rPr>
        <w:t>Desogestrel e Etinilestradiolo Aristo</w:t>
      </w:r>
      <w:r w:rsidRPr="00ED3FCE">
        <w:rPr>
          <w:rFonts w:asciiTheme="minorHAnsi" w:eastAsia="Calibri" w:hAnsiTheme="minorHAnsi" w:cs="Calibri"/>
          <w:szCs w:val="22"/>
          <w:lang w:val="it-IT" w:eastAsia="it-IT"/>
        </w:rPr>
        <w:t>.</w:t>
      </w:r>
    </w:p>
    <w:p w:rsidR="004F64D4" w:rsidRDefault="004F64D4" w:rsidP="00ED3FCE">
      <w:pPr>
        <w:autoSpaceDE w:val="0"/>
        <w:autoSpaceDN w:val="0"/>
        <w:adjustRightInd w:val="0"/>
        <w:jc w:val="both"/>
        <w:rPr>
          <w:rFonts w:asciiTheme="minorHAnsi" w:eastAsia="Calibri" w:hAnsiTheme="minorHAnsi" w:cs="Calibri"/>
          <w:szCs w:val="22"/>
          <w:lang w:val="it-IT" w:eastAsia="it-IT"/>
        </w:rPr>
      </w:pPr>
    </w:p>
    <w:p w:rsidR="00ED3FCE" w:rsidRPr="00ED3FCE" w:rsidRDefault="00ED3FCE" w:rsidP="00ED3FCE">
      <w:pPr>
        <w:autoSpaceDE w:val="0"/>
        <w:autoSpaceDN w:val="0"/>
        <w:adjustRightInd w:val="0"/>
        <w:jc w:val="both"/>
        <w:rPr>
          <w:rFonts w:asciiTheme="minorHAnsi" w:eastAsia="Calibri" w:hAnsiTheme="minorHAnsi" w:cs="Calibri"/>
          <w:szCs w:val="22"/>
          <w:lang w:val="it-IT" w:eastAsia="it-IT"/>
        </w:rPr>
      </w:pPr>
    </w:p>
    <w:p w:rsidR="00560853" w:rsidRPr="00ED3FCE" w:rsidRDefault="00560853" w:rsidP="00ED3FCE">
      <w:pPr>
        <w:autoSpaceDE w:val="0"/>
        <w:autoSpaceDN w:val="0"/>
        <w:adjustRightInd w:val="0"/>
        <w:jc w:val="both"/>
        <w:rPr>
          <w:rFonts w:asciiTheme="minorHAnsi" w:eastAsia="Calibri" w:hAnsiTheme="minorHAnsi" w:cs="Calibri"/>
          <w:szCs w:val="22"/>
          <w:lang w:val="it-IT" w:eastAsia="it-IT"/>
        </w:rPr>
      </w:pPr>
      <w:r w:rsidRPr="00ED3FCE">
        <w:rPr>
          <w:rFonts w:asciiTheme="minorHAnsi" w:eastAsia="Calibri" w:hAnsiTheme="minorHAnsi" w:cs="Calibri"/>
          <w:b/>
          <w:bCs/>
          <w:szCs w:val="22"/>
          <w:lang w:val="it-IT" w:eastAsia="it-IT"/>
        </w:rPr>
        <w:t xml:space="preserve">8) ALTRE INFORMAZIONI RELATIVE A </w:t>
      </w:r>
      <w:r w:rsidR="00CC2094" w:rsidRPr="00CC2094">
        <w:rPr>
          <w:rFonts w:asciiTheme="minorHAnsi" w:eastAsia="Calibri" w:hAnsiTheme="minorHAnsi" w:cs="Calibri"/>
          <w:b/>
          <w:bCs/>
          <w:color w:val="000000"/>
          <w:szCs w:val="22"/>
          <w:lang w:val="it-IT" w:eastAsia="it-IT"/>
        </w:rPr>
        <w:t>Desogestrel e Etinilestradiolo Aristo</w:t>
      </w:r>
    </w:p>
    <w:p w:rsidR="00560853" w:rsidRDefault="00560853" w:rsidP="00ED3FCE">
      <w:pPr>
        <w:autoSpaceDE w:val="0"/>
        <w:autoSpaceDN w:val="0"/>
        <w:adjustRightInd w:val="0"/>
        <w:jc w:val="both"/>
        <w:rPr>
          <w:rFonts w:asciiTheme="minorHAnsi" w:eastAsia="Calibri" w:hAnsiTheme="minorHAnsi" w:cs="Calibri"/>
          <w:szCs w:val="22"/>
          <w:lang w:val="it-IT" w:eastAsia="it-IT"/>
        </w:rPr>
      </w:pPr>
      <w:r w:rsidRPr="00ED3FCE">
        <w:rPr>
          <w:rFonts w:asciiTheme="minorHAnsi" w:eastAsia="Calibri" w:hAnsiTheme="minorHAnsi" w:cs="Calibri"/>
          <w:b/>
          <w:bCs/>
          <w:i/>
          <w:iCs/>
          <w:szCs w:val="22"/>
          <w:lang w:val="it-IT" w:eastAsia="it-IT"/>
        </w:rPr>
        <w:t xml:space="preserve">La data di approvazione </w:t>
      </w:r>
      <w:r w:rsidR="007B6A39" w:rsidRPr="00ED3FCE">
        <w:rPr>
          <w:rFonts w:asciiTheme="minorHAnsi" w:eastAsia="Calibri" w:hAnsiTheme="minorHAnsi" w:cs="Calibri"/>
          <w:b/>
          <w:bCs/>
          <w:i/>
          <w:iCs/>
          <w:szCs w:val="22"/>
          <w:lang w:val="it-IT" w:eastAsia="it-IT"/>
        </w:rPr>
        <w:t xml:space="preserve">europea </w:t>
      </w:r>
      <w:r w:rsidRPr="00ED3FCE">
        <w:rPr>
          <w:rFonts w:asciiTheme="minorHAnsi" w:eastAsia="Calibri" w:hAnsiTheme="minorHAnsi" w:cs="Calibri"/>
          <w:b/>
          <w:bCs/>
          <w:i/>
          <w:iCs/>
          <w:szCs w:val="22"/>
          <w:lang w:val="it-IT" w:eastAsia="it-IT"/>
        </w:rPr>
        <w:t xml:space="preserve">di </w:t>
      </w:r>
      <w:r w:rsidR="00B82441" w:rsidRPr="00CC2094">
        <w:rPr>
          <w:rFonts w:asciiTheme="minorHAnsi" w:eastAsia="Calibri" w:hAnsiTheme="minorHAnsi" w:cs="Calibri"/>
          <w:b/>
          <w:bCs/>
          <w:color w:val="000000"/>
          <w:szCs w:val="22"/>
          <w:lang w:val="it-IT" w:eastAsia="it-IT"/>
        </w:rPr>
        <w:t>Desogestrel e Etinilestradiolo Aristo</w:t>
      </w:r>
      <w:r w:rsidR="00B82441" w:rsidRPr="00ED3FCE" w:rsidDel="00E063FF">
        <w:rPr>
          <w:rFonts w:asciiTheme="minorHAnsi" w:eastAsia="Calibri" w:hAnsiTheme="minorHAnsi" w:cs="Calibri"/>
          <w:b/>
          <w:bCs/>
          <w:color w:val="000000"/>
          <w:szCs w:val="22"/>
          <w:lang w:val="it-IT" w:eastAsia="it-IT"/>
        </w:rPr>
        <w:t xml:space="preserve"> </w:t>
      </w:r>
      <w:r w:rsidRPr="00ED3FCE">
        <w:rPr>
          <w:rFonts w:asciiTheme="minorHAnsi" w:eastAsia="Calibri" w:hAnsiTheme="minorHAnsi" w:cs="Calibri"/>
          <w:b/>
          <w:bCs/>
          <w:szCs w:val="22"/>
          <w:lang w:val="it-IT" w:eastAsia="it-IT"/>
        </w:rPr>
        <w:t>è il</w:t>
      </w:r>
      <w:r w:rsidR="004F64D4" w:rsidRPr="00ED3FCE">
        <w:rPr>
          <w:rFonts w:asciiTheme="minorHAnsi" w:eastAsia="Calibri" w:hAnsiTheme="minorHAnsi" w:cs="Calibri"/>
          <w:b/>
          <w:bCs/>
          <w:szCs w:val="22"/>
          <w:lang w:val="it-IT" w:eastAsia="it-IT"/>
        </w:rPr>
        <w:t xml:space="preserve">  </w:t>
      </w:r>
      <w:r w:rsidR="00AD0E83" w:rsidRPr="00AD0E83">
        <w:rPr>
          <w:rFonts w:asciiTheme="minorHAnsi" w:eastAsia="Calibri" w:hAnsiTheme="minorHAnsi" w:cs="Calibri"/>
          <w:b/>
          <w:bCs/>
          <w:szCs w:val="22"/>
          <w:lang w:val="it-IT" w:eastAsia="it-IT"/>
        </w:rPr>
        <w:t>26</w:t>
      </w:r>
      <w:r w:rsidR="004F64D4" w:rsidRPr="00AD0E83">
        <w:rPr>
          <w:rFonts w:asciiTheme="minorHAnsi" w:eastAsia="Calibri" w:hAnsiTheme="minorHAnsi" w:cs="Calibri"/>
          <w:b/>
          <w:bCs/>
          <w:szCs w:val="22"/>
          <w:lang w:val="it-IT" w:eastAsia="it-IT"/>
        </w:rPr>
        <w:t>/0</w:t>
      </w:r>
      <w:r w:rsidR="00AD0E83" w:rsidRPr="00AD0E83">
        <w:rPr>
          <w:rFonts w:asciiTheme="minorHAnsi" w:eastAsia="Calibri" w:hAnsiTheme="minorHAnsi" w:cs="Calibri"/>
          <w:b/>
          <w:bCs/>
          <w:szCs w:val="22"/>
          <w:lang w:val="it-IT" w:eastAsia="it-IT"/>
        </w:rPr>
        <w:t>1</w:t>
      </w:r>
      <w:r w:rsidR="004F64D4" w:rsidRPr="00AD0E83">
        <w:rPr>
          <w:rFonts w:asciiTheme="minorHAnsi" w:eastAsia="Calibri" w:hAnsiTheme="minorHAnsi" w:cs="Calibri"/>
          <w:b/>
          <w:bCs/>
          <w:szCs w:val="22"/>
          <w:lang w:val="it-IT" w:eastAsia="it-IT"/>
        </w:rPr>
        <w:t>/201</w:t>
      </w:r>
      <w:r w:rsidR="00AD0E83" w:rsidRPr="00AD0E83">
        <w:rPr>
          <w:rFonts w:asciiTheme="minorHAnsi" w:eastAsia="Calibri" w:hAnsiTheme="minorHAnsi" w:cs="Calibri"/>
          <w:b/>
          <w:bCs/>
          <w:szCs w:val="22"/>
          <w:lang w:val="it-IT" w:eastAsia="it-IT"/>
        </w:rPr>
        <w:t>8</w:t>
      </w:r>
      <w:r w:rsidRPr="00ED3FCE">
        <w:rPr>
          <w:rFonts w:asciiTheme="minorHAnsi" w:eastAsia="Calibri" w:hAnsiTheme="minorHAnsi" w:cs="Calibri"/>
          <w:b/>
          <w:bCs/>
          <w:szCs w:val="22"/>
          <w:lang w:val="it-IT" w:eastAsia="it-IT"/>
        </w:rPr>
        <w:t xml:space="preserve">. </w:t>
      </w:r>
      <w:r w:rsidRPr="00ED3FCE">
        <w:rPr>
          <w:rFonts w:asciiTheme="minorHAnsi" w:eastAsia="Calibri" w:hAnsiTheme="minorHAnsi" w:cs="Calibri"/>
          <w:szCs w:val="22"/>
          <w:lang w:val="it-IT" w:eastAsia="it-IT"/>
        </w:rPr>
        <w:t>La Co</w:t>
      </w:r>
      <w:r w:rsidR="00DB02C6" w:rsidRPr="00ED3FCE">
        <w:rPr>
          <w:rFonts w:asciiTheme="minorHAnsi" w:eastAsia="Calibri" w:hAnsiTheme="minorHAnsi" w:cs="Calibri"/>
          <w:szCs w:val="22"/>
          <w:lang w:val="it-IT" w:eastAsia="it-IT"/>
        </w:rPr>
        <w:t xml:space="preserve">mmissione Tecnico Scientifica (CTS) </w:t>
      </w:r>
      <w:r w:rsidR="00DB02C6" w:rsidRPr="00AD0E83">
        <w:rPr>
          <w:rFonts w:asciiTheme="minorHAnsi" w:eastAsia="Calibri" w:hAnsiTheme="minorHAnsi" w:cs="Calibri"/>
          <w:szCs w:val="22"/>
          <w:lang w:val="it-IT" w:eastAsia="it-IT"/>
        </w:rPr>
        <w:t xml:space="preserve">nella seduta del </w:t>
      </w:r>
      <w:r w:rsidR="004F64D4" w:rsidRPr="00AD0E83">
        <w:rPr>
          <w:rFonts w:asciiTheme="minorHAnsi" w:eastAsia="Calibri" w:hAnsiTheme="minorHAnsi" w:cs="Calibri"/>
          <w:szCs w:val="22"/>
          <w:lang w:val="it-IT" w:eastAsia="it-IT"/>
        </w:rPr>
        <w:t>1</w:t>
      </w:r>
      <w:r w:rsidR="00AD0E83" w:rsidRPr="00AD0E83">
        <w:rPr>
          <w:rFonts w:asciiTheme="minorHAnsi" w:eastAsia="Calibri" w:hAnsiTheme="minorHAnsi" w:cs="Calibri"/>
          <w:szCs w:val="22"/>
          <w:lang w:val="it-IT" w:eastAsia="it-IT"/>
        </w:rPr>
        <w:t>4</w:t>
      </w:r>
      <w:r w:rsidR="004F64D4" w:rsidRPr="00AD0E83">
        <w:rPr>
          <w:rFonts w:asciiTheme="minorHAnsi" w:eastAsia="Calibri" w:hAnsiTheme="minorHAnsi" w:cs="Calibri"/>
          <w:szCs w:val="22"/>
          <w:lang w:val="it-IT" w:eastAsia="it-IT"/>
        </w:rPr>
        <w:t>-</w:t>
      </w:r>
      <w:r w:rsidR="00491597" w:rsidRPr="00AD0E83">
        <w:rPr>
          <w:rFonts w:asciiTheme="minorHAnsi" w:eastAsia="Calibri" w:hAnsiTheme="minorHAnsi" w:cs="Calibri"/>
          <w:szCs w:val="22"/>
          <w:lang w:val="it-IT" w:eastAsia="it-IT"/>
        </w:rPr>
        <w:t>1</w:t>
      </w:r>
      <w:r w:rsidR="00AD0E83" w:rsidRPr="00AD0E83">
        <w:rPr>
          <w:rFonts w:asciiTheme="minorHAnsi" w:eastAsia="Calibri" w:hAnsiTheme="minorHAnsi" w:cs="Calibri"/>
          <w:szCs w:val="22"/>
          <w:lang w:val="it-IT" w:eastAsia="it-IT"/>
        </w:rPr>
        <w:t>6</w:t>
      </w:r>
      <w:r w:rsidR="004F64D4" w:rsidRPr="00AD0E83">
        <w:rPr>
          <w:rFonts w:asciiTheme="minorHAnsi" w:eastAsia="Calibri" w:hAnsiTheme="minorHAnsi" w:cs="Calibri"/>
          <w:szCs w:val="22"/>
          <w:lang w:val="it-IT" w:eastAsia="it-IT"/>
        </w:rPr>
        <w:t>/0</w:t>
      </w:r>
      <w:r w:rsidR="00AD0E83" w:rsidRPr="00AD0E83">
        <w:rPr>
          <w:rFonts w:asciiTheme="minorHAnsi" w:eastAsia="Calibri" w:hAnsiTheme="minorHAnsi" w:cs="Calibri"/>
          <w:szCs w:val="22"/>
          <w:lang w:val="it-IT" w:eastAsia="it-IT"/>
        </w:rPr>
        <w:t>3</w:t>
      </w:r>
      <w:r w:rsidR="004F64D4" w:rsidRPr="00AD0E83">
        <w:rPr>
          <w:rFonts w:asciiTheme="minorHAnsi" w:eastAsia="Calibri" w:hAnsiTheme="minorHAnsi" w:cs="Calibri"/>
          <w:szCs w:val="22"/>
          <w:lang w:val="it-IT" w:eastAsia="it-IT"/>
        </w:rPr>
        <w:t>/201</w:t>
      </w:r>
      <w:r w:rsidR="00AD0E83" w:rsidRPr="00AD0E83">
        <w:rPr>
          <w:rFonts w:asciiTheme="minorHAnsi" w:eastAsia="Calibri" w:hAnsiTheme="minorHAnsi" w:cs="Calibri"/>
          <w:szCs w:val="22"/>
          <w:lang w:val="it-IT" w:eastAsia="it-IT"/>
        </w:rPr>
        <w:t>8</w:t>
      </w:r>
      <w:r w:rsidRPr="00AD0E83">
        <w:rPr>
          <w:rFonts w:asciiTheme="minorHAnsi" w:eastAsia="Calibri" w:hAnsiTheme="minorHAnsi" w:cs="Calibri"/>
          <w:szCs w:val="22"/>
          <w:lang w:val="it-IT" w:eastAsia="it-IT"/>
        </w:rPr>
        <w:t>, preso atto dell’approvazione Europea</w:t>
      </w:r>
      <w:r w:rsidRPr="00ED3FCE">
        <w:rPr>
          <w:rFonts w:asciiTheme="minorHAnsi" w:eastAsia="Calibri" w:hAnsiTheme="minorHAnsi" w:cs="Calibri"/>
          <w:szCs w:val="22"/>
          <w:lang w:val="it-IT" w:eastAsia="it-IT"/>
        </w:rPr>
        <w:t xml:space="preserve"> ha individuato le modalità di prescrizione di cui </w:t>
      </w:r>
      <w:r w:rsidR="00DB02C6" w:rsidRPr="00ED3FCE">
        <w:rPr>
          <w:rFonts w:asciiTheme="minorHAnsi" w:eastAsia="Calibri" w:hAnsiTheme="minorHAnsi" w:cs="Calibri"/>
          <w:szCs w:val="22"/>
          <w:lang w:val="it-IT" w:eastAsia="it-IT"/>
        </w:rPr>
        <w:t>a</w:t>
      </w:r>
      <w:r w:rsidR="00C766E4" w:rsidRPr="00ED3FCE">
        <w:rPr>
          <w:rFonts w:asciiTheme="minorHAnsi" w:eastAsia="Calibri" w:hAnsiTheme="minorHAnsi" w:cs="Calibri"/>
          <w:szCs w:val="22"/>
          <w:lang w:val="it-IT" w:eastAsia="it-IT"/>
        </w:rPr>
        <w:t xml:space="preserve">l punto (2) </w:t>
      </w:r>
      <w:r w:rsidRPr="00ED3FCE">
        <w:rPr>
          <w:rFonts w:asciiTheme="minorHAnsi" w:eastAsia="Calibri" w:hAnsiTheme="minorHAnsi" w:cs="Calibri"/>
          <w:szCs w:val="22"/>
          <w:lang w:val="it-IT" w:eastAsia="it-IT"/>
        </w:rPr>
        <w:t xml:space="preserve"> e la classe di rimbor</w:t>
      </w:r>
      <w:r w:rsidR="000405D3" w:rsidRPr="00ED3FCE">
        <w:rPr>
          <w:rFonts w:asciiTheme="minorHAnsi" w:eastAsia="Calibri" w:hAnsiTheme="minorHAnsi" w:cs="Calibri"/>
          <w:szCs w:val="22"/>
          <w:lang w:val="it-IT" w:eastAsia="it-IT"/>
        </w:rPr>
        <w:t>sabilità del medicinale (</w:t>
      </w:r>
      <w:r w:rsidR="00E063FF" w:rsidRPr="00ED3FCE">
        <w:rPr>
          <w:rFonts w:asciiTheme="minorHAnsi" w:eastAsia="Calibri" w:hAnsiTheme="minorHAnsi" w:cs="Calibri"/>
          <w:szCs w:val="22"/>
          <w:lang w:val="it-IT" w:eastAsia="it-IT"/>
        </w:rPr>
        <w:t>C</w:t>
      </w:r>
      <w:r w:rsidR="004F64D4" w:rsidRPr="00AD0E83">
        <w:rPr>
          <w:rFonts w:asciiTheme="minorHAnsi" w:eastAsia="Calibri" w:hAnsiTheme="minorHAnsi" w:cs="Calibri"/>
          <w:szCs w:val="22"/>
          <w:vertAlign w:val="subscript"/>
          <w:lang w:val="it-IT" w:eastAsia="it-IT"/>
        </w:rPr>
        <w:t>NN</w:t>
      </w:r>
      <w:r w:rsidRPr="00ED3FCE">
        <w:rPr>
          <w:rFonts w:asciiTheme="minorHAnsi" w:eastAsia="Calibri" w:hAnsiTheme="minorHAnsi" w:cs="Calibri"/>
          <w:szCs w:val="22"/>
          <w:lang w:val="it-IT" w:eastAsia="it-IT"/>
        </w:rPr>
        <w:t>). A seguito della conclusione della fase nazionale che include la revisione del Riassunto delle caratteriste del prodotto/Fog</w:t>
      </w:r>
      <w:r w:rsidR="00046E77" w:rsidRPr="00ED3FCE">
        <w:rPr>
          <w:rFonts w:asciiTheme="minorHAnsi" w:eastAsia="Calibri" w:hAnsiTheme="minorHAnsi" w:cs="Calibri"/>
          <w:szCs w:val="22"/>
          <w:lang w:val="it-IT" w:eastAsia="it-IT"/>
        </w:rPr>
        <w:t>lio illustrativo/etichette, AIFA</w:t>
      </w:r>
      <w:r w:rsidRPr="00ED3FCE">
        <w:rPr>
          <w:rFonts w:asciiTheme="minorHAnsi" w:eastAsia="Calibri" w:hAnsiTheme="minorHAnsi" w:cs="Calibri"/>
          <w:szCs w:val="22"/>
          <w:lang w:val="it-IT" w:eastAsia="it-IT"/>
        </w:rPr>
        <w:t xml:space="preserve"> emanerà la determina di autorizzazione all’immissione in commercio. </w:t>
      </w:r>
    </w:p>
    <w:p w:rsidR="00ED3FCE" w:rsidRPr="00ED3FCE" w:rsidRDefault="00ED3FCE" w:rsidP="00ED3FCE">
      <w:pPr>
        <w:autoSpaceDE w:val="0"/>
        <w:autoSpaceDN w:val="0"/>
        <w:adjustRightInd w:val="0"/>
        <w:jc w:val="both"/>
        <w:rPr>
          <w:rFonts w:asciiTheme="minorHAnsi" w:eastAsia="Calibri" w:hAnsiTheme="minorHAnsi" w:cs="Calibri"/>
          <w:szCs w:val="22"/>
          <w:lang w:val="it-IT" w:eastAsia="it-IT"/>
        </w:rPr>
      </w:pPr>
    </w:p>
    <w:p w:rsidR="004F64D4" w:rsidRPr="00ED3FCE" w:rsidRDefault="00560853" w:rsidP="00ED3FCE">
      <w:pPr>
        <w:autoSpaceDE w:val="0"/>
        <w:autoSpaceDN w:val="0"/>
        <w:adjustRightInd w:val="0"/>
        <w:rPr>
          <w:rFonts w:asciiTheme="minorHAnsi" w:eastAsia="Calibri" w:hAnsiTheme="minorHAnsi"/>
          <w:szCs w:val="22"/>
          <w:lang w:val="it-IT" w:eastAsia="it-IT"/>
        </w:rPr>
      </w:pPr>
      <w:r w:rsidRPr="00ED3FCE">
        <w:rPr>
          <w:rFonts w:asciiTheme="minorHAnsi" w:eastAsia="Calibri" w:hAnsiTheme="minorHAnsi" w:cs="Calibri"/>
          <w:szCs w:val="22"/>
          <w:lang w:val="it-IT" w:eastAsia="it-IT"/>
        </w:rPr>
        <w:t xml:space="preserve">Il PAR completo per </w:t>
      </w:r>
      <w:r w:rsidR="00B82441" w:rsidRPr="00CC2094">
        <w:rPr>
          <w:rFonts w:asciiTheme="minorHAnsi" w:eastAsia="Calibri" w:hAnsiTheme="minorHAnsi" w:cs="Calibri"/>
          <w:b/>
          <w:bCs/>
          <w:color w:val="000000"/>
          <w:szCs w:val="22"/>
          <w:lang w:val="it-IT" w:eastAsia="it-IT"/>
        </w:rPr>
        <w:t>Desogestrel e Etinilestradiolo Aristo</w:t>
      </w:r>
      <w:r w:rsidR="00B82441" w:rsidRPr="00ED3FCE" w:rsidDel="00E063FF">
        <w:rPr>
          <w:rFonts w:asciiTheme="minorHAnsi" w:eastAsia="Calibri" w:hAnsiTheme="minorHAnsi" w:cs="Calibri"/>
          <w:b/>
          <w:bCs/>
          <w:color w:val="000000"/>
          <w:szCs w:val="22"/>
          <w:lang w:val="it-IT" w:eastAsia="it-IT"/>
        </w:rPr>
        <w:t xml:space="preserve"> </w:t>
      </w:r>
      <w:r w:rsidRPr="00ED3FCE">
        <w:rPr>
          <w:rFonts w:asciiTheme="minorHAnsi" w:eastAsia="Calibri" w:hAnsiTheme="minorHAnsi" w:cs="Calibri"/>
          <w:szCs w:val="22"/>
          <w:lang w:val="it-IT" w:eastAsia="it-IT"/>
        </w:rPr>
        <w:t>è reperibile sul sito</w:t>
      </w:r>
      <w:r w:rsidR="00AD0E83">
        <w:rPr>
          <w:rFonts w:asciiTheme="minorHAnsi" w:eastAsia="Calibri" w:hAnsiTheme="minorHAnsi" w:cs="Calibri"/>
          <w:szCs w:val="22"/>
          <w:lang w:val="it-IT" w:eastAsia="it-IT"/>
        </w:rPr>
        <w:t xml:space="preserve"> </w:t>
      </w:r>
      <w:hyperlink w:history="1">
        <w:r w:rsidR="002D0F48" w:rsidRPr="00ED3FCE">
          <w:rPr>
            <w:rStyle w:val="Collegamentoipertestuale"/>
            <w:rFonts w:asciiTheme="minorHAnsi" w:eastAsia="Calibri" w:hAnsiTheme="minorHAnsi"/>
            <w:szCs w:val="22"/>
            <w:lang w:val="it-IT" w:eastAsia="it-IT"/>
          </w:rPr>
          <w:t>http://mri.medagencies.org/Human/</w:t>
        </w:r>
      </w:hyperlink>
    </w:p>
    <w:p w:rsidR="00560853" w:rsidRPr="00ED3FCE" w:rsidRDefault="00560853" w:rsidP="00ED3FCE">
      <w:pPr>
        <w:autoSpaceDE w:val="0"/>
        <w:autoSpaceDN w:val="0"/>
        <w:adjustRightInd w:val="0"/>
        <w:rPr>
          <w:rFonts w:asciiTheme="minorHAnsi" w:eastAsia="Calibri" w:hAnsiTheme="minorHAnsi" w:cs="Calibri"/>
          <w:szCs w:val="22"/>
          <w:lang w:val="it-IT" w:eastAsia="it-IT"/>
        </w:rPr>
      </w:pPr>
      <w:r w:rsidRPr="00ED3FCE">
        <w:rPr>
          <w:rFonts w:asciiTheme="minorHAnsi" w:eastAsia="Calibri" w:hAnsiTheme="minorHAnsi" w:cs="Calibri"/>
          <w:szCs w:val="22"/>
          <w:lang w:val="it-IT" w:eastAsia="it-IT"/>
        </w:rPr>
        <w:t xml:space="preserve">Per maggiori informazioni riguardo il trattamento con </w:t>
      </w:r>
      <w:r w:rsidR="00B82441" w:rsidRPr="00CC2094">
        <w:rPr>
          <w:rFonts w:asciiTheme="minorHAnsi" w:eastAsia="Calibri" w:hAnsiTheme="minorHAnsi" w:cs="Calibri"/>
          <w:b/>
          <w:bCs/>
          <w:color w:val="000000"/>
          <w:szCs w:val="22"/>
          <w:lang w:val="it-IT" w:eastAsia="it-IT"/>
        </w:rPr>
        <w:t>Desogestrel e Etinilestradiolo Aristo</w:t>
      </w:r>
      <w:r w:rsidR="00963227" w:rsidRPr="00ED3FCE">
        <w:rPr>
          <w:rFonts w:asciiTheme="minorHAnsi" w:eastAsia="Calibri" w:hAnsiTheme="minorHAnsi" w:cs="Calibri"/>
          <w:bCs/>
          <w:color w:val="000000"/>
          <w:szCs w:val="22"/>
          <w:lang w:val="it-IT" w:eastAsia="it-IT"/>
        </w:rPr>
        <w:t>,</w:t>
      </w:r>
      <w:r w:rsidRPr="00ED3FCE">
        <w:rPr>
          <w:rFonts w:asciiTheme="minorHAnsi" w:eastAsia="Calibri" w:hAnsiTheme="minorHAnsi" w:cs="Calibri"/>
          <w:szCs w:val="22"/>
          <w:lang w:val="it-IT" w:eastAsia="it-IT"/>
        </w:rPr>
        <w:t xml:space="preserve">si può leggere il Foglio Illustrativo o contattare il medico o farmacista. </w:t>
      </w:r>
    </w:p>
    <w:p w:rsidR="00ED3FCE" w:rsidRDefault="00ED3FCE" w:rsidP="00ED3FCE">
      <w:pPr>
        <w:jc w:val="both"/>
        <w:rPr>
          <w:rFonts w:asciiTheme="minorHAnsi" w:eastAsia="Calibri" w:hAnsiTheme="minorHAnsi" w:cs="Calibri"/>
          <w:szCs w:val="22"/>
          <w:lang w:val="it-IT" w:eastAsia="it-IT"/>
        </w:rPr>
      </w:pPr>
    </w:p>
    <w:p w:rsidR="00ED3FCE" w:rsidRDefault="00ED3FCE" w:rsidP="00ED3FCE">
      <w:pPr>
        <w:jc w:val="both"/>
        <w:rPr>
          <w:rFonts w:asciiTheme="minorHAnsi" w:eastAsia="Calibri" w:hAnsiTheme="minorHAnsi" w:cs="Calibri"/>
          <w:szCs w:val="22"/>
          <w:lang w:val="it-IT" w:eastAsia="it-IT"/>
        </w:rPr>
      </w:pPr>
    </w:p>
    <w:p w:rsidR="00560853" w:rsidRPr="00ED3FCE" w:rsidRDefault="00560853" w:rsidP="00ED3FCE">
      <w:pPr>
        <w:jc w:val="both"/>
        <w:rPr>
          <w:rFonts w:asciiTheme="minorHAnsi" w:eastAsia="Calibri" w:hAnsiTheme="minorHAnsi" w:cs="Calibri"/>
          <w:szCs w:val="22"/>
          <w:lang w:val="it-IT" w:eastAsia="it-IT"/>
        </w:rPr>
      </w:pPr>
      <w:r w:rsidRPr="00ED3FCE">
        <w:rPr>
          <w:rFonts w:asciiTheme="minorHAnsi" w:eastAsia="Calibri" w:hAnsiTheme="minorHAnsi" w:cs="Calibri"/>
          <w:szCs w:val="22"/>
          <w:lang w:val="it-IT" w:eastAsia="it-IT"/>
        </w:rPr>
        <w:t xml:space="preserve">Questo riassunto è stato redatto in data </w:t>
      </w:r>
      <w:r w:rsidR="00AD0E83">
        <w:rPr>
          <w:rFonts w:asciiTheme="minorHAnsi" w:eastAsia="Calibri" w:hAnsiTheme="minorHAnsi" w:cs="Calibri"/>
          <w:szCs w:val="22"/>
          <w:lang w:val="it-IT" w:eastAsia="it-IT"/>
        </w:rPr>
        <w:t>06/07/2018.</w:t>
      </w:r>
      <w:r w:rsidRPr="00ED3FCE">
        <w:rPr>
          <w:rFonts w:asciiTheme="minorHAnsi" w:eastAsia="Calibri" w:hAnsiTheme="minorHAnsi" w:cs="Calibri"/>
          <w:szCs w:val="22"/>
          <w:lang w:val="it-IT" w:eastAsia="it-IT"/>
        </w:rPr>
        <w:t xml:space="preserve"> </w:t>
      </w:r>
    </w:p>
    <w:sectPr w:rsidR="00560853" w:rsidRPr="00ED3FCE" w:rsidSect="00ED3FCE">
      <w:footerReference w:type="default" r:id="rId9"/>
      <w:pgSz w:w="11906" w:h="16838"/>
      <w:pgMar w:top="1134" w:right="1134"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9CB78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1D4" w:rsidRDefault="007831D4" w:rsidP="00D45471">
      <w:r>
        <w:separator/>
      </w:r>
    </w:p>
  </w:endnote>
  <w:endnote w:type="continuationSeparator" w:id="0">
    <w:p w:rsidR="007831D4" w:rsidRDefault="007831D4" w:rsidP="00D45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C6F" w:rsidRPr="00487C6F" w:rsidRDefault="00487C6F" w:rsidP="00487C6F">
    <w:pPr>
      <w:pStyle w:val="Pidipagina"/>
      <w:rPr>
        <w:rFonts w:asciiTheme="minorHAnsi" w:hAnsiTheme="minorHAnsi"/>
        <w:noProof/>
        <w:sz w:val="20"/>
      </w:rPr>
    </w:pPr>
    <w:r w:rsidRPr="00487C6F">
      <w:rPr>
        <w:rFonts w:asciiTheme="minorHAnsi" w:hAnsiTheme="minorHAnsi"/>
        <w:noProof/>
        <w:sz w:val="20"/>
        <w:lang w:val="it-IT"/>
      </w:rPr>
      <w:t>Desogestrel e Etinilestradiolo Aristo 0,150 mg/0,020 mg</w:t>
    </w:r>
    <w:r w:rsidRPr="00487C6F">
      <w:rPr>
        <w:rFonts w:asciiTheme="minorHAnsi" w:hAnsiTheme="minorHAnsi"/>
        <w:noProof/>
        <w:sz w:val="20"/>
      </w:rPr>
      <w:t xml:space="preserve"> tablets    </w:t>
    </w:r>
    <w:r w:rsidRPr="00487C6F">
      <w:rPr>
        <w:rFonts w:asciiTheme="minorHAnsi" w:hAnsiTheme="minorHAnsi"/>
        <w:noProof/>
        <w:sz w:val="20"/>
      </w:rPr>
      <w:tab/>
      <w:t xml:space="preserve">                                                                        IT/H/0523/001/DC</w:t>
    </w:r>
  </w:p>
  <w:p w:rsidR="00D45471" w:rsidRPr="00487C6F" w:rsidRDefault="00D45471" w:rsidP="00487C6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1D4" w:rsidRDefault="007831D4" w:rsidP="00D45471">
      <w:r>
        <w:separator/>
      </w:r>
    </w:p>
  </w:footnote>
  <w:footnote w:type="continuationSeparator" w:id="0">
    <w:p w:rsidR="007831D4" w:rsidRDefault="007831D4" w:rsidP="00D45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64938"/>
    <w:multiLevelType w:val="multilevel"/>
    <w:tmpl w:val="C7941C84"/>
    <w:lvl w:ilvl="0">
      <w:start w:val="1"/>
      <w:numFmt w:val="upperRoman"/>
      <w:pStyle w:val="Titolo1"/>
      <w:lvlText w:val="%1."/>
      <w:lvlJc w:val="left"/>
      <w:pPr>
        <w:tabs>
          <w:tab w:val="num" w:pos="851"/>
        </w:tabs>
        <w:ind w:left="851" w:hanging="851"/>
      </w:pPr>
      <w:rPr>
        <w:rFonts w:cs="Times New Roman" w:hint="default"/>
        <w:b/>
        <w:i w:val="0"/>
      </w:rPr>
    </w:lvl>
    <w:lvl w:ilvl="1">
      <w:start w:val="1"/>
      <w:numFmt w:val="decimal"/>
      <w:pStyle w:val="Titolo2"/>
      <w:lvlText w:val="%1.%2"/>
      <w:lvlJc w:val="left"/>
      <w:pPr>
        <w:tabs>
          <w:tab w:val="num" w:pos="1135"/>
        </w:tabs>
        <w:ind w:left="1135" w:hanging="851"/>
      </w:pPr>
      <w:rPr>
        <w:rFonts w:cs="Times New Roman" w:hint="default"/>
      </w:rPr>
    </w:lvl>
    <w:lvl w:ilvl="2">
      <w:start w:val="1"/>
      <w:numFmt w:val="decimal"/>
      <w:pStyle w:val="Titolo3"/>
      <w:lvlText w:val="%1.%2.%3"/>
      <w:lvlJc w:val="left"/>
      <w:pPr>
        <w:tabs>
          <w:tab w:val="num" w:pos="851"/>
        </w:tabs>
        <w:ind w:left="851" w:hanging="851"/>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pStyle w:val="Titolo5"/>
      <w:lvlText w:val="%1.%2.%3.%4.%5"/>
      <w:lvlJc w:val="left"/>
      <w:pPr>
        <w:tabs>
          <w:tab w:val="num" w:pos="1008"/>
        </w:tabs>
        <w:ind w:left="1008" w:hanging="1008"/>
      </w:pPr>
      <w:rPr>
        <w:rFonts w:cs="Times New Roman" w:hint="default"/>
      </w:rPr>
    </w:lvl>
    <w:lvl w:ilvl="5">
      <w:start w:val="1"/>
      <w:numFmt w:val="decimal"/>
      <w:pStyle w:val="Titolo6"/>
      <w:lvlText w:val="%1.%2.%3.%4.%5.%6"/>
      <w:lvlJc w:val="left"/>
      <w:pPr>
        <w:tabs>
          <w:tab w:val="num" w:pos="1152"/>
        </w:tabs>
        <w:ind w:left="1152" w:hanging="1152"/>
      </w:pPr>
      <w:rPr>
        <w:rFonts w:cs="Times New Roman" w:hint="default"/>
      </w:rPr>
    </w:lvl>
    <w:lvl w:ilvl="6">
      <w:start w:val="1"/>
      <w:numFmt w:val="decimal"/>
      <w:pStyle w:val="Titolo7"/>
      <w:lvlText w:val="%1.%2.%3.%4.%5.%6.%7"/>
      <w:lvlJc w:val="left"/>
      <w:pPr>
        <w:tabs>
          <w:tab w:val="num" w:pos="1296"/>
        </w:tabs>
        <w:ind w:left="1296" w:hanging="1296"/>
      </w:pPr>
      <w:rPr>
        <w:rFonts w:cs="Times New Roman" w:hint="default"/>
      </w:rPr>
    </w:lvl>
    <w:lvl w:ilvl="7">
      <w:start w:val="1"/>
      <w:numFmt w:val="decimal"/>
      <w:pStyle w:val="Titolo8"/>
      <w:lvlText w:val="%1.%2.%3.%4.%5.%6.%7.%8"/>
      <w:lvlJc w:val="left"/>
      <w:pPr>
        <w:tabs>
          <w:tab w:val="num" w:pos="1440"/>
        </w:tabs>
        <w:ind w:left="1440" w:hanging="1440"/>
      </w:pPr>
      <w:rPr>
        <w:rFonts w:cs="Times New Roman" w:hint="default"/>
      </w:rPr>
    </w:lvl>
    <w:lvl w:ilvl="8">
      <w:start w:val="1"/>
      <w:numFmt w:val="decimal"/>
      <w:pStyle w:val="Titolo9"/>
      <w:lvlText w:val="%1.%2.%3.%4.%5.%6.%7.%8.%9"/>
      <w:lvlJc w:val="left"/>
      <w:pPr>
        <w:tabs>
          <w:tab w:val="num" w:pos="1584"/>
        </w:tabs>
        <w:ind w:left="1584" w:hanging="1584"/>
      </w:pPr>
      <w:rPr>
        <w:rFonts w:cs="Times New Roman"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ggeri Maria Luisa">
    <w15:presenceInfo w15:providerId="AD" w15:userId="S-1-5-21-73586283-308236825-839522115-1298"/>
  </w15:person>
  <w15:person w15:author="Lizio Chiara">
    <w15:presenceInfo w15:providerId="AD" w15:userId="S-1-5-21-73586283-308236825-839522115-12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defaultTabStop w:val="708"/>
  <w:hyphenationZone w:val="283"/>
  <w:characterSpacingControl w:val="doNotCompress"/>
  <w:hdrShapeDefaults>
    <o:shapedefaults v:ext="edit" spidmax="17410"/>
  </w:hdrShapeDefaults>
  <w:footnotePr>
    <w:footnote w:id="-1"/>
    <w:footnote w:id="0"/>
  </w:footnotePr>
  <w:endnotePr>
    <w:endnote w:id="-1"/>
    <w:endnote w:id="0"/>
  </w:endnotePr>
  <w:compat/>
  <w:rsids>
    <w:rsidRoot w:val="0074101E"/>
    <w:rsid w:val="00016431"/>
    <w:rsid w:val="00026142"/>
    <w:rsid w:val="000405D3"/>
    <w:rsid w:val="00046E77"/>
    <w:rsid w:val="000717FD"/>
    <w:rsid w:val="001562CE"/>
    <w:rsid w:val="0015727F"/>
    <w:rsid w:val="002048D0"/>
    <w:rsid w:val="00237DCC"/>
    <w:rsid w:val="00243C8E"/>
    <w:rsid w:val="00247DDB"/>
    <w:rsid w:val="002D0F48"/>
    <w:rsid w:val="002E7909"/>
    <w:rsid w:val="00340725"/>
    <w:rsid w:val="00350E78"/>
    <w:rsid w:val="00364B80"/>
    <w:rsid w:val="003E390A"/>
    <w:rsid w:val="004204AA"/>
    <w:rsid w:val="00430050"/>
    <w:rsid w:val="004551DF"/>
    <w:rsid w:val="00487C6F"/>
    <w:rsid w:val="00491597"/>
    <w:rsid w:val="004A393B"/>
    <w:rsid w:val="004D1743"/>
    <w:rsid w:val="004D21C7"/>
    <w:rsid w:val="004F64D4"/>
    <w:rsid w:val="00506A22"/>
    <w:rsid w:val="0051095B"/>
    <w:rsid w:val="005114FD"/>
    <w:rsid w:val="00560853"/>
    <w:rsid w:val="00585F77"/>
    <w:rsid w:val="005A0ABF"/>
    <w:rsid w:val="005C7D5B"/>
    <w:rsid w:val="005E1036"/>
    <w:rsid w:val="005E695A"/>
    <w:rsid w:val="0067580B"/>
    <w:rsid w:val="0068639E"/>
    <w:rsid w:val="006B1FC6"/>
    <w:rsid w:val="0074101E"/>
    <w:rsid w:val="007831D4"/>
    <w:rsid w:val="007A4926"/>
    <w:rsid w:val="007A73E2"/>
    <w:rsid w:val="007B6A39"/>
    <w:rsid w:val="007B78EE"/>
    <w:rsid w:val="007D58A4"/>
    <w:rsid w:val="007E1771"/>
    <w:rsid w:val="007F14BB"/>
    <w:rsid w:val="007F2F6D"/>
    <w:rsid w:val="00875175"/>
    <w:rsid w:val="00896A7A"/>
    <w:rsid w:val="008D1C84"/>
    <w:rsid w:val="008E4117"/>
    <w:rsid w:val="008F6377"/>
    <w:rsid w:val="00917081"/>
    <w:rsid w:val="00936396"/>
    <w:rsid w:val="00963227"/>
    <w:rsid w:val="00A05A0D"/>
    <w:rsid w:val="00A42485"/>
    <w:rsid w:val="00A47B45"/>
    <w:rsid w:val="00A53597"/>
    <w:rsid w:val="00AA1B86"/>
    <w:rsid w:val="00AD0E83"/>
    <w:rsid w:val="00AF4454"/>
    <w:rsid w:val="00B1144C"/>
    <w:rsid w:val="00B11669"/>
    <w:rsid w:val="00B17652"/>
    <w:rsid w:val="00B23D77"/>
    <w:rsid w:val="00B42331"/>
    <w:rsid w:val="00B50D6E"/>
    <w:rsid w:val="00B82441"/>
    <w:rsid w:val="00BA369F"/>
    <w:rsid w:val="00C2434E"/>
    <w:rsid w:val="00C340AA"/>
    <w:rsid w:val="00C766E4"/>
    <w:rsid w:val="00CA3FDC"/>
    <w:rsid w:val="00CB5829"/>
    <w:rsid w:val="00CC2094"/>
    <w:rsid w:val="00CE56FC"/>
    <w:rsid w:val="00D01743"/>
    <w:rsid w:val="00D10FD8"/>
    <w:rsid w:val="00D171AA"/>
    <w:rsid w:val="00D26F9C"/>
    <w:rsid w:val="00D45471"/>
    <w:rsid w:val="00D74B36"/>
    <w:rsid w:val="00D84EC1"/>
    <w:rsid w:val="00DB02C6"/>
    <w:rsid w:val="00E063FF"/>
    <w:rsid w:val="00E21225"/>
    <w:rsid w:val="00E47201"/>
    <w:rsid w:val="00E829E9"/>
    <w:rsid w:val="00EA5F45"/>
    <w:rsid w:val="00EC5658"/>
    <w:rsid w:val="00ED3FCE"/>
    <w:rsid w:val="00ED6F88"/>
    <w:rsid w:val="00F34529"/>
    <w:rsid w:val="00F4252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17FD"/>
    <w:rPr>
      <w:rFonts w:ascii="Times New Roman" w:eastAsia="Times New Roman" w:hAnsi="Times New Roman"/>
      <w:sz w:val="22"/>
      <w:lang w:val="en-GB" w:eastAsia="en-US"/>
    </w:rPr>
  </w:style>
  <w:style w:type="paragraph" w:styleId="Titolo1">
    <w:name w:val="heading 1"/>
    <w:aliases w:val="D70AR,Info rubrik 1,titel 1"/>
    <w:basedOn w:val="Normale"/>
    <w:next w:val="Normale"/>
    <w:link w:val="Titolo1Carattere"/>
    <w:uiPriority w:val="99"/>
    <w:qFormat/>
    <w:rsid w:val="00CE56FC"/>
    <w:pPr>
      <w:keepNext/>
      <w:numPr>
        <w:numId w:val="1"/>
      </w:numPr>
      <w:outlineLvl w:val="0"/>
    </w:pPr>
    <w:rPr>
      <w:rFonts w:ascii="Times New Roman Bold" w:hAnsi="Times New Roman Bold"/>
      <w:b/>
      <w:caps/>
      <w:sz w:val="28"/>
    </w:rPr>
  </w:style>
  <w:style w:type="paragraph" w:styleId="Titolo2">
    <w:name w:val="heading 2"/>
    <w:aliases w:val="D70AR2"/>
    <w:basedOn w:val="Normale"/>
    <w:next w:val="Normale"/>
    <w:link w:val="Titolo2Carattere"/>
    <w:uiPriority w:val="99"/>
    <w:qFormat/>
    <w:rsid w:val="00CE56FC"/>
    <w:pPr>
      <w:keepNext/>
      <w:numPr>
        <w:ilvl w:val="1"/>
        <w:numId w:val="1"/>
      </w:numPr>
      <w:outlineLvl w:val="1"/>
    </w:pPr>
    <w:rPr>
      <w:rFonts w:ascii="Times New Roman Bold" w:hAnsi="Times New Roman Bold"/>
      <w:b/>
      <w:sz w:val="24"/>
    </w:rPr>
  </w:style>
  <w:style w:type="paragraph" w:styleId="Titolo3">
    <w:name w:val="heading 3"/>
    <w:aliases w:val="D70AR3,titel 3,OLD Heading 3"/>
    <w:basedOn w:val="Normale"/>
    <w:next w:val="Normale"/>
    <w:link w:val="Titolo3Carattere"/>
    <w:uiPriority w:val="99"/>
    <w:qFormat/>
    <w:rsid w:val="00CE56FC"/>
    <w:pPr>
      <w:keepNext/>
      <w:numPr>
        <w:ilvl w:val="2"/>
        <w:numId w:val="1"/>
      </w:numPr>
      <w:outlineLvl w:val="2"/>
    </w:pPr>
    <w:rPr>
      <w:rFonts w:ascii="Cambria" w:hAnsi="Cambria"/>
      <w:b/>
      <w:bCs/>
      <w:sz w:val="26"/>
      <w:szCs w:val="26"/>
    </w:rPr>
  </w:style>
  <w:style w:type="paragraph" w:styleId="Titolo4">
    <w:name w:val="heading 4"/>
    <w:aliases w:val="D70AR4,titel 4"/>
    <w:basedOn w:val="Normale"/>
    <w:next w:val="Normale"/>
    <w:link w:val="Titolo4Carattere"/>
    <w:uiPriority w:val="99"/>
    <w:qFormat/>
    <w:rsid w:val="00CE56FC"/>
    <w:pPr>
      <w:keepNext/>
      <w:numPr>
        <w:ilvl w:val="3"/>
        <w:numId w:val="1"/>
      </w:numPr>
      <w:outlineLvl w:val="3"/>
    </w:pPr>
    <w:rPr>
      <w:rFonts w:ascii="Calibri" w:hAnsi="Calibri"/>
      <w:b/>
      <w:bCs/>
      <w:sz w:val="28"/>
      <w:szCs w:val="28"/>
    </w:rPr>
  </w:style>
  <w:style w:type="paragraph" w:styleId="Titolo5">
    <w:name w:val="heading 5"/>
    <w:aliases w:val="D70AR5,titel 5"/>
    <w:basedOn w:val="Normale"/>
    <w:next w:val="Normale"/>
    <w:link w:val="Titolo5Carattere"/>
    <w:uiPriority w:val="99"/>
    <w:qFormat/>
    <w:rsid w:val="00CE56FC"/>
    <w:pPr>
      <w:keepNext/>
      <w:numPr>
        <w:ilvl w:val="4"/>
        <w:numId w:val="1"/>
      </w:numPr>
      <w:outlineLvl w:val="4"/>
    </w:pPr>
    <w:rPr>
      <w:rFonts w:ascii="Calibri" w:hAnsi="Calibri"/>
      <w:b/>
      <w:bCs/>
      <w:i/>
      <w:iCs/>
      <w:sz w:val="26"/>
      <w:szCs w:val="26"/>
    </w:rPr>
  </w:style>
  <w:style w:type="paragraph" w:styleId="Titolo6">
    <w:name w:val="heading 6"/>
    <w:basedOn w:val="Normale"/>
    <w:next w:val="Normale"/>
    <w:link w:val="Titolo6Carattere"/>
    <w:uiPriority w:val="99"/>
    <w:qFormat/>
    <w:rsid w:val="00CE56FC"/>
    <w:pPr>
      <w:numPr>
        <w:ilvl w:val="5"/>
        <w:numId w:val="1"/>
      </w:numPr>
      <w:spacing w:before="240" w:after="60"/>
      <w:outlineLvl w:val="5"/>
    </w:pPr>
    <w:rPr>
      <w:rFonts w:ascii="Calibri" w:hAnsi="Calibri"/>
      <w:b/>
      <w:bCs/>
      <w:sz w:val="20"/>
    </w:rPr>
  </w:style>
  <w:style w:type="paragraph" w:styleId="Titolo7">
    <w:name w:val="heading 7"/>
    <w:basedOn w:val="Normale"/>
    <w:next w:val="Normale"/>
    <w:link w:val="Titolo7Carattere"/>
    <w:uiPriority w:val="99"/>
    <w:qFormat/>
    <w:rsid w:val="00CE56FC"/>
    <w:pPr>
      <w:numPr>
        <w:ilvl w:val="6"/>
        <w:numId w:val="1"/>
      </w:numPr>
      <w:spacing w:before="240" w:after="60"/>
      <w:outlineLvl w:val="6"/>
    </w:pPr>
    <w:rPr>
      <w:rFonts w:ascii="Calibri" w:hAnsi="Calibri"/>
      <w:sz w:val="24"/>
      <w:szCs w:val="24"/>
    </w:rPr>
  </w:style>
  <w:style w:type="paragraph" w:styleId="Titolo8">
    <w:name w:val="heading 8"/>
    <w:basedOn w:val="Normale"/>
    <w:next w:val="Normale"/>
    <w:link w:val="Titolo8Carattere"/>
    <w:uiPriority w:val="99"/>
    <w:qFormat/>
    <w:rsid w:val="00CE56FC"/>
    <w:pPr>
      <w:numPr>
        <w:ilvl w:val="7"/>
        <w:numId w:val="1"/>
      </w:numPr>
      <w:spacing w:before="240" w:after="60"/>
      <w:outlineLvl w:val="7"/>
    </w:pPr>
    <w:rPr>
      <w:rFonts w:ascii="Calibri" w:hAnsi="Calibri"/>
      <w:i/>
      <w:iCs/>
      <w:sz w:val="24"/>
      <w:szCs w:val="24"/>
    </w:rPr>
  </w:style>
  <w:style w:type="paragraph" w:styleId="Titolo9">
    <w:name w:val="heading 9"/>
    <w:basedOn w:val="Normale"/>
    <w:next w:val="Normale"/>
    <w:link w:val="Titolo9Carattere"/>
    <w:uiPriority w:val="99"/>
    <w:qFormat/>
    <w:rsid w:val="00CE56FC"/>
    <w:pPr>
      <w:keepNext/>
      <w:numPr>
        <w:ilvl w:val="8"/>
        <w:numId w:val="1"/>
      </w:numPr>
      <w:outlineLvl w:val="8"/>
    </w:pPr>
    <w:rPr>
      <w:rFonts w:ascii="Cambria" w:hAnsi="Cambria"/>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34529"/>
    <w:pPr>
      <w:autoSpaceDE w:val="0"/>
      <w:autoSpaceDN w:val="0"/>
      <w:adjustRightInd w:val="0"/>
    </w:pPr>
    <w:rPr>
      <w:rFonts w:ascii="Times New Roman" w:eastAsia="Times New Roman" w:hAnsi="Times New Roman"/>
      <w:color w:val="000000"/>
      <w:sz w:val="24"/>
      <w:szCs w:val="24"/>
      <w:lang w:val="en-US" w:eastAsia="en-US"/>
    </w:rPr>
  </w:style>
  <w:style w:type="paragraph" w:styleId="Testofumetto">
    <w:name w:val="Balloon Text"/>
    <w:basedOn w:val="Normale"/>
    <w:link w:val="TestofumettoCarattere"/>
    <w:uiPriority w:val="99"/>
    <w:semiHidden/>
    <w:unhideWhenUsed/>
    <w:rsid w:val="00F3452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34529"/>
    <w:rPr>
      <w:rFonts w:ascii="Tahoma" w:eastAsia="Times New Roman" w:hAnsi="Tahoma" w:cs="Tahoma"/>
      <w:sz w:val="16"/>
      <w:szCs w:val="16"/>
      <w:lang w:val="en-GB"/>
    </w:rPr>
  </w:style>
  <w:style w:type="character" w:customStyle="1" w:styleId="Titolo1Carattere">
    <w:name w:val="Titolo 1 Carattere"/>
    <w:aliases w:val="D70AR Carattere,Info rubrik 1 Carattere,titel 1 Carattere"/>
    <w:basedOn w:val="Carpredefinitoparagrafo"/>
    <w:link w:val="Titolo1"/>
    <w:uiPriority w:val="99"/>
    <w:rsid w:val="00CE56FC"/>
    <w:rPr>
      <w:rFonts w:ascii="Times New Roman Bold" w:eastAsia="Times New Roman" w:hAnsi="Times New Roman Bold" w:cs="Times New Roman"/>
      <w:b/>
      <w:caps/>
      <w:sz w:val="28"/>
      <w:szCs w:val="20"/>
      <w:lang w:val="en-GB"/>
    </w:rPr>
  </w:style>
  <w:style w:type="character" w:customStyle="1" w:styleId="Titolo2Carattere">
    <w:name w:val="Titolo 2 Carattere"/>
    <w:aliases w:val="D70AR2 Carattere"/>
    <w:basedOn w:val="Carpredefinitoparagrafo"/>
    <w:link w:val="Titolo2"/>
    <w:uiPriority w:val="99"/>
    <w:rsid w:val="00CE56FC"/>
    <w:rPr>
      <w:rFonts w:ascii="Times New Roman Bold" w:eastAsia="Times New Roman" w:hAnsi="Times New Roman Bold" w:cs="Times New Roman"/>
      <w:b/>
      <w:sz w:val="24"/>
      <w:szCs w:val="20"/>
      <w:lang w:val="en-GB"/>
    </w:rPr>
  </w:style>
  <w:style w:type="character" w:customStyle="1" w:styleId="Titolo3Carattere">
    <w:name w:val="Titolo 3 Carattere"/>
    <w:aliases w:val="D70AR3 Carattere,titel 3 Carattere,OLD Heading 3 Carattere"/>
    <w:basedOn w:val="Carpredefinitoparagrafo"/>
    <w:link w:val="Titolo3"/>
    <w:uiPriority w:val="99"/>
    <w:rsid w:val="00CE56FC"/>
    <w:rPr>
      <w:rFonts w:ascii="Cambria" w:eastAsia="Times New Roman" w:hAnsi="Cambria" w:cs="Times New Roman"/>
      <w:b/>
      <w:bCs/>
      <w:sz w:val="26"/>
      <w:szCs w:val="26"/>
      <w:lang w:val="en-GB"/>
    </w:rPr>
  </w:style>
  <w:style w:type="character" w:customStyle="1" w:styleId="Titolo4Carattere">
    <w:name w:val="Titolo 4 Carattere"/>
    <w:aliases w:val="D70AR4 Carattere,titel 4 Carattere"/>
    <w:basedOn w:val="Carpredefinitoparagrafo"/>
    <w:link w:val="Titolo4"/>
    <w:uiPriority w:val="99"/>
    <w:rsid w:val="00CE56FC"/>
    <w:rPr>
      <w:rFonts w:ascii="Calibri" w:eastAsia="Times New Roman" w:hAnsi="Calibri" w:cs="Times New Roman"/>
      <w:b/>
      <w:bCs/>
      <w:sz w:val="28"/>
      <w:szCs w:val="28"/>
      <w:lang w:val="en-GB"/>
    </w:rPr>
  </w:style>
  <w:style w:type="character" w:customStyle="1" w:styleId="Titolo5Carattere">
    <w:name w:val="Titolo 5 Carattere"/>
    <w:aliases w:val="D70AR5 Carattere,titel 5 Carattere"/>
    <w:basedOn w:val="Carpredefinitoparagrafo"/>
    <w:link w:val="Titolo5"/>
    <w:uiPriority w:val="99"/>
    <w:rsid w:val="00CE56FC"/>
    <w:rPr>
      <w:rFonts w:ascii="Calibri" w:eastAsia="Times New Roman" w:hAnsi="Calibri" w:cs="Times New Roman"/>
      <w:b/>
      <w:bCs/>
      <w:i/>
      <w:iCs/>
      <w:sz w:val="26"/>
      <w:szCs w:val="26"/>
      <w:lang w:val="en-GB"/>
    </w:rPr>
  </w:style>
  <w:style w:type="character" w:customStyle="1" w:styleId="Titolo6Carattere">
    <w:name w:val="Titolo 6 Carattere"/>
    <w:basedOn w:val="Carpredefinitoparagrafo"/>
    <w:link w:val="Titolo6"/>
    <w:uiPriority w:val="99"/>
    <w:rsid w:val="00CE56FC"/>
    <w:rPr>
      <w:rFonts w:ascii="Calibri" w:eastAsia="Times New Roman" w:hAnsi="Calibri" w:cs="Times New Roman"/>
      <w:b/>
      <w:bCs/>
      <w:sz w:val="20"/>
      <w:szCs w:val="20"/>
      <w:lang w:val="en-GB"/>
    </w:rPr>
  </w:style>
  <w:style w:type="character" w:customStyle="1" w:styleId="Titolo7Carattere">
    <w:name w:val="Titolo 7 Carattere"/>
    <w:basedOn w:val="Carpredefinitoparagrafo"/>
    <w:link w:val="Titolo7"/>
    <w:uiPriority w:val="99"/>
    <w:rsid w:val="00CE56FC"/>
    <w:rPr>
      <w:rFonts w:ascii="Calibri" w:eastAsia="Times New Roman" w:hAnsi="Calibri" w:cs="Times New Roman"/>
      <w:sz w:val="24"/>
      <w:szCs w:val="24"/>
      <w:lang w:val="en-GB"/>
    </w:rPr>
  </w:style>
  <w:style w:type="character" w:customStyle="1" w:styleId="Titolo8Carattere">
    <w:name w:val="Titolo 8 Carattere"/>
    <w:basedOn w:val="Carpredefinitoparagrafo"/>
    <w:link w:val="Titolo8"/>
    <w:uiPriority w:val="99"/>
    <w:rsid w:val="00CE56FC"/>
    <w:rPr>
      <w:rFonts w:ascii="Calibri" w:eastAsia="Times New Roman" w:hAnsi="Calibri" w:cs="Times New Roman"/>
      <w:i/>
      <w:iCs/>
      <w:sz w:val="24"/>
      <w:szCs w:val="24"/>
      <w:lang w:val="en-GB"/>
    </w:rPr>
  </w:style>
  <w:style w:type="character" w:customStyle="1" w:styleId="Titolo9Carattere">
    <w:name w:val="Titolo 9 Carattere"/>
    <w:basedOn w:val="Carpredefinitoparagrafo"/>
    <w:link w:val="Titolo9"/>
    <w:uiPriority w:val="99"/>
    <w:rsid w:val="00CE56FC"/>
    <w:rPr>
      <w:rFonts w:ascii="Cambria" w:eastAsia="Times New Roman" w:hAnsi="Cambria" w:cs="Times New Roman"/>
      <w:sz w:val="20"/>
      <w:szCs w:val="20"/>
      <w:lang w:val="en-GB"/>
    </w:rPr>
  </w:style>
  <w:style w:type="paragraph" w:customStyle="1" w:styleId="Sarkain2">
    <w:name w:val="Sarkain2"/>
    <w:basedOn w:val="Normale"/>
    <w:rsid w:val="00CE56FC"/>
    <w:pPr>
      <w:ind w:left="851"/>
    </w:pPr>
    <w:rPr>
      <w:b/>
      <w:sz w:val="24"/>
      <w:lang w:val="fi-FI" w:eastAsia="fi-FI"/>
    </w:rPr>
  </w:style>
  <w:style w:type="character" w:styleId="Collegamentoipertestuale">
    <w:name w:val="Hyperlink"/>
    <w:basedOn w:val="Carpredefinitoparagrafo"/>
    <w:uiPriority w:val="99"/>
    <w:unhideWhenUsed/>
    <w:rsid w:val="007B6A39"/>
    <w:rPr>
      <w:color w:val="0000FF" w:themeColor="hyperlink"/>
      <w:u w:val="single"/>
    </w:rPr>
  </w:style>
  <w:style w:type="character" w:styleId="Rimandocommento">
    <w:name w:val="annotation reference"/>
    <w:basedOn w:val="Carpredefinitoparagrafo"/>
    <w:uiPriority w:val="99"/>
    <w:semiHidden/>
    <w:unhideWhenUsed/>
    <w:rsid w:val="008D1C84"/>
    <w:rPr>
      <w:sz w:val="16"/>
      <w:szCs w:val="16"/>
    </w:rPr>
  </w:style>
  <w:style w:type="paragraph" w:styleId="Testocommento">
    <w:name w:val="annotation text"/>
    <w:basedOn w:val="Normale"/>
    <w:link w:val="TestocommentoCarattere"/>
    <w:uiPriority w:val="99"/>
    <w:semiHidden/>
    <w:unhideWhenUsed/>
    <w:rsid w:val="008D1C84"/>
    <w:rPr>
      <w:sz w:val="20"/>
    </w:rPr>
  </w:style>
  <w:style w:type="character" w:customStyle="1" w:styleId="TestocommentoCarattere">
    <w:name w:val="Testo commento Carattere"/>
    <w:basedOn w:val="Carpredefinitoparagrafo"/>
    <w:link w:val="Testocommento"/>
    <w:uiPriority w:val="99"/>
    <w:semiHidden/>
    <w:rsid w:val="008D1C84"/>
    <w:rPr>
      <w:rFonts w:ascii="Times New Roman" w:eastAsia="Times New Roman" w:hAnsi="Times New Roman"/>
      <w:lang w:val="en-GB" w:eastAsia="en-US"/>
    </w:rPr>
  </w:style>
  <w:style w:type="paragraph" w:styleId="Soggettocommento">
    <w:name w:val="annotation subject"/>
    <w:basedOn w:val="Testocommento"/>
    <w:next w:val="Testocommento"/>
    <w:link w:val="SoggettocommentoCarattere"/>
    <w:uiPriority w:val="99"/>
    <w:semiHidden/>
    <w:unhideWhenUsed/>
    <w:rsid w:val="008D1C84"/>
    <w:rPr>
      <w:b/>
      <w:bCs/>
    </w:rPr>
  </w:style>
  <w:style w:type="character" w:customStyle="1" w:styleId="SoggettocommentoCarattere">
    <w:name w:val="Soggetto commento Carattere"/>
    <w:basedOn w:val="TestocommentoCarattere"/>
    <w:link w:val="Soggettocommento"/>
    <w:uiPriority w:val="99"/>
    <w:semiHidden/>
    <w:rsid w:val="008D1C84"/>
    <w:rPr>
      <w:rFonts w:ascii="Times New Roman" w:eastAsia="Times New Roman" w:hAnsi="Times New Roman"/>
      <w:b/>
      <w:bCs/>
      <w:lang w:val="en-GB" w:eastAsia="en-US"/>
    </w:rPr>
  </w:style>
  <w:style w:type="paragraph" w:styleId="Revisione">
    <w:name w:val="Revision"/>
    <w:hidden/>
    <w:uiPriority w:val="99"/>
    <w:semiHidden/>
    <w:rsid w:val="008D1C84"/>
    <w:rPr>
      <w:rFonts w:ascii="Times New Roman" w:eastAsia="Times New Roman" w:hAnsi="Times New Roman"/>
      <w:sz w:val="22"/>
      <w:lang w:val="en-GB" w:eastAsia="en-US"/>
    </w:rPr>
  </w:style>
  <w:style w:type="paragraph" w:styleId="Intestazione">
    <w:name w:val="header"/>
    <w:basedOn w:val="Normale"/>
    <w:link w:val="IntestazioneCarattere"/>
    <w:uiPriority w:val="99"/>
    <w:unhideWhenUsed/>
    <w:rsid w:val="00D45471"/>
    <w:pPr>
      <w:tabs>
        <w:tab w:val="center" w:pos="4819"/>
        <w:tab w:val="right" w:pos="9638"/>
      </w:tabs>
    </w:pPr>
  </w:style>
  <w:style w:type="character" w:customStyle="1" w:styleId="IntestazioneCarattere">
    <w:name w:val="Intestazione Carattere"/>
    <w:basedOn w:val="Carpredefinitoparagrafo"/>
    <w:link w:val="Intestazione"/>
    <w:uiPriority w:val="99"/>
    <w:rsid w:val="00D45471"/>
    <w:rPr>
      <w:rFonts w:ascii="Times New Roman" w:eastAsia="Times New Roman" w:hAnsi="Times New Roman"/>
      <w:sz w:val="22"/>
      <w:lang w:val="en-GB" w:eastAsia="en-US"/>
    </w:rPr>
  </w:style>
  <w:style w:type="paragraph" w:styleId="Pidipagina">
    <w:name w:val="footer"/>
    <w:basedOn w:val="Normale"/>
    <w:link w:val="PidipaginaCarattere"/>
    <w:uiPriority w:val="99"/>
    <w:unhideWhenUsed/>
    <w:rsid w:val="00D45471"/>
    <w:pPr>
      <w:tabs>
        <w:tab w:val="center" w:pos="4819"/>
        <w:tab w:val="right" w:pos="9638"/>
      </w:tabs>
    </w:pPr>
  </w:style>
  <w:style w:type="character" w:customStyle="1" w:styleId="PidipaginaCarattere">
    <w:name w:val="Piè di pagina Carattere"/>
    <w:basedOn w:val="Carpredefinitoparagrafo"/>
    <w:link w:val="Pidipagina"/>
    <w:uiPriority w:val="99"/>
    <w:rsid w:val="00D45471"/>
    <w:rPr>
      <w:rFonts w:ascii="Times New Roman" w:eastAsia="Times New Roman" w:hAnsi="Times New Roman"/>
      <w:sz w:val="22"/>
      <w:lang w:val="en-GB" w:eastAsia="en-US"/>
    </w:rPr>
  </w:style>
  <w:style w:type="paragraph" w:customStyle="1" w:styleId="869F5D86A0724688A234C6CC24B6A76E">
    <w:name w:val="869F5D86A0724688A234C6CC24B6A76E"/>
    <w:rsid w:val="00D45471"/>
    <w:pPr>
      <w:spacing w:after="200" w:line="276" w:lineRule="auto"/>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929E1-7C18-4A00-9B3C-29E127108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754</Words>
  <Characters>4299</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marconip</dc:creator>
  <cp:lastModifiedBy>rovazzanid</cp:lastModifiedBy>
  <cp:revision>2</cp:revision>
  <dcterms:created xsi:type="dcterms:W3CDTF">2018-10-15T09:55:00Z</dcterms:created>
  <dcterms:modified xsi:type="dcterms:W3CDTF">2018-10-15T09:55:00Z</dcterms:modified>
</cp:coreProperties>
</file>