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CFD" w:rsidRDefault="00F24774">
      <w:pPr>
        <w:tabs>
          <w:tab w:val="left" w:pos="7054"/>
        </w:tabs>
        <w:ind w:left="225"/>
        <w:rPr>
          <w:sz w:val="20"/>
        </w:rPr>
      </w:pPr>
      <w:r>
        <w:rPr>
          <w:sz w:val="20"/>
        </w:rPr>
        <w:tab/>
      </w:r>
    </w:p>
    <w:p w:rsidR="00B06CFD" w:rsidRDefault="00B06CFD">
      <w:pPr>
        <w:pStyle w:val="Corpotesto"/>
        <w:rPr>
          <w:sz w:val="20"/>
        </w:rPr>
      </w:pPr>
    </w:p>
    <w:p w:rsidR="009B5A82" w:rsidRPr="00017552" w:rsidRDefault="009B5A82" w:rsidP="009B5A82">
      <w:pPr>
        <w:tabs>
          <w:tab w:val="left" w:pos="2552"/>
          <w:tab w:val="left" w:pos="3828"/>
          <w:tab w:val="left" w:pos="5103"/>
          <w:tab w:val="left" w:pos="6379"/>
          <w:tab w:val="left" w:pos="7655"/>
          <w:tab w:val="left" w:pos="9072"/>
        </w:tabs>
        <w:jc w:val="right"/>
        <w:rPr>
          <w:i/>
          <w:iCs/>
          <w:color w:val="000000"/>
          <w:sz w:val="24"/>
          <w:lang w:eastAsia="fi-FI"/>
        </w:rPr>
      </w:pPr>
      <w:proofErr w:type="spellStart"/>
      <w:r>
        <w:rPr>
          <w:i/>
          <w:iCs/>
          <w:color w:val="000000"/>
          <w:sz w:val="24"/>
          <w:lang w:eastAsia="fi-FI"/>
        </w:rPr>
        <w:t>CMDh</w:t>
      </w:r>
      <w:proofErr w:type="spellEnd"/>
      <w:r>
        <w:rPr>
          <w:i/>
          <w:iCs/>
          <w:color w:val="000000"/>
          <w:sz w:val="24"/>
          <w:lang w:eastAsia="fi-FI"/>
        </w:rPr>
        <w:t>/223/2005</w:t>
      </w:r>
    </w:p>
    <w:p w:rsidR="009B5A82" w:rsidRDefault="009B5A82" w:rsidP="009B5A82">
      <w:pPr>
        <w:tabs>
          <w:tab w:val="left" w:pos="2552"/>
          <w:tab w:val="left" w:pos="3828"/>
          <w:tab w:val="left" w:pos="5103"/>
          <w:tab w:val="left" w:pos="6379"/>
          <w:tab w:val="left" w:pos="7655"/>
          <w:tab w:val="left" w:pos="9072"/>
        </w:tabs>
        <w:jc w:val="right"/>
        <w:rPr>
          <w:i/>
          <w:iCs/>
          <w:color w:val="000000"/>
          <w:sz w:val="24"/>
          <w:lang w:eastAsia="fi-FI"/>
        </w:rPr>
      </w:pPr>
      <w:r>
        <w:rPr>
          <w:i/>
          <w:iCs/>
          <w:color w:val="000000"/>
          <w:sz w:val="24"/>
          <w:lang w:eastAsia="fi-FI"/>
        </w:rPr>
        <w:t>February</w:t>
      </w:r>
      <w:r w:rsidRPr="00017552">
        <w:rPr>
          <w:i/>
          <w:iCs/>
          <w:color w:val="000000"/>
          <w:sz w:val="24"/>
          <w:lang w:eastAsia="fi-FI"/>
        </w:rPr>
        <w:t xml:space="preserve"> 201</w:t>
      </w:r>
      <w:r>
        <w:rPr>
          <w:i/>
          <w:iCs/>
          <w:color w:val="000000"/>
          <w:sz w:val="24"/>
          <w:lang w:eastAsia="fi-FI"/>
        </w:rPr>
        <w:t>4</w:t>
      </w:r>
    </w:p>
    <w:p w:rsidR="00B06CFD" w:rsidRDefault="00B06CFD">
      <w:pPr>
        <w:pStyle w:val="Corpotesto"/>
        <w:rPr>
          <w:sz w:val="20"/>
        </w:rPr>
      </w:pPr>
    </w:p>
    <w:p w:rsidR="00B06CFD" w:rsidRPr="00FC55B2" w:rsidRDefault="000F1BEC" w:rsidP="00211C4D">
      <w:pPr>
        <w:pStyle w:val="Corpotesto"/>
        <w:tabs>
          <w:tab w:val="left" w:pos="2694"/>
        </w:tabs>
        <w:rPr>
          <w:sz w:val="20"/>
          <w:highlight w:val="yellow"/>
        </w:rPr>
      </w:pPr>
      <w:r>
        <w:rPr>
          <w:sz w:val="20"/>
        </w:rPr>
        <w:tab/>
      </w:r>
    </w:p>
    <w:p w:rsidR="00B06CFD" w:rsidRPr="00FC55B2" w:rsidRDefault="00B06CFD">
      <w:pPr>
        <w:pStyle w:val="Corpotesto"/>
        <w:rPr>
          <w:sz w:val="20"/>
          <w:highlight w:val="yellow"/>
        </w:rPr>
      </w:pPr>
    </w:p>
    <w:p w:rsidR="00B06CFD" w:rsidRPr="00FC55B2" w:rsidRDefault="00B06CFD">
      <w:pPr>
        <w:pStyle w:val="Corpotesto"/>
        <w:rPr>
          <w:sz w:val="20"/>
          <w:highlight w:val="yellow"/>
        </w:rPr>
      </w:pPr>
    </w:p>
    <w:p w:rsidR="00B06CFD" w:rsidRPr="00FC55B2" w:rsidRDefault="00B06CFD">
      <w:pPr>
        <w:pStyle w:val="Corpotesto"/>
        <w:rPr>
          <w:sz w:val="20"/>
          <w:highlight w:val="yellow"/>
        </w:rPr>
      </w:pPr>
    </w:p>
    <w:p w:rsidR="00B06CFD" w:rsidRPr="00FC55B2" w:rsidRDefault="00B06CFD">
      <w:pPr>
        <w:pStyle w:val="Corpotesto"/>
        <w:rPr>
          <w:sz w:val="20"/>
          <w:highlight w:val="yellow"/>
        </w:rPr>
      </w:pPr>
    </w:p>
    <w:p w:rsidR="00B06CFD" w:rsidRPr="00FC55B2" w:rsidRDefault="00B06CFD">
      <w:pPr>
        <w:pStyle w:val="Corpotesto"/>
        <w:rPr>
          <w:sz w:val="20"/>
          <w:highlight w:val="yellow"/>
        </w:rPr>
      </w:pPr>
    </w:p>
    <w:p w:rsidR="00B06CFD" w:rsidRPr="00FC55B2" w:rsidRDefault="00B06CFD">
      <w:pPr>
        <w:pStyle w:val="Corpotesto"/>
        <w:spacing w:before="11"/>
        <w:rPr>
          <w:sz w:val="23"/>
          <w:highlight w:val="yellow"/>
        </w:rPr>
      </w:pPr>
    </w:p>
    <w:p w:rsidR="00B06CFD" w:rsidRPr="00616498" w:rsidRDefault="00F24774">
      <w:pPr>
        <w:spacing w:before="84"/>
        <w:ind w:left="1267" w:right="1351"/>
        <w:jc w:val="center"/>
        <w:rPr>
          <w:b/>
          <w:sz w:val="40"/>
        </w:rPr>
      </w:pPr>
      <w:r w:rsidRPr="00616498">
        <w:rPr>
          <w:b/>
          <w:sz w:val="40"/>
        </w:rPr>
        <w:t>Public</w:t>
      </w:r>
      <w:r w:rsidRPr="00616498">
        <w:rPr>
          <w:b/>
          <w:spacing w:val="-1"/>
          <w:sz w:val="40"/>
        </w:rPr>
        <w:t xml:space="preserve"> </w:t>
      </w:r>
      <w:r w:rsidRPr="00616498">
        <w:rPr>
          <w:b/>
          <w:sz w:val="40"/>
        </w:rPr>
        <w:t>Assessment</w:t>
      </w:r>
      <w:r w:rsidRPr="00616498">
        <w:rPr>
          <w:b/>
          <w:spacing w:val="-1"/>
          <w:sz w:val="40"/>
        </w:rPr>
        <w:t xml:space="preserve"> </w:t>
      </w:r>
      <w:r w:rsidRPr="00616498">
        <w:rPr>
          <w:b/>
          <w:sz w:val="40"/>
        </w:rPr>
        <w:t>Report</w:t>
      </w:r>
    </w:p>
    <w:p w:rsidR="00EF6E99" w:rsidRDefault="00EF6E99" w:rsidP="00F356CB">
      <w:pPr>
        <w:pStyle w:val="Corpotesto"/>
        <w:spacing w:before="11"/>
        <w:ind w:left="3544"/>
        <w:rPr>
          <w:b/>
          <w:sz w:val="40"/>
        </w:rPr>
      </w:pPr>
    </w:p>
    <w:p w:rsidR="00B06CFD" w:rsidRPr="00616498" w:rsidRDefault="00F356CB" w:rsidP="00F356CB">
      <w:pPr>
        <w:pStyle w:val="Corpotesto"/>
        <w:spacing w:before="11"/>
        <w:ind w:left="3544"/>
        <w:rPr>
          <w:b/>
          <w:sz w:val="43"/>
        </w:rPr>
      </w:pPr>
      <w:r>
        <w:rPr>
          <w:b/>
          <w:sz w:val="40"/>
        </w:rPr>
        <w:t>Scientific discussion</w:t>
      </w:r>
    </w:p>
    <w:p w:rsidR="00EF6E99" w:rsidRDefault="00EF6E99" w:rsidP="00EF6E99">
      <w:pPr>
        <w:spacing w:before="389"/>
        <w:ind w:left="567" w:right="1402" w:firstLine="386"/>
        <w:jc w:val="center"/>
        <w:rPr>
          <w:b/>
          <w:sz w:val="40"/>
        </w:rPr>
      </w:pPr>
    </w:p>
    <w:p w:rsidR="00616498" w:rsidRPr="00506EFE" w:rsidRDefault="00616498" w:rsidP="00EF6E99">
      <w:pPr>
        <w:spacing w:before="389"/>
        <w:ind w:left="567" w:right="1402" w:firstLine="386"/>
        <w:jc w:val="center"/>
        <w:rPr>
          <w:b/>
          <w:spacing w:val="-97"/>
          <w:sz w:val="40"/>
        </w:rPr>
      </w:pPr>
      <w:proofErr w:type="spellStart"/>
      <w:r w:rsidRPr="00506EFE">
        <w:rPr>
          <w:b/>
          <w:sz w:val="40"/>
        </w:rPr>
        <w:t>Sonirem</w:t>
      </w:r>
      <w:proofErr w:type="spellEnd"/>
      <w:r w:rsidR="00EF6E99">
        <w:rPr>
          <w:b/>
          <w:sz w:val="40"/>
        </w:rPr>
        <w:t>,</w:t>
      </w:r>
      <w:r w:rsidR="00F24774" w:rsidRPr="00506EFE">
        <w:rPr>
          <w:b/>
          <w:sz w:val="40"/>
        </w:rPr>
        <w:t xml:space="preserve"> 5 mg </w:t>
      </w:r>
      <w:r w:rsidR="00EF6E99">
        <w:rPr>
          <w:b/>
          <w:sz w:val="40"/>
        </w:rPr>
        <w:t xml:space="preserve">and 10 mg </w:t>
      </w:r>
      <w:proofErr w:type="spellStart"/>
      <w:r w:rsidR="00F24774" w:rsidRPr="00506EFE">
        <w:rPr>
          <w:b/>
          <w:sz w:val="40"/>
        </w:rPr>
        <w:t>Orodispersible</w:t>
      </w:r>
      <w:proofErr w:type="spellEnd"/>
      <w:r w:rsidR="00F24774" w:rsidRPr="00506EFE">
        <w:rPr>
          <w:b/>
          <w:sz w:val="40"/>
        </w:rPr>
        <w:t xml:space="preserve"> tablets</w:t>
      </w:r>
    </w:p>
    <w:p w:rsidR="00EF6E99" w:rsidRPr="00506EFE" w:rsidRDefault="00EF6E99" w:rsidP="00EF6E99">
      <w:pPr>
        <w:ind w:right="1901"/>
        <w:rPr>
          <w:b/>
          <w:sz w:val="40"/>
        </w:rPr>
      </w:pPr>
    </w:p>
    <w:p w:rsidR="00B06CFD" w:rsidRPr="00506EFE" w:rsidRDefault="00F356CB" w:rsidP="00F356CB">
      <w:pPr>
        <w:ind w:left="3828" w:right="1347"/>
        <w:rPr>
          <w:b/>
          <w:sz w:val="40"/>
        </w:rPr>
      </w:pPr>
      <w:proofErr w:type="spellStart"/>
      <w:r>
        <w:rPr>
          <w:b/>
          <w:sz w:val="40"/>
          <w:lang w:val="en-GB"/>
        </w:rPr>
        <w:t>Italfarmaco</w:t>
      </w:r>
      <w:proofErr w:type="spellEnd"/>
      <w:r>
        <w:rPr>
          <w:b/>
          <w:sz w:val="40"/>
          <w:lang w:val="en-GB"/>
        </w:rPr>
        <w:t xml:space="preserve"> S.p.A.</w:t>
      </w:r>
    </w:p>
    <w:p w:rsidR="00B06CFD" w:rsidRPr="00FC55B2" w:rsidRDefault="00B06CFD">
      <w:pPr>
        <w:pStyle w:val="Corpotesto"/>
        <w:rPr>
          <w:b/>
          <w:sz w:val="44"/>
          <w:highlight w:val="yellow"/>
        </w:rPr>
      </w:pPr>
    </w:p>
    <w:p w:rsidR="00B4347D" w:rsidRDefault="00616498" w:rsidP="00F356CB">
      <w:pPr>
        <w:spacing w:before="366" w:line="480" w:lineRule="auto"/>
        <w:ind w:left="1269" w:right="1351"/>
        <w:jc w:val="center"/>
        <w:rPr>
          <w:rFonts w:ascii="Times New Roman Bold" w:hAnsi="Times New Roman Bold"/>
          <w:b/>
          <w:sz w:val="40"/>
        </w:rPr>
      </w:pPr>
      <w:r w:rsidRPr="00506EFE">
        <w:rPr>
          <w:rFonts w:ascii="Times New Roman Bold" w:hAnsi="Times New Roman Bold"/>
          <w:b/>
          <w:sz w:val="40"/>
          <w:lang w:val="de-DE"/>
        </w:rPr>
        <w:t>IT/H/</w:t>
      </w:r>
      <w:r w:rsidRPr="00506EFE">
        <w:rPr>
          <w:rFonts w:ascii="Times New Roman Bold" w:hAnsi="Times New Roman Bold"/>
          <w:b/>
          <w:color w:val="000000"/>
          <w:sz w:val="40"/>
        </w:rPr>
        <w:t>018</w:t>
      </w:r>
      <w:r>
        <w:rPr>
          <w:rFonts w:ascii="Times New Roman Bold" w:hAnsi="Times New Roman Bold"/>
          <w:b/>
          <w:color w:val="000000"/>
          <w:sz w:val="40"/>
        </w:rPr>
        <w:t>7/002- 003</w:t>
      </w:r>
      <w:r>
        <w:rPr>
          <w:rFonts w:ascii="Times New Roman Bold" w:hAnsi="Times New Roman Bold"/>
          <w:b/>
          <w:sz w:val="40"/>
        </w:rPr>
        <w:t>/DC</w:t>
      </w:r>
    </w:p>
    <w:p w:rsidR="00F356CB" w:rsidRPr="00F356CB" w:rsidRDefault="00F356CB" w:rsidP="00F356CB">
      <w:pPr>
        <w:spacing w:before="366" w:line="480" w:lineRule="auto"/>
        <w:ind w:left="1269" w:right="1351"/>
        <w:jc w:val="center"/>
        <w:rPr>
          <w:rFonts w:ascii="Times New Roman Bold" w:hAnsi="Times New Roman Bold"/>
          <w:b/>
          <w:sz w:val="40"/>
        </w:rPr>
      </w:pPr>
    </w:p>
    <w:p w:rsidR="00B06CFD" w:rsidRPr="00FC665B" w:rsidRDefault="00506EFE" w:rsidP="00FC665B">
      <w:pPr>
        <w:pStyle w:val="Corpotesto"/>
        <w:rPr>
          <w:b/>
          <w:sz w:val="20"/>
          <w:highlight w:val="yellow"/>
        </w:rPr>
      </w:pPr>
      <w:r>
        <w:rPr>
          <w:b/>
          <w:sz w:val="40"/>
          <w:lang w:val="en-GB"/>
        </w:rPr>
        <w:t xml:space="preserve">          </w:t>
      </w:r>
      <w:r w:rsidR="00F356CB">
        <w:rPr>
          <w:b/>
          <w:sz w:val="40"/>
          <w:lang w:val="en-GB"/>
        </w:rPr>
        <w:t xml:space="preserve">                          </w:t>
      </w:r>
      <w:r w:rsidR="00532805" w:rsidRPr="00FC665B">
        <w:rPr>
          <w:b/>
          <w:sz w:val="40"/>
        </w:rPr>
        <w:t>Date:</w:t>
      </w:r>
      <w:r w:rsidR="00FC665B" w:rsidRPr="00FC665B">
        <w:rPr>
          <w:b/>
          <w:sz w:val="40"/>
        </w:rPr>
        <w:t xml:space="preserve"> 09/02/2023</w:t>
      </w:r>
    </w:p>
    <w:p w:rsidR="00F356CB" w:rsidRDefault="00F356CB" w:rsidP="00532805">
      <w:pPr>
        <w:pStyle w:val="Corpotesto"/>
        <w:ind w:left="2268"/>
        <w:rPr>
          <w:b/>
          <w:sz w:val="40"/>
          <w:highlight w:val="yellow"/>
        </w:rPr>
      </w:pPr>
    </w:p>
    <w:p w:rsidR="00F356CB" w:rsidRDefault="00F356CB" w:rsidP="00532805">
      <w:pPr>
        <w:pStyle w:val="Corpotesto"/>
        <w:ind w:left="2268"/>
        <w:rPr>
          <w:b/>
          <w:sz w:val="40"/>
          <w:highlight w:val="yellow"/>
        </w:rPr>
      </w:pPr>
    </w:p>
    <w:p w:rsidR="00F356CB" w:rsidRDefault="00F356CB" w:rsidP="00532805">
      <w:pPr>
        <w:pStyle w:val="Corpotesto"/>
        <w:ind w:left="2268"/>
        <w:rPr>
          <w:b/>
          <w:sz w:val="40"/>
          <w:highlight w:val="yellow"/>
        </w:rPr>
      </w:pPr>
    </w:p>
    <w:p w:rsidR="00F356CB" w:rsidRDefault="00F356CB" w:rsidP="00532805">
      <w:pPr>
        <w:pStyle w:val="Corpotesto"/>
        <w:ind w:left="2268"/>
        <w:rPr>
          <w:b/>
          <w:sz w:val="40"/>
          <w:highlight w:val="yellow"/>
        </w:rPr>
      </w:pPr>
    </w:p>
    <w:p w:rsidR="00EF6E99" w:rsidRDefault="00EF6E99" w:rsidP="00EF6E99">
      <w:pPr>
        <w:pStyle w:val="Corpotesto"/>
        <w:rPr>
          <w:b/>
          <w:sz w:val="40"/>
          <w:highlight w:val="yellow"/>
        </w:rPr>
      </w:pPr>
    </w:p>
    <w:p w:rsidR="00EF6E99" w:rsidRDefault="00EF6E99" w:rsidP="00532805">
      <w:pPr>
        <w:pStyle w:val="Corpotesto"/>
        <w:ind w:left="2268"/>
        <w:rPr>
          <w:b/>
          <w:sz w:val="40"/>
          <w:highlight w:val="yellow"/>
        </w:rPr>
      </w:pPr>
    </w:p>
    <w:p w:rsidR="00EF6E99" w:rsidRDefault="00EF6E99" w:rsidP="00532805">
      <w:pPr>
        <w:pStyle w:val="Corpotesto"/>
        <w:ind w:left="2268"/>
        <w:rPr>
          <w:b/>
          <w:sz w:val="40"/>
          <w:highlight w:val="yellow"/>
        </w:rPr>
      </w:pPr>
    </w:p>
    <w:p w:rsidR="00EF6E99" w:rsidRDefault="00EF6E99" w:rsidP="00532805">
      <w:pPr>
        <w:pStyle w:val="Corpotesto"/>
        <w:ind w:left="2268"/>
        <w:rPr>
          <w:b/>
          <w:sz w:val="40"/>
          <w:highlight w:val="yellow"/>
        </w:rPr>
      </w:pPr>
    </w:p>
    <w:p w:rsidR="00F356CB" w:rsidRDefault="00F356CB" w:rsidP="00F356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1066D3">
        <w:rPr>
          <w:b/>
        </w:rPr>
        <w:t xml:space="preserve">This module reflects the scientific discussion for the approval of </w:t>
      </w:r>
      <w:proofErr w:type="spellStart"/>
      <w:r w:rsidRPr="001066D3">
        <w:rPr>
          <w:b/>
        </w:rPr>
        <w:t>Sonirem</w:t>
      </w:r>
      <w:proofErr w:type="spellEnd"/>
      <w:r w:rsidR="00EF6E99">
        <w:rPr>
          <w:b/>
        </w:rPr>
        <w:t>,</w:t>
      </w:r>
      <w:r w:rsidRPr="001066D3">
        <w:rPr>
          <w:b/>
        </w:rPr>
        <w:t xml:space="preserve"> 5 mg </w:t>
      </w:r>
      <w:r w:rsidR="00EF6E99">
        <w:rPr>
          <w:b/>
        </w:rPr>
        <w:t xml:space="preserve">and 10 mg </w:t>
      </w:r>
      <w:proofErr w:type="spellStart"/>
      <w:r w:rsidRPr="001066D3">
        <w:rPr>
          <w:b/>
        </w:rPr>
        <w:t>Orodispersible</w:t>
      </w:r>
      <w:proofErr w:type="spellEnd"/>
      <w:r w:rsidRPr="001066D3">
        <w:rPr>
          <w:b/>
        </w:rPr>
        <w:t xml:space="preserve"> tablets. The procedure was </w:t>
      </w:r>
      <w:proofErr w:type="spellStart"/>
      <w:r w:rsidRPr="001066D3">
        <w:rPr>
          <w:b/>
        </w:rPr>
        <w:t>finalised</w:t>
      </w:r>
      <w:proofErr w:type="spellEnd"/>
      <w:r w:rsidRPr="001066D3">
        <w:rPr>
          <w:b/>
        </w:rPr>
        <w:t xml:space="preserve"> at </w:t>
      </w:r>
      <w:r w:rsidR="001066D3" w:rsidRPr="001066D3">
        <w:rPr>
          <w:b/>
        </w:rPr>
        <w:t>19/04/2022</w:t>
      </w:r>
      <w:r w:rsidRPr="001066D3">
        <w:rPr>
          <w:b/>
        </w:rPr>
        <w:t xml:space="preserve">.  For information on changes after this </w:t>
      </w:r>
      <w:proofErr w:type="gramStart"/>
      <w:r w:rsidRPr="001066D3">
        <w:rPr>
          <w:b/>
        </w:rPr>
        <w:t>date</w:t>
      </w:r>
      <w:proofErr w:type="gramEnd"/>
      <w:r w:rsidRPr="001066D3">
        <w:rPr>
          <w:b/>
        </w:rPr>
        <w:t xml:space="preserve"> please refer to the module ‘Update’.</w:t>
      </w:r>
    </w:p>
    <w:p w:rsidR="00B06CFD" w:rsidRPr="00F356CB" w:rsidRDefault="00F356CB" w:rsidP="00F356CB">
      <w:pPr>
        <w:pStyle w:val="Corpotesto"/>
        <w:ind w:left="2268"/>
        <w:rPr>
          <w:b/>
          <w:sz w:val="20"/>
          <w:highlight w:val="yellow"/>
        </w:rPr>
      </w:pPr>
      <w:r>
        <w:br w:type="page"/>
      </w:r>
    </w:p>
    <w:p w:rsidR="00B06CFD" w:rsidRPr="00FC55B2" w:rsidRDefault="00B06CFD" w:rsidP="00B4347D">
      <w:pPr>
        <w:jc w:val="center"/>
        <w:rPr>
          <w:sz w:val="18"/>
          <w:highlight w:val="yellow"/>
        </w:rPr>
        <w:sectPr w:rsidR="00B06CFD" w:rsidRPr="00FC55B2">
          <w:type w:val="continuous"/>
          <w:pgSz w:w="11910" w:h="16850"/>
          <w:pgMar w:top="600" w:right="540" w:bottom="280" w:left="740" w:header="720" w:footer="720" w:gutter="0"/>
          <w:cols w:space="720"/>
        </w:sectPr>
      </w:pPr>
    </w:p>
    <w:p w:rsidR="00B06CFD" w:rsidRPr="00FC55B2" w:rsidRDefault="00B06CFD">
      <w:pPr>
        <w:pStyle w:val="Corpotesto"/>
        <w:spacing w:before="6"/>
        <w:rPr>
          <w:sz w:val="16"/>
          <w:highlight w:val="yellow"/>
        </w:rPr>
      </w:pPr>
    </w:p>
    <w:p w:rsidR="00B06CFD" w:rsidRPr="00FC55B2" w:rsidRDefault="00B06CFD">
      <w:pPr>
        <w:pStyle w:val="Corpotesto"/>
        <w:spacing w:before="9"/>
        <w:rPr>
          <w:b/>
          <w:sz w:val="15"/>
          <w:highlight w:val="yellow"/>
        </w:rPr>
      </w:pPr>
    </w:p>
    <w:p w:rsidR="00F356CB" w:rsidRDefault="00F24774" w:rsidP="007714FB">
      <w:pPr>
        <w:pStyle w:val="Titolo1"/>
        <w:numPr>
          <w:ilvl w:val="0"/>
          <w:numId w:val="1"/>
        </w:numPr>
        <w:tabs>
          <w:tab w:val="left" w:pos="945"/>
          <w:tab w:val="left" w:pos="946"/>
        </w:tabs>
        <w:spacing w:before="90"/>
        <w:ind w:hanging="579"/>
      </w:pPr>
      <w:r w:rsidRPr="007F06C2">
        <w:t>INTRODUCTION</w:t>
      </w:r>
    </w:p>
    <w:p w:rsidR="00864E53" w:rsidRPr="007F06C2" w:rsidRDefault="00864E53" w:rsidP="00864E53">
      <w:pPr>
        <w:pStyle w:val="Titolo1"/>
        <w:tabs>
          <w:tab w:val="left" w:pos="945"/>
          <w:tab w:val="left" w:pos="946"/>
        </w:tabs>
        <w:spacing w:before="90"/>
        <w:ind w:left="721"/>
      </w:pPr>
    </w:p>
    <w:p w:rsidR="007C5687" w:rsidRDefault="007C5687" w:rsidP="00102258">
      <w:pPr>
        <w:pStyle w:val="Corpotesto"/>
        <w:ind w:left="142" w:right="424"/>
        <w:jc w:val="both"/>
      </w:pPr>
      <w:r>
        <w:t xml:space="preserve">Based on the review of the quality, safety and efficacy data, the Member States have granted a marketing </w:t>
      </w:r>
      <w:proofErr w:type="spellStart"/>
      <w:r>
        <w:t>authorisation</w:t>
      </w:r>
      <w:proofErr w:type="spellEnd"/>
      <w:r>
        <w:t xml:space="preserve"> for </w:t>
      </w:r>
      <w:proofErr w:type="spellStart"/>
      <w:r>
        <w:t>Sonirem</w:t>
      </w:r>
      <w:proofErr w:type="spellEnd"/>
      <w:r>
        <w:t xml:space="preserve">, 5 mg and 10 mg </w:t>
      </w:r>
      <w:proofErr w:type="spellStart"/>
      <w:r>
        <w:t>Orodispersible</w:t>
      </w:r>
      <w:proofErr w:type="spellEnd"/>
      <w:r>
        <w:t xml:space="preserve"> tablets, from</w:t>
      </w:r>
      <w:r w:rsidR="0094336A">
        <w:t xml:space="preserve"> </w:t>
      </w:r>
      <w:proofErr w:type="spellStart"/>
      <w:r w:rsidR="0094336A">
        <w:t>Italfarmaco</w:t>
      </w:r>
      <w:proofErr w:type="spellEnd"/>
      <w:r w:rsidR="002B069D">
        <w:t xml:space="preserve"> </w:t>
      </w:r>
      <w:proofErr w:type="spellStart"/>
      <w:r w:rsidR="002B069D">
        <w:t>S.p.a</w:t>
      </w:r>
      <w:proofErr w:type="spellEnd"/>
      <w:r w:rsidR="002B069D">
        <w:t>.</w:t>
      </w:r>
    </w:p>
    <w:p w:rsidR="00F356CB" w:rsidRDefault="0094336A" w:rsidP="00102258">
      <w:pPr>
        <w:ind w:left="142" w:right="424"/>
        <w:jc w:val="both"/>
        <w:rPr>
          <w:sz w:val="24"/>
          <w:szCs w:val="24"/>
        </w:rPr>
      </w:pPr>
      <w:r w:rsidRPr="00671286">
        <w:rPr>
          <w:sz w:val="24"/>
          <w:szCs w:val="24"/>
        </w:rPr>
        <w:t xml:space="preserve">The product </w:t>
      </w:r>
      <w:proofErr w:type="gramStart"/>
      <w:r w:rsidRPr="00671286">
        <w:rPr>
          <w:sz w:val="24"/>
          <w:szCs w:val="24"/>
        </w:rPr>
        <w:t>is indicated</w:t>
      </w:r>
      <w:proofErr w:type="gramEnd"/>
      <w:r w:rsidRPr="00671286">
        <w:rPr>
          <w:sz w:val="24"/>
          <w:szCs w:val="24"/>
        </w:rPr>
        <w:t xml:space="preserve"> for</w:t>
      </w:r>
      <w:r w:rsidR="00F356CB">
        <w:rPr>
          <w:sz w:val="24"/>
          <w:szCs w:val="24"/>
        </w:rPr>
        <w:t>:</w:t>
      </w:r>
      <w:r w:rsidR="00E628E0">
        <w:rPr>
          <w:sz w:val="24"/>
          <w:szCs w:val="24"/>
        </w:rPr>
        <w:t xml:space="preserve"> </w:t>
      </w:r>
    </w:p>
    <w:p w:rsidR="0094336A" w:rsidRPr="00F356CB" w:rsidRDefault="00E628E0" w:rsidP="00102258">
      <w:pPr>
        <w:pStyle w:val="Corpotesto"/>
        <w:numPr>
          <w:ilvl w:val="0"/>
          <w:numId w:val="3"/>
        </w:numPr>
        <w:ind w:left="851" w:right="424"/>
        <w:jc w:val="both"/>
      </w:pPr>
      <w:proofErr w:type="gramStart"/>
      <w:r>
        <w:t>sh</w:t>
      </w:r>
      <w:r w:rsidR="0094336A" w:rsidRPr="00E628E0">
        <w:t>ort-term</w:t>
      </w:r>
      <w:proofErr w:type="gramEnd"/>
      <w:r w:rsidR="0094336A" w:rsidRPr="00E628E0">
        <w:t xml:space="preserve"> treatment of insomnia in adults. Benzodiazepines or benzodiazepine-like agents are only indicated when the disorder is severe, disabling or subjecting the </w:t>
      </w:r>
      <w:r w:rsidRPr="00E628E0">
        <w:t>individual to extreme distress</w:t>
      </w:r>
      <w:r w:rsidR="0094336A" w:rsidRPr="00E628E0">
        <w:t>.</w:t>
      </w:r>
    </w:p>
    <w:p w:rsidR="00F356CB" w:rsidRDefault="00F356CB" w:rsidP="00102258">
      <w:pPr>
        <w:ind w:left="142" w:right="424"/>
        <w:jc w:val="both"/>
        <w:rPr>
          <w:sz w:val="24"/>
          <w:szCs w:val="24"/>
        </w:rPr>
      </w:pPr>
    </w:p>
    <w:p w:rsidR="0094336A" w:rsidRPr="0094336A" w:rsidRDefault="0094336A" w:rsidP="00102258">
      <w:pPr>
        <w:ind w:left="142" w:right="424"/>
        <w:jc w:val="both"/>
        <w:rPr>
          <w:sz w:val="24"/>
          <w:szCs w:val="24"/>
        </w:rPr>
      </w:pPr>
      <w:r w:rsidRPr="00671286">
        <w:rPr>
          <w:sz w:val="24"/>
          <w:szCs w:val="24"/>
        </w:rPr>
        <w:t xml:space="preserve">A comprehensive description of the indications and </w:t>
      </w:r>
      <w:r w:rsidR="00AA2E10">
        <w:rPr>
          <w:sz w:val="24"/>
          <w:szCs w:val="24"/>
        </w:rPr>
        <w:t xml:space="preserve">posology </w:t>
      </w:r>
      <w:proofErr w:type="gramStart"/>
      <w:r w:rsidR="00AA2E10">
        <w:rPr>
          <w:sz w:val="24"/>
          <w:szCs w:val="24"/>
        </w:rPr>
        <w:t>is given</w:t>
      </w:r>
      <w:proofErr w:type="gramEnd"/>
      <w:r w:rsidR="00AA2E10">
        <w:rPr>
          <w:sz w:val="24"/>
          <w:szCs w:val="24"/>
        </w:rPr>
        <w:t xml:space="preserve"> in the </w:t>
      </w:r>
      <w:proofErr w:type="spellStart"/>
      <w:r w:rsidR="00AA2E10">
        <w:rPr>
          <w:sz w:val="24"/>
          <w:szCs w:val="24"/>
        </w:rPr>
        <w:t>SmPC</w:t>
      </w:r>
      <w:proofErr w:type="spellEnd"/>
      <w:r w:rsidR="00AA2E10">
        <w:rPr>
          <w:sz w:val="24"/>
          <w:szCs w:val="24"/>
        </w:rPr>
        <w:t>.</w:t>
      </w:r>
    </w:p>
    <w:p w:rsidR="00B06CFD" w:rsidRPr="00FC55B2" w:rsidRDefault="00B06CFD" w:rsidP="00205423">
      <w:pPr>
        <w:pStyle w:val="Corpotesto"/>
        <w:ind w:right="424"/>
        <w:jc w:val="both"/>
        <w:rPr>
          <w:highlight w:val="yellow"/>
        </w:rPr>
      </w:pPr>
    </w:p>
    <w:p w:rsidR="00B06CFD" w:rsidRPr="00FC55B2" w:rsidRDefault="00B06CFD" w:rsidP="00205423">
      <w:pPr>
        <w:pStyle w:val="Corpotesto"/>
        <w:ind w:right="424"/>
        <w:jc w:val="both"/>
        <w:rPr>
          <w:highlight w:val="yellow"/>
        </w:rPr>
      </w:pPr>
    </w:p>
    <w:p w:rsidR="00663AB8" w:rsidRDefault="007C5687" w:rsidP="00102258">
      <w:pPr>
        <w:pStyle w:val="Corpotesto"/>
        <w:ind w:left="142" w:right="424"/>
        <w:jc w:val="both"/>
      </w:pPr>
      <w:r>
        <w:t>The</w:t>
      </w:r>
      <w:r w:rsidR="006877F6">
        <w:t>s</w:t>
      </w:r>
      <w:r>
        <w:t>e</w:t>
      </w:r>
      <w:r w:rsidR="006877F6">
        <w:t xml:space="preserve"> application</w:t>
      </w:r>
      <w:r>
        <w:t>s</w:t>
      </w:r>
      <w:r w:rsidR="00B4347D">
        <w:t xml:space="preserve"> </w:t>
      </w:r>
      <w:proofErr w:type="gramStart"/>
      <w:r w:rsidR="00B4347D">
        <w:t>were</w:t>
      </w:r>
      <w:r w:rsidR="006877F6">
        <w:t xml:space="preserve"> submitted</w:t>
      </w:r>
      <w:proofErr w:type="gramEnd"/>
      <w:r w:rsidR="006877F6">
        <w:t xml:space="preserve"> as</w:t>
      </w:r>
      <w:r w:rsidR="00663AB8">
        <w:t>:</w:t>
      </w:r>
    </w:p>
    <w:p w:rsidR="00663AB8" w:rsidRDefault="006877F6" w:rsidP="00205423">
      <w:pPr>
        <w:pStyle w:val="Corpotesto"/>
        <w:numPr>
          <w:ilvl w:val="0"/>
          <w:numId w:val="3"/>
        </w:numPr>
        <w:ind w:right="424"/>
        <w:jc w:val="both"/>
      </w:pPr>
      <w:r>
        <w:t>a hybrid application under article</w:t>
      </w:r>
      <w:r w:rsidR="00B4347D">
        <w:t xml:space="preserve"> 10(3) of Directive 2001/83/EC for the 5mg strength</w:t>
      </w:r>
      <w:r w:rsidR="00663AB8">
        <w:t>;</w:t>
      </w:r>
    </w:p>
    <w:p w:rsidR="00DC3B3C" w:rsidRDefault="006877F6" w:rsidP="00DC3B3C">
      <w:pPr>
        <w:pStyle w:val="Corpotesto"/>
        <w:numPr>
          <w:ilvl w:val="0"/>
          <w:numId w:val="3"/>
        </w:numPr>
        <w:ind w:right="424"/>
        <w:jc w:val="both"/>
      </w:pPr>
      <w:proofErr w:type="gramStart"/>
      <w:r>
        <w:t>a</w:t>
      </w:r>
      <w:proofErr w:type="gramEnd"/>
      <w:r>
        <w:t xml:space="preserve"> generic application under article 10(1) of Directive 2001/</w:t>
      </w:r>
      <w:r w:rsidR="00B4347D">
        <w:t>83/EC for the 10 mg strength.</w:t>
      </w:r>
      <w:r w:rsidR="00914C32">
        <w:t xml:space="preserve"> </w:t>
      </w:r>
    </w:p>
    <w:p w:rsidR="00DC3B3C" w:rsidRDefault="00DC3B3C" w:rsidP="00DC3B3C">
      <w:pPr>
        <w:pStyle w:val="Corpotesto"/>
        <w:ind w:left="142" w:right="424"/>
        <w:jc w:val="both"/>
      </w:pPr>
    </w:p>
    <w:p w:rsidR="00DC3B3C" w:rsidRPr="00DC3B3C" w:rsidRDefault="00DC3B3C" w:rsidP="00DC3B3C">
      <w:pPr>
        <w:pStyle w:val="Corpotesto"/>
        <w:ind w:left="142" w:right="424"/>
        <w:jc w:val="both"/>
      </w:pPr>
      <w:r w:rsidRPr="00DC3B3C">
        <w:t>These applications concerned the addition of a new pharmaceutical form (</w:t>
      </w:r>
      <w:proofErr w:type="spellStart"/>
      <w:r w:rsidRPr="00DC3B3C">
        <w:t>orodispersible</w:t>
      </w:r>
      <w:proofErr w:type="spellEnd"/>
      <w:r w:rsidRPr="00DC3B3C">
        <w:t xml:space="preserve"> tablets - 5 mg and 10 mg strengths) as a line extension of </w:t>
      </w:r>
      <w:proofErr w:type="spellStart"/>
      <w:r w:rsidRPr="00DC3B3C">
        <w:t>Sonirem</w:t>
      </w:r>
      <w:proofErr w:type="spellEnd"/>
      <w:r w:rsidRPr="00DC3B3C">
        <w:t xml:space="preserve">, Oral drops solution, which was </w:t>
      </w:r>
      <w:proofErr w:type="spellStart"/>
      <w:r w:rsidRPr="00DC3B3C">
        <w:t>authorised</w:t>
      </w:r>
      <w:proofErr w:type="spellEnd"/>
      <w:r w:rsidRPr="00DC3B3C">
        <w:t xml:space="preserve"> on 04/29/2010 (DCP number: IT/H/0187/001/DC). This application referred to the reference product </w:t>
      </w:r>
      <w:proofErr w:type="spellStart"/>
      <w:r w:rsidRPr="00DC3B3C">
        <w:t>Stilnox</w:t>
      </w:r>
      <w:proofErr w:type="spellEnd"/>
      <w:r w:rsidRPr="00DC3B3C">
        <w:t>®, marketed in Italy by Sanofi-Aventis, France, since 05 December 1989.</w:t>
      </w:r>
    </w:p>
    <w:p w:rsidR="00DC3B3C" w:rsidRDefault="00DC3B3C" w:rsidP="00DA38ED">
      <w:pPr>
        <w:ind w:left="142" w:right="282"/>
        <w:jc w:val="both"/>
        <w:rPr>
          <w:sz w:val="24"/>
          <w:szCs w:val="24"/>
        </w:rPr>
      </w:pPr>
    </w:p>
    <w:p w:rsidR="0073274E" w:rsidRPr="00327DE3" w:rsidRDefault="00DC3B3C" w:rsidP="00DC3B3C">
      <w:pPr>
        <w:ind w:left="142" w:right="282"/>
        <w:jc w:val="both"/>
        <w:rPr>
          <w:sz w:val="24"/>
          <w:szCs w:val="24"/>
        </w:rPr>
      </w:pPr>
      <w:r w:rsidRPr="00327DE3">
        <w:rPr>
          <w:sz w:val="24"/>
          <w:szCs w:val="24"/>
        </w:rPr>
        <w:t xml:space="preserve">The reference product for </w:t>
      </w:r>
      <w:proofErr w:type="spellStart"/>
      <w:r w:rsidRPr="00327DE3">
        <w:rPr>
          <w:sz w:val="24"/>
          <w:szCs w:val="24"/>
        </w:rPr>
        <w:t>Sonirem</w:t>
      </w:r>
      <w:proofErr w:type="spellEnd"/>
      <w:r w:rsidRPr="00327DE3">
        <w:rPr>
          <w:sz w:val="24"/>
          <w:szCs w:val="24"/>
        </w:rPr>
        <w:t xml:space="preserve"> </w:t>
      </w:r>
      <w:proofErr w:type="spellStart"/>
      <w:r w:rsidRPr="00327DE3">
        <w:rPr>
          <w:sz w:val="24"/>
          <w:szCs w:val="24"/>
        </w:rPr>
        <w:t>Orodispersible</w:t>
      </w:r>
      <w:proofErr w:type="spellEnd"/>
      <w:r w:rsidRPr="00327DE3">
        <w:rPr>
          <w:sz w:val="24"/>
          <w:szCs w:val="24"/>
        </w:rPr>
        <w:t xml:space="preserve"> tablets was </w:t>
      </w:r>
      <w:proofErr w:type="spellStart"/>
      <w:r w:rsidRPr="00327DE3">
        <w:rPr>
          <w:sz w:val="24"/>
          <w:szCs w:val="24"/>
        </w:rPr>
        <w:t>Stilnoct</w:t>
      </w:r>
      <w:proofErr w:type="spellEnd"/>
      <w:r w:rsidRPr="00327DE3">
        <w:rPr>
          <w:sz w:val="24"/>
          <w:szCs w:val="24"/>
        </w:rPr>
        <w:t xml:space="preserve">, marketed in UK by Sanofi-Aventis, France, and registered since 27 January 2009. </w:t>
      </w:r>
    </w:p>
    <w:p w:rsidR="00AB3102" w:rsidRDefault="00AB3102" w:rsidP="00205423">
      <w:pPr>
        <w:pStyle w:val="Corpotesto"/>
        <w:ind w:left="224" w:right="424"/>
        <w:jc w:val="both"/>
      </w:pPr>
    </w:p>
    <w:p w:rsidR="001066D3" w:rsidRPr="007C5687" w:rsidRDefault="001066D3" w:rsidP="00102258">
      <w:pPr>
        <w:pStyle w:val="Corpotesto"/>
        <w:ind w:left="142" w:right="424"/>
        <w:jc w:val="both"/>
      </w:pPr>
      <w:r w:rsidRPr="007C5687">
        <w:t>The</w:t>
      </w:r>
      <w:r>
        <w:t>se</w:t>
      </w:r>
      <w:r w:rsidRPr="007C5687">
        <w:t xml:space="preserve"> applications </w:t>
      </w:r>
      <w:proofErr w:type="gramStart"/>
      <w:r w:rsidRPr="007C5687">
        <w:t>were submitted</w:t>
      </w:r>
      <w:proofErr w:type="gramEnd"/>
      <w:r w:rsidRPr="007C5687">
        <w:t xml:space="preserve"> using the </w:t>
      </w:r>
      <w:proofErr w:type="spellStart"/>
      <w:r w:rsidRPr="007C5687">
        <w:t>Decentralised</w:t>
      </w:r>
      <w:proofErr w:type="spellEnd"/>
      <w:r w:rsidRPr="007C5687">
        <w:t xml:space="preserve"> Procedure (DCP), with the IT as Reference</w:t>
      </w:r>
      <w:r w:rsidRPr="007C5687">
        <w:rPr>
          <w:spacing w:val="-57"/>
        </w:rPr>
        <w:t xml:space="preserve"> </w:t>
      </w:r>
      <w:r w:rsidRPr="007C5687">
        <w:t>Member</w:t>
      </w:r>
      <w:r w:rsidRPr="007C5687">
        <w:rPr>
          <w:spacing w:val="-2"/>
        </w:rPr>
        <w:t xml:space="preserve"> </w:t>
      </w:r>
      <w:r w:rsidRPr="007C5687">
        <w:t>State</w:t>
      </w:r>
      <w:r w:rsidRPr="007C5687">
        <w:rPr>
          <w:spacing w:val="-2"/>
        </w:rPr>
        <w:t xml:space="preserve"> </w:t>
      </w:r>
      <w:r w:rsidRPr="007C5687">
        <w:t>(RMS), and Greece as the only Concerned</w:t>
      </w:r>
      <w:r w:rsidRPr="007C5687">
        <w:rPr>
          <w:spacing w:val="-1"/>
        </w:rPr>
        <w:t xml:space="preserve"> </w:t>
      </w:r>
      <w:r w:rsidRPr="007C5687">
        <w:t>Member</w:t>
      </w:r>
      <w:r w:rsidRPr="007C5687">
        <w:rPr>
          <w:spacing w:val="-1"/>
        </w:rPr>
        <w:t xml:space="preserve"> </w:t>
      </w:r>
      <w:r>
        <w:t>State</w:t>
      </w:r>
      <w:r w:rsidRPr="007C5687">
        <w:rPr>
          <w:spacing w:val="-1"/>
        </w:rPr>
        <w:t xml:space="preserve"> </w:t>
      </w:r>
      <w:r w:rsidRPr="007C5687">
        <w:t>(CMS).</w:t>
      </w:r>
    </w:p>
    <w:p w:rsidR="001066D3" w:rsidRDefault="001066D3" w:rsidP="00102258">
      <w:pPr>
        <w:pStyle w:val="Corpotesto"/>
        <w:ind w:left="142" w:right="424"/>
        <w:jc w:val="both"/>
        <w:rPr>
          <w:lang w:val="en-GB"/>
        </w:rPr>
      </w:pPr>
    </w:p>
    <w:p w:rsidR="00522466" w:rsidRPr="00522466" w:rsidRDefault="00522466" w:rsidP="00102258">
      <w:pPr>
        <w:pStyle w:val="Corpotesto"/>
        <w:ind w:left="142" w:right="424"/>
        <w:jc w:val="both"/>
        <w:rPr>
          <w:lang w:val="en-GB"/>
        </w:rPr>
      </w:pPr>
      <w:r>
        <w:rPr>
          <w:lang w:val="en-GB"/>
        </w:rPr>
        <w:t xml:space="preserve">The active substance Zolpidem tartrate belongs to the </w:t>
      </w:r>
      <w:proofErr w:type="spellStart"/>
      <w:r>
        <w:rPr>
          <w:lang w:val="en-GB"/>
        </w:rPr>
        <w:t>pharmacotherapeutic</w:t>
      </w:r>
      <w:proofErr w:type="spellEnd"/>
      <w:r>
        <w:rPr>
          <w:lang w:val="en-GB"/>
        </w:rPr>
        <w:t xml:space="preserve"> group of </w:t>
      </w:r>
      <w:r w:rsidR="00C67AEF" w:rsidRPr="00C67AEF">
        <w:rPr>
          <w:lang w:val="en-GB"/>
        </w:rPr>
        <w:t>Hypnotics and Sedatives</w:t>
      </w:r>
      <w:r w:rsidR="00C67AEF">
        <w:rPr>
          <w:lang w:val="en-GB"/>
        </w:rPr>
        <w:t xml:space="preserve">, </w:t>
      </w:r>
      <w:r>
        <w:rPr>
          <w:lang w:val="en-GB"/>
        </w:rPr>
        <w:t xml:space="preserve">ATC code: N05CF02. </w:t>
      </w:r>
    </w:p>
    <w:p w:rsidR="00522466" w:rsidRDefault="00522466" w:rsidP="00102258">
      <w:pPr>
        <w:pStyle w:val="Corpotesto"/>
        <w:ind w:left="142" w:right="424"/>
        <w:jc w:val="both"/>
      </w:pPr>
    </w:p>
    <w:p w:rsidR="00AB3102" w:rsidRPr="00AB3102" w:rsidRDefault="00AB3102" w:rsidP="00102258">
      <w:pPr>
        <w:pStyle w:val="Corpotesto"/>
        <w:ind w:left="142" w:right="424"/>
        <w:jc w:val="both"/>
      </w:pPr>
      <w:r w:rsidRPr="00AB3102">
        <w:rPr>
          <w:lang w:val="en-GB"/>
        </w:rPr>
        <w:t xml:space="preserve">Zolpidem tartrate is an </w:t>
      </w:r>
      <w:proofErr w:type="spellStart"/>
      <w:proofErr w:type="gramStart"/>
      <w:r w:rsidRPr="00AB3102">
        <w:rPr>
          <w:lang w:val="en-GB"/>
        </w:rPr>
        <w:t>imidazopyridine</w:t>
      </w:r>
      <w:proofErr w:type="spellEnd"/>
      <w:r w:rsidRPr="00AB3102">
        <w:rPr>
          <w:lang w:val="en-GB"/>
        </w:rPr>
        <w:t xml:space="preserve"> which</w:t>
      </w:r>
      <w:proofErr w:type="gramEnd"/>
      <w:r w:rsidRPr="00AB3102">
        <w:rPr>
          <w:lang w:val="en-GB"/>
        </w:rPr>
        <w:t xml:space="preserve"> preferentially binds the omega-1 receptor subtype (also known as the benzodiazepine-1 subtype) which corresponds to GABA-A receptors containing the alpha-1 sub-unit, whereas benzodiazepines non-selectively bind both omega-1 and omega-2 subtypes. The modulation of the chloride anion channel via this receptor leads to the specific sedative effects demonstrated by zolpidem tartrate. These effects </w:t>
      </w:r>
      <w:proofErr w:type="gramStart"/>
      <w:r w:rsidRPr="00AB3102">
        <w:rPr>
          <w:lang w:val="en-GB"/>
        </w:rPr>
        <w:t>are reversed</w:t>
      </w:r>
      <w:proofErr w:type="gramEnd"/>
      <w:r w:rsidRPr="00AB3102">
        <w:rPr>
          <w:lang w:val="en-GB"/>
        </w:rPr>
        <w:t xml:space="preserve"> by the benzodiazepine antagonist flumazenil.</w:t>
      </w:r>
    </w:p>
    <w:p w:rsidR="00B06CFD" w:rsidRPr="00FC55B2" w:rsidRDefault="00B06CFD" w:rsidP="00102258">
      <w:pPr>
        <w:pStyle w:val="Corpotesto"/>
        <w:spacing w:before="11"/>
        <w:ind w:left="142" w:right="424"/>
        <w:jc w:val="both"/>
        <w:rPr>
          <w:sz w:val="23"/>
          <w:highlight w:val="yellow"/>
        </w:rPr>
      </w:pPr>
    </w:p>
    <w:p w:rsidR="00B06CFD" w:rsidRPr="00B635F2" w:rsidRDefault="00411300" w:rsidP="00102258">
      <w:pPr>
        <w:pStyle w:val="Corpotesto"/>
        <w:ind w:left="142" w:right="424"/>
        <w:jc w:val="both"/>
      </w:pPr>
      <w:r w:rsidRPr="00B635F2">
        <w:t xml:space="preserve">One bioequivalence study </w:t>
      </w:r>
      <w:proofErr w:type="gramStart"/>
      <w:r w:rsidRPr="00B635F2">
        <w:t>was submitted</w:t>
      </w:r>
      <w:proofErr w:type="gramEnd"/>
      <w:r w:rsidRPr="00B635F2">
        <w:t xml:space="preserve"> for the 10 mg strength to support the</w:t>
      </w:r>
      <w:r w:rsidR="00F24774" w:rsidRPr="00B635F2">
        <w:rPr>
          <w:spacing w:val="1"/>
        </w:rPr>
        <w:t xml:space="preserve"> </w:t>
      </w:r>
      <w:r w:rsidRPr="00B635F2">
        <w:rPr>
          <w:spacing w:val="1"/>
        </w:rPr>
        <w:t xml:space="preserve">related </w:t>
      </w:r>
      <w:r w:rsidRPr="00B635F2">
        <w:t>application</w:t>
      </w:r>
      <w:r w:rsidR="00F24774" w:rsidRPr="00B635F2">
        <w:t xml:space="preserve">. The applicant has stated that the bioequivalence study </w:t>
      </w:r>
      <w:proofErr w:type="gramStart"/>
      <w:r w:rsidR="00F24774" w:rsidRPr="00B635F2">
        <w:t>was conducted</w:t>
      </w:r>
      <w:proofErr w:type="gramEnd"/>
      <w:r w:rsidR="00F24774" w:rsidRPr="00B635F2">
        <w:t xml:space="preserve"> in accordance with</w:t>
      </w:r>
      <w:r w:rsidR="00F24774" w:rsidRPr="00B635F2">
        <w:rPr>
          <w:spacing w:val="-57"/>
        </w:rPr>
        <w:t xml:space="preserve"> </w:t>
      </w:r>
      <w:r w:rsidR="00F24774" w:rsidRPr="00B635F2">
        <w:t>Good</w:t>
      </w:r>
      <w:r w:rsidR="00F24774" w:rsidRPr="00B635F2">
        <w:rPr>
          <w:spacing w:val="-1"/>
        </w:rPr>
        <w:t xml:space="preserve"> </w:t>
      </w:r>
      <w:r w:rsidR="00F24774" w:rsidRPr="00B635F2">
        <w:t>Clinical Practice</w:t>
      </w:r>
      <w:r w:rsidR="00F24774" w:rsidRPr="00B635F2">
        <w:rPr>
          <w:spacing w:val="-1"/>
        </w:rPr>
        <w:t xml:space="preserve"> </w:t>
      </w:r>
      <w:r w:rsidR="00F24774" w:rsidRPr="00B635F2">
        <w:t>(GCP) guidelines.</w:t>
      </w:r>
    </w:p>
    <w:p w:rsidR="00B06CFD" w:rsidRPr="00B635F2" w:rsidRDefault="00B06CFD" w:rsidP="00102258">
      <w:pPr>
        <w:pStyle w:val="Corpotesto"/>
        <w:spacing w:before="9"/>
        <w:ind w:left="142" w:right="424"/>
        <w:jc w:val="both"/>
        <w:rPr>
          <w:sz w:val="23"/>
        </w:rPr>
      </w:pPr>
    </w:p>
    <w:p w:rsidR="00B06CFD" w:rsidRPr="00B635F2" w:rsidRDefault="00F24774" w:rsidP="00102258">
      <w:pPr>
        <w:pStyle w:val="Corpotesto"/>
        <w:ind w:left="142" w:right="424"/>
        <w:jc w:val="both"/>
      </w:pPr>
      <w:r w:rsidRPr="00B635F2">
        <w:t>With the exception of the bioequivalence study, no new non-clinical or clinical data were submitted,</w:t>
      </w:r>
      <w:r w:rsidRPr="00B635F2">
        <w:rPr>
          <w:spacing w:val="1"/>
        </w:rPr>
        <w:t xml:space="preserve"> </w:t>
      </w:r>
      <w:r w:rsidRPr="00B635F2">
        <w:t xml:space="preserve">which is acceptable </w:t>
      </w:r>
      <w:proofErr w:type="gramStart"/>
      <w:r w:rsidRPr="00B635F2">
        <w:t>given that this is a generic medicinal product of an originator product that has been</w:t>
      </w:r>
      <w:r w:rsidRPr="00B635F2">
        <w:rPr>
          <w:spacing w:val="-57"/>
        </w:rPr>
        <w:t xml:space="preserve"> </w:t>
      </w:r>
      <w:r w:rsidRPr="00B635F2">
        <w:t>in</w:t>
      </w:r>
      <w:r w:rsidRPr="00B635F2">
        <w:rPr>
          <w:spacing w:val="-1"/>
        </w:rPr>
        <w:t xml:space="preserve"> </w:t>
      </w:r>
      <w:r w:rsidRPr="00B635F2">
        <w:t>clinical use for over 10</w:t>
      </w:r>
      <w:r w:rsidRPr="00B635F2">
        <w:rPr>
          <w:spacing w:val="2"/>
        </w:rPr>
        <w:t xml:space="preserve"> </w:t>
      </w:r>
      <w:r w:rsidRPr="00B635F2">
        <w:t>years</w:t>
      </w:r>
      <w:proofErr w:type="gramEnd"/>
      <w:r w:rsidRPr="00B635F2">
        <w:t>.</w:t>
      </w:r>
    </w:p>
    <w:p w:rsidR="00B06CFD" w:rsidRPr="00FC55B2" w:rsidRDefault="00B06CFD" w:rsidP="00102258">
      <w:pPr>
        <w:pStyle w:val="Corpotesto"/>
        <w:spacing w:before="1"/>
        <w:ind w:left="142" w:right="424"/>
        <w:jc w:val="both"/>
        <w:rPr>
          <w:highlight w:val="yellow"/>
        </w:rPr>
      </w:pPr>
    </w:p>
    <w:p w:rsidR="001066D3" w:rsidRPr="00CB6DCE" w:rsidRDefault="001066D3" w:rsidP="00102258">
      <w:pPr>
        <w:ind w:left="142"/>
        <w:jc w:val="both"/>
        <w:rPr>
          <w:sz w:val="24"/>
          <w:szCs w:val="24"/>
        </w:rPr>
      </w:pPr>
      <w:r w:rsidRPr="00CB6DCE">
        <w:rPr>
          <w:sz w:val="24"/>
          <w:szCs w:val="24"/>
        </w:rPr>
        <w:t xml:space="preserve">The RMS </w:t>
      </w:r>
      <w:proofErr w:type="gramStart"/>
      <w:r w:rsidRPr="00CB6DCE">
        <w:rPr>
          <w:sz w:val="24"/>
          <w:szCs w:val="24"/>
        </w:rPr>
        <w:t>has been assured</w:t>
      </w:r>
      <w:proofErr w:type="gramEnd"/>
      <w:r w:rsidRPr="00CB6DCE">
        <w:rPr>
          <w:sz w:val="24"/>
          <w:szCs w:val="24"/>
        </w:rPr>
        <w:t xml:space="preserve"> that acceptable standards of GMP are in place for this product type at all</w:t>
      </w:r>
      <w:r w:rsidRPr="0044366F">
        <w:rPr>
          <w:sz w:val="24"/>
          <w:szCs w:val="24"/>
        </w:rPr>
        <w:t xml:space="preserve"> </w:t>
      </w:r>
      <w:r w:rsidRPr="00CB6DCE">
        <w:rPr>
          <w:sz w:val="24"/>
          <w:szCs w:val="24"/>
        </w:rPr>
        <w:t>sites responsible for the manufacture and assembly of the product.</w:t>
      </w:r>
    </w:p>
    <w:p w:rsidR="001066D3" w:rsidRPr="00CB6DCE" w:rsidRDefault="001066D3" w:rsidP="00102258">
      <w:pPr>
        <w:ind w:left="142"/>
        <w:jc w:val="both"/>
        <w:rPr>
          <w:sz w:val="24"/>
          <w:szCs w:val="24"/>
        </w:rPr>
      </w:pPr>
      <w:r w:rsidRPr="00CB6DCE">
        <w:rPr>
          <w:sz w:val="24"/>
          <w:szCs w:val="24"/>
        </w:rPr>
        <w:t xml:space="preserve">Regarding the statement on GMP for the active </w:t>
      </w:r>
      <w:proofErr w:type="gramStart"/>
      <w:r w:rsidRPr="00CB6DCE">
        <w:rPr>
          <w:sz w:val="24"/>
          <w:szCs w:val="24"/>
        </w:rPr>
        <w:t>substance</w:t>
      </w:r>
      <w:proofErr w:type="gramEnd"/>
      <w:r w:rsidRPr="00CB6DCE">
        <w:rPr>
          <w:sz w:val="24"/>
          <w:szCs w:val="24"/>
        </w:rPr>
        <w:t xml:space="preserve"> a suitable declaration is provided from the</w:t>
      </w:r>
      <w:r w:rsidRPr="0044366F">
        <w:rPr>
          <w:sz w:val="24"/>
          <w:szCs w:val="24"/>
        </w:rPr>
        <w:t xml:space="preserve"> </w:t>
      </w:r>
      <w:r w:rsidRPr="00CB6DCE">
        <w:rPr>
          <w:sz w:val="24"/>
          <w:szCs w:val="24"/>
        </w:rPr>
        <w:t>manufacturer responsible for manufacture of the finished product and batch release situated in the EU.</w:t>
      </w:r>
    </w:p>
    <w:p w:rsidR="00B06CFD" w:rsidRDefault="00F24774" w:rsidP="00102258">
      <w:pPr>
        <w:pStyle w:val="Corpotesto"/>
        <w:ind w:left="142" w:right="424"/>
        <w:jc w:val="both"/>
      </w:pPr>
      <w:r w:rsidRPr="00C46690">
        <w:t xml:space="preserve">The RMS and CMS considered that the applications </w:t>
      </w:r>
      <w:proofErr w:type="gramStart"/>
      <w:r w:rsidRPr="00C46690">
        <w:t>could be approv</w:t>
      </w:r>
      <w:r w:rsidR="008872CD" w:rsidRPr="00C46690">
        <w:t>ed</w:t>
      </w:r>
      <w:proofErr w:type="gramEnd"/>
      <w:r w:rsidR="008872CD" w:rsidRPr="00C46690">
        <w:t xml:space="preserve"> at the end of procedure on 19</w:t>
      </w:r>
      <w:r w:rsidRPr="00C46690">
        <w:rPr>
          <w:spacing w:val="1"/>
        </w:rPr>
        <w:t xml:space="preserve"> </w:t>
      </w:r>
      <w:r w:rsidR="008872CD" w:rsidRPr="00C46690">
        <w:lastRenderedPageBreak/>
        <w:t>April</w:t>
      </w:r>
      <w:r w:rsidRPr="00C46690">
        <w:rPr>
          <w:spacing w:val="-4"/>
        </w:rPr>
        <w:t xml:space="preserve"> </w:t>
      </w:r>
      <w:r w:rsidR="008872CD" w:rsidRPr="00C46690">
        <w:t>2022</w:t>
      </w:r>
      <w:r w:rsidRPr="00C46690">
        <w:t>. After a</w:t>
      </w:r>
      <w:r w:rsidRPr="00C46690">
        <w:rPr>
          <w:spacing w:val="-2"/>
        </w:rPr>
        <w:t xml:space="preserve"> </w:t>
      </w:r>
      <w:r w:rsidRPr="00C46690">
        <w:t>subsequent national phase,</w:t>
      </w:r>
      <w:r w:rsidRPr="00C46690">
        <w:rPr>
          <w:spacing w:val="2"/>
        </w:rPr>
        <w:t xml:space="preserve"> </w:t>
      </w:r>
      <w:proofErr w:type="spellStart"/>
      <w:r w:rsidRPr="00C46690">
        <w:t>licences</w:t>
      </w:r>
      <w:proofErr w:type="spellEnd"/>
      <w:r w:rsidRPr="00C46690">
        <w:t xml:space="preserve"> </w:t>
      </w:r>
      <w:proofErr w:type="gramStart"/>
      <w:r w:rsidRPr="00C46690">
        <w:t>were granted</w:t>
      </w:r>
      <w:proofErr w:type="gramEnd"/>
      <w:r w:rsidRPr="00C46690">
        <w:t xml:space="preserve"> in the</w:t>
      </w:r>
      <w:r w:rsidRPr="00C46690">
        <w:rPr>
          <w:spacing w:val="-1"/>
        </w:rPr>
        <w:t xml:space="preserve"> </w:t>
      </w:r>
      <w:r w:rsidR="00725631" w:rsidRPr="00C46690">
        <w:t>IT</w:t>
      </w:r>
      <w:r w:rsidRPr="00C46690">
        <w:rPr>
          <w:spacing w:val="-1"/>
        </w:rPr>
        <w:t xml:space="preserve"> </w:t>
      </w:r>
      <w:r w:rsidRPr="00C46690">
        <w:t xml:space="preserve">on </w:t>
      </w:r>
      <w:r w:rsidR="00C46690" w:rsidRPr="00C46690">
        <w:t>08</w:t>
      </w:r>
      <w:r w:rsidRPr="00C46690">
        <w:t xml:space="preserve"> </w:t>
      </w:r>
      <w:r w:rsidR="00C46690" w:rsidRPr="00C46690">
        <w:t xml:space="preserve">July </w:t>
      </w:r>
      <w:r w:rsidR="006E5C16">
        <w:t>2022</w:t>
      </w:r>
      <w:r w:rsidRPr="00C46690">
        <w:t>.</w:t>
      </w:r>
    </w:p>
    <w:p w:rsidR="00FE7A8B" w:rsidRPr="00FC55B2" w:rsidRDefault="00FE7A8B" w:rsidP="00205423">
      <w:pPr>
        <w:pStyle w:val="Corpotesto"/>
        <w:ind w:left="224" w:right="424"/>
        <w:jc w:val="both"/>
        <w:rPr>
          <w:sz w:val="15"/>
          <w:highlight w:val="yellow"/>
        </w:rPr>
      </w:pPr>
    </w:p>
    <w:p w:rsidR="00B06CFD" w:rsidRPr="003B5839" w:rsidRDefault="00F24774" w:rsidP="007714FB">
      <w:pPr>
        <w:pStyle w:val="Titolo1"/>
        <w:numPr>
          <w:ilvl w:val="0"/>
          <w:numId w:val="1"/>
        </w:numPr>
        <w:tabs>
          <w:tab w:val="left" w:pos="945"/>
          <w:tab w:val="left" w:pos="946"/>
        </w:tabs>
        <w:spacing w:before="90"/>
        <w:ind w:right="424" w:hanging="437"/>
        <w:jc w:val="both"/>
      </w:pPr>
      <w:r w:rsidRPr="003B5839">
        <w:t>QUALITY</w:t>
      </w:r>
      <w:r w:rsidRPr="003B5839">
        <w:rPr>
          <w:spacing w:val="-2"/>
        </w:rPr>
        <w:t xml:space="preserve"> </w:t>
      </w:r>
      <w:r w:rsidRPr="003B5839">
        <w:t>ASPECTS</w:t>
      </w:r>
    </w:p>
    <w:p w:rsidR="00B06CFD" w:rsidRPr="003B5839" w:rsidRDefault="00B06CFD" w:rsidP="00205423">
      <w:pPr>
        <w:pStyle w:val="Corpotesto"/>
        <w:ind w:right="424"/>
        <w:jc w:val="both"/>
        <w:rPr>
          <w:b/>
        </w:rPr>
      </w:pPr>
    </w:p>
    <w:p w:rsidR="00B06CFD" w:rsidRPr="003B5839" w:rsidRDefault="00F24774" w:rsidP="00205423">
      <w:pPr>
        <w:pStyle w:val="Paragrafoelenco"/>
        <w:numPr>
          <w:ilvl w:val="1"/>
          <w:numId w:val="1"/>
        </w:numPr>
        <w:tabs>
          <w:tab w:val="left" w:pos="945"/>
          <w:tab w:val="left" w:pos="946"/>
        </w:tabs>
        <w:ind w:right="424" w:hanging="722"/>
        <w:jc w:val="both"/>
        <w:rPr>
          <w:b/>
          <w:sz w:val="24"/>
        </w:rPr>
      </w:pPr>
      <w:r w:rsidRPr="003B5839">
        <w:rPr>
          <w:b/>
          <w:sz w:val="24"/>
        </w:rPr>
        <w:t>Introduction</w:t>
      </w:r>
    </w:p>
    <w:p w:rsidR="00B06CFD" w:rsidRPr="003B5839" w:rsidRDefault="00F24774" w:rsidP="00205423">
      <w:pPr>
        <w:pStyle w:val="Corpotesto"/>
        <w:ind w:left="224" w:right="424"/>
        <w:jc w:val="both"/>
      </w:pPr>
      <w:r w:rsidRPr="003B5839">
        <w:t xml:space="preserve">Each </w:t>
      </w:r>
      <w:proofErr w:type="spellStart"/>
      <w:r w:rsidRPr="003B5839">
        <w:t>orodispersible</w:t>
      </w:r>
      <w:proofErr w:type="spellEnd"/>
      <w:r w:rsidRPr="003B5839">
        <w:t xml:space="preserve"> tablet contains 5 mg or 10 mg zolpidem tartrate as the active ingredient. Other</w:t>
      </w:r>
      <w:r w:rsidRPr="003B5839">
        <w:rPr>
          <w:spacing w:val="1"/>
        </w:rPr>
        <w:t xml:space="preserve"> </w:t>
      </w:r>
      <w:r w:rsidRPr="003B5839">
        <w:t>ingredients consist of the pharmaceutical excipients</w:t>
      </w:r>
      <w:r w:rsidRPr="003B5839">
        <w:rPr>
          <w:spacing w:val="1"/>
        </w:rPr>
        <w:t xml:space="preserve"> </w:t>
      </w:r>
      <w:proofErr w:type="spellStart"/>
      <w:r w:rsidRPr="003B5839">
        <w:t>polacrillin</w:t>
      </w:r>
      <w:proofErr w:type="spellEnd"/>
      <w:r w:rsidRPr="003B5839">
        <w:t xml:space="preserve"> potassium, mannitol, lactose</w:t>
      </w:r>
      <w:r w:rsidRPr="003B5839">
        <w:rPr>
          <w:spacing w:val="1"/>
        </w:rPr>
        <w:t xml:space="preserve"> </w:t>
      </w:r>
      <w:r w:rsidRPr="003B5839">
        <w:t>monohydrate, microcrystalline cellulose, colloidal an</w:t>
      </w:r>
      <w:r w:rsidR="003B5839" w:rsidRPr="003B5839">
        <w:t>hydrous silica, aspartame</w:t>
      </w:r>
      <w:r w:rsidRPr="003B5839">
        <w:t>, magnesium</w:t>
      </w:r>
      <w:r w:rsidRPr="003B5839">
        <w:rPr>
          <w:spacing w:val="1"/>
        </w:rPr>
        <w:t xml:space="preserve"> </w:t>
      </w:r>
      <w:r w:rsidRPr="003B5839">
        <w:t xml:space="preserve">stearate and blackcurrant </w:t>
      </w:r>
      <w:proofErr w:type="spellStart"/>
      <w:r w:rsidRPr="003B5839">
        <w:t>flavour</w:t>
      </w:r>
      <w:proofErr w:type="spellEnd"/>
      <w:r w:rsidRPr="003B5839">
        <w:t xml:space="preserve"> (consisting of </w:t>
      </w:r>
      <w:proofErr w:type="spellStart"/>
      <w:r w:rsidRPr="003B5839">
        <w:t>flavouring</w:t>
      </w:r>
      <w:proofErr w:type="spellEnd"/>
      <w:r w:rsidRPr="003B5839">
        <w:t xml:space="preserve"> substances</w:t>
      </w:r>
      <w:r w:rsidR="003B5839" w:rsidRPr="003B5839">
        <w:t xml:space="preserve"> and preparations</w:t>
      </w:r>
      <w:r w:rsidRPr="003B5839">
        <w:t>,</w:t>
      </w:r>
      <w:r w:rsidR="003B5839" w:rsidRPr="003B5839">
        <w:t xml:space="preserve"> natural </w:t>
      </w:r>
      <w:proofErr w:type="spellStart"/>
      <w:r w:rsidR="003B5839" w:rsidRPr="003B5839">
        <w:t>flavouring</w:t>
      </w:r>
      <w:proofErr w:type="spellEnd"/>
      <w:r w:rsidR="003B5839" w:rsidRPr="003B5839">
        <w:t xml:space="preserve"> substance, </w:t>
      </w:r>
      <w:r w:rsidRPr="003B5839">
        <w:t xml:space="preserve"> maize </w:t>
      </w:r>
      <w:proofErr w:type="spellStart"/>
      <w:r w:rsidRPr="003B5839">
        <w:t>maltodextrin</w:t>
      </w:r>
      <w:proofErr w:type="spellEnd"/>
      <w:r w:rsidRPr="003B5839">
        <w:t>, glyceryl</w:t>
      </w:r>
      <w:r w:rsidRPr="003B5839">
        <w:rPr>
          <w:spacing w:val="-57"/>
        </w:rPr>
        <w:t xml:space="preserve"> </w:t>
      </w:r>
      <w:r w:rsidRPr="003B5839">
        <w:t>triacetate,</w:t>
      </w:r>
      <w:r w:rsidRPr="003B5839">
        <w:rPr>
          <w:spacing w:val="-1"/>
        </w:rPr>
        <w:t xml:space="preserve"> </w:t>
      </w:r>
      <w:proofErr w:type="spellStart"/>
      <w:r w:rsidRPr="003B5839">
        <w:t>triethyl</w:t>
      </w:r>
      <w:proofErr w:type="spellEnd"/>
      <w:r w:rsidRPr="003B5839">
        <w:rPr>
          <w:spacing w:val="3"/>
        </w:rPr>
        <w:t xml:space="preserve"> </w:t>
      </w:r>
      <w:r w:rsidRPr="003B5839">
        <w:t>citrate,</w:t>
      </w:r>
      <w:r w:rsidRPr="003B5839">
        <w:rPr>
          <w:spacing w:val="2"/>
        </w:rPr>
        <w:t xml:space="preserve"> </w:t>
      </w:r>
      <w:proofErr w:type="spellStart"/>
      <w:r w:rsidRPr="003B5839">
        <w:t>sulphite</w:t>
      </w:r>
      <w:proofErr w:type="spellEnd"/>
      <w:r w:rsidRPr="003B5839">
        <w:t xml:space="preserve"> ammonia</w:t>
      </w:r>
      <w:r w:rsidRPr="003B5839">
        <w:rPr>
          <w:spacing w:val="-1"/>
        </w:rPr>
        <w:t xml:space="preserve"> </w:t>
      </w:r>
      <w:r w:rsidR="003B5839" w:rsidRPr="003B5839">
        <w:t>caramel, moisture).</w:t>
      </w:r>
    </w:p>
    <w:p w:rsidR="00B06CFD" w:rsidRPr="00FC55B2" w:rsidRDefault="00B06CFD" w:rsidP="00205423">
      <w:pPr>
        <w:pStyle w:val="Corpotesto"/>
        <w:spacing w:before="2"/>
        <w:ind w:right="424"/>
        <w:jc w:val="both"/>
        <w:rPr>
          <w:highlight w:val="yellow"/>
        </w:rPr>
      </w:pPr>
    </w:p>
    <w:p w:rsidR="00B06CFD" w:rsidRPr="006E2915" w:rsidRDefault="00F24774" w:rsidP="00205423">
      <w:pPr>
        <w:pStyle w:val="Corpotesto"/>
        <w:spacing w:before="1" w:line="237" w:lineRule="auto"/>
        <w:ind w:left="224" w:right="424"/>
        <w:jc w:val="both"/>
      </w:pPr>
      <w:r w:rsidRPr="006E2915">
        <w:t xml:space="preserve">Both strengths of the finished product are packed into </w:t>
      </w:r>
      <w:proofErr w:type="spellStart"/>
      <w:r w:rsidRPr="006E2915">
        <w:t>aluminium-aluminium</w:t>
      </w:r>
      <w:proofErr w:type="spellEnd"/>
      <w:r w:rsidRPr="006E2915">
        <w:t xml:space="preserve"> blisters (blister foil</w:t>
      </w:r>
      <w:r w:rsidRPr="006E2915">
        <w:rPr>
          <w:spacing w:val="1"/>
        </w:rPr>
        <w:t xml:space="preserve"> </w:t>
      </w:r>
      <w:r w:rsidRPr="006E2915">
        <w:t>components</w:t>
      </w:r>
      <w:r w:rsidRPr="006E2915">
        <w:rPr>
          <w:spacing w:val="-1"/>
        </w:rPr>
        <w:t xml:space="preserve"> </w:t>
      </w:r>
      <w:r w:rsidRPr="006E2915">
        <w:t>-</w:t>
      </w:r>
      <w:r w:rsidRPr="006E2915">
        <w:rPr>
          <w:spacing w:val="-2"/>
        </w:rPr>
        <w:t xml:space="preserve"> </w:t>
      </w:r>
      <w:r w:rsidRPr="006E2915">
        <w:t>base foil:</w:t>
      </w:r>
      <w:r w:rsidRPr="006E2915">
        <w:rPr>
          <w:spacing w:val="-1"/>
        </w:rPr>
        <w:t xml:space="preserve"> </w:t>
      </w:r>
      <w:r w:rsidRPr="006E2915">
        <w:t>PVC-OPA-</w:t>
      </w:r>
      <w:proofErr w:type="spellStart"/>
      <w:r w:rsidRPr="006E2915">
        <w:t>aluminium</w:t>
      </w:r>
      <w:proofErr w:type="spellEnd"/>
      <w:r w:rsidRPr="006E2915">
        <w:t>-</w:t>
      </w:r>
      <w:r w:rsidRPr="006E2915">
        <w:rPr>
          <w:spacing w:val="-1"/>
        </w:rPr>
        <w:t xml:space="preserve"> </w:t>
      </w:r>
      <w:r w:rsidRPr="006E2915">
        <w:t>PVC; lidding</w:t>
      </w:r>
      <w:r w:rsidRPr="006E2915">
        <w:rPr>
          <w:spacing w:val="-4"/>
        </w:rPr>
        <w:t xml:space="preserve"> </w:t>
      </w:r>
      <w:r w:rsidRPr="006E2915">
        <w:t xml:space="preserve">foil: </w:t>
      </w:r>
      <w:proofErr w:type="spellStart"/>
      <w:r w:rsidRPr="006E2915">
        <w:t>aluminium</w:t>
      </w:r>
      <w:proofErr w:type="spellEnd"/>
      <w:r w:rsidRPr="006E2915">
        <w:t>-PVC)</w:t>
      </w:r>
      <w:r w:rsidRPr="006E2915">
        <w:rPr>
          <w:spacing w:val="-1"/>
        </w:rPr>
        <w:t xml:space="preserve"> </w:t>
      </w:r>
      <w:r w:rsidRPr="006E2915">
        <w:t>in</w:t>
      </w:r>
      <w:r w:rsidRPr="006E2915">
        <w:rPr>
          <w:spacing w:val="-1"/>
        </w:rPr>
        <w:t xml:space="preserve"> </w:t>
      </w:r>
      <w:r w:rsidRPr="006E2915">
        <w:t>pack</w:t>
      </w:r>
      <w:r w:rsidRPr="006E2915">
        <w:rPr>
          <w:spacing w:val="-1"/>
        </w:rPr>
        <w:t xml:space="preserve"> </w:t>
      </w:r>
      <w:r w:rsidRPr="006E2915">
        <w:t>sizes</w:t>
      </w:r>
      <w:r w:rsidRPr="006E2915">
        <w:rPr>
          <w:spacing w:val="-1"/>
        </w:rPr>
        <w:t xml:space="preserve"> </w:t>
      </w:r>
      <w:r w:rsidRPr="006E2915">
        <w:t>of:</w:t>
      </w:r>
    </w:p>
    <w:p w:rsidR="00211C4D" w:rsidRPr="006E2915" w:rsidRDefault="00F24774" w:rsidP="00205423">
      <w:pPr>
        <w:pStyle w:val="Paragrafoelenco"/>
        <w:numPr>
          <w:ilvl w:val="2"/>
          <w:numId w:val="1"/>
        </w:numPr>
        <w:tabs>
          <w:tab w:val="left" w:pos="945"/>
          <w:tab w:val="left" w:pos="946"/>
        </w:tabs>
        <w:ind w:right="424"/>
        <w:jc w:val="both"/>
        <w:rPr>
          <w:sz w:val="24"/>
        </w:rPr>
      </w:pPr>
      <w:r w:rsidRPr="006E2915">
        <w:rPr>
          <w:sz w:val="24"/>
        </w:rPr>
        <w:t>5mg strength tablets: 14</w:t>
      </w:r>
      <w:r w:rsidR="002B069D" w:rsidRPr="006E2915">
        <w:rPr>
          <w:sz w:val="24"/>
        </w:rPr>
        <w:t>, 28, 30 and 56</w:t>
      </w:r>
      <w:r w:rsidR="006E2915" w:rsidRPr="006E2915">
        <w:rPr>
          <w:sz w:val="24"/>
        </w:rPr>
        <w:t xml:space="preserve"> </w:t>
      </w:r>
      <w:proofErr w:type="spellStart"/>
      <w:r w:rsidR="006E2915" w:rsidRPr="006E2915">
        <w:rPr>
          <w:sz w:val="24"/>
        </w:rPr>
        <w:t>orodispersible</w:t>
      </w:r>
      <w:proofErr w:type="spellEnd"/>
      <w:r w:rsidR="006E2915" w:rsidRPr="006E2915">
        <w:rPr>
          <w:sz w:val="24"/>
        </w:rPr>
        <w:t xml:space="preserve"> tablets;</w:t>
      </w:r>
      <w:r w:rsidRPr="006E2915">
        <w:rPr>
          <w:spacing w:val="1"/>
          <w:sz w:val="24"/>
        </w:rPr>
        <w:t xml:space="preserve"> </w:t>
      </w:r>
    </w:p>
    <w:p w:rsidR="00211C4D" w:rsidRPr="006E2915" w:rsidRDefault="00F24774" w:rsidP="00205423">
      <w:pPr>
        <w:pStyle w:val="Paragrafoelenco"/>
        <w:numPr>
          <w:ilvl w:val="2"/>
          <w:numId w:val="1"/>
        </w:numPr>
        <w:tabs>
          <w:tab w:val="left" w:pos="945"/>
          <w:tab w:val="left" w:pos="946"/>
        </w:tabs>
        <w:ind w:right="424"/>
        <w:jc w:val="both"/>
        <w:rPr>
          <w:sz w:val="24"/>
        </w:rPr>
      </w:pPr>
      <w:r w:rsidRPr="006E2915">
        <w:rPr>
          <w:sz w:val="24"/>
        </w:rPr>
        <w:t>10 mg strength tablets: 28 and 30</w:t>
      </w:r>
      <w:r w:rsidR="00211C4D" w:rsidRPr="006E2915">
        <w:rPr>
          <w:sz w:val="24"/>
        </w:rPr>
        <w:t xml:space="preserve"> </w:t>
      </w:r>
      <w:proofErr w:type="spellStart"/>
      <w:r w:rsidR="00211C4D" w:rsidRPr="006E2915">
        <w:rPr>
          <w:sz w:val="24"/>
        </w:rPr>
        <w:t>orodispersible</w:t>
      </w:r>
      <w:proofErr w:type="spellEnd"/>
      <w:r w:rsidR="00211C4D" w:rsidRPr="006E2915">
        <w:rPr>
          <w:sz w:val="24"/>
        </w:rPr>
        <w:t xml:space="preserve"> tablets. </w:t>
      </w:r>
    </w:p>
    <w:p w:rsidR="00B06CFD" w:rsidRPr="00FC55B2" w:rsidRDefault="00B06CFD" w:rsidP="00205423">
      <w:pPr>
        <w:pStyle w:val="Corpotesto"/>
        <w:ind w:right="424"/>
        <w:jc w:val="both"/>
        <w:rPr>
          <w:highlight w:val="yellow"/>
        </w:rPr>
      </w:pPr>
    </w:p>
    <w:p w:rsidR="00B06CFD" w:rsidRPr="006F2AE0" w:rsidRDefault="00F24774" w:rsidP="00205423">
      <w:pPr>
        <w:pStyle w:val="Titolo1"/>
        <w:numPr>
          <w:ilvl w:val="1"/>
          <w:numId w:val="1"/>
        </w:numPr>
        <w:tabs>
          <w:tab w:val="left" w:pos="945"/>
          <w:tab w:val="left" w:pos="946"/>
        </w:tabs>
        <w:ind w:right="424" w:hanging="722"/>
        <w:jc w:val="both"/>
      </w:pPr>
      <w:r w:rsidRPr="006F2AE0">
        <w:t>Drug</w:t>
      </w:r>
      <w:r w:rsidRPr="006F2AE0">
        <w:rPr>
          <w:spacing w:val="-1"/>
        </w:rPr>
        <w:t xml:space="preserve"> </w:t>
      </w:r>
      <w:r w:rsidRPr="006F2AE0">
        <w:t>Substance</w:t>
      </w:r>
    </w:p>
    <w:p w:rsidR="00B06CFD" w:rsidRPr="006F2AE0" w:rsidRDefault="00F24774" w:rsidP="00205423">
      <w:pPr>
        <w:pStyle w:val="Corpotesto"/>
        <w:tabs>
          <w:tab w:val="left" w:pos="2385"/>
        </w:tabs>
        <w:ind w:left="224" w:right="424"/>
        <w:jc w:val="both"/>
      </w:pPr>
      <w:r w:rsidRPr="006F2AE0">
        <w:t>INN:</w:t>
      </w:r>
      <w:r w:rsidRPr="006F2AE0">
        <w:tab/>
        <w:t>Zolpidem</w:t>
      </w:r>
      <w:r w:rsidRPr="006F2AE0">
        <w:rPr>
          <w:spacing w:val="-3"/>
        </w:rPr>
        <w:t xml:space="preserve"> </w:t>
      </w:r>
      <w:r w:rsidRPr="006F2AE0">
        <w:t>tartrate</w:t>
      </w:r>
    </w:p>
    <w:p w:rsidR="00B06CFD" w:rsidRPr="006F2AE0" w:rsidRDefault="00F24774" w:rsidP="00205423">
      <w:pPr>
        <w:pStyle w:val="Corpotesto"/>
        <w:tabs>
          <w:tab w:val="left" w:pos="2385"/>
        </w:tabs>
        <w:ind w:left="2385" w:right="424" w:hanging="2161"/>
        <w:jc w:val="both"/>
      </w:pPr>
      <w:r w:rsidRPr="006F2AE0">
        <w:t>Chemical</w:t>
      </w:r>
      <w:r w:rsidRPr="006F2AE0">
        <w:rPr>
          <w:spacing w:val="-2"/>
        </w:rPr>
        <w:t xml:space="preserve"> </w:t>
      </w:r>
      <w:r w:rsidRPr="006F2AE0">
        <w:t>name:</w:t>
      </w:r>
      <w:r w:rsidRPr="006F2AE0">
        <w:tab/>
      </w:r>
      <w:r w:rsidRPr="006F2AE0">
        <w:rPr>
          <w:spacing w:val="-1"/>
        </w:rPr>
        <w:t>Bis[</w:t>
      </w:r>
      <w:r w:rsidRPr="006F2AE0">
        <w:rPr>
          <w:i/>
          <w:spacing w:val="-1"/>
        </w:rPr>
        <w:t>N</w:t>
      </w:r>
      <w:r w:rsidRPr="006F2AE0">
        <w:rPr>
          <w:spacing w:val="-1"/>
        </w:rPr>
        <w:t>,</w:t>
      </w:r>
      <w:r w:rsidRPr="006F2AE0">
        <w:rPr>
          <w:i/>
          <w:spacing w:val="-1"/>
        </w:rPr>
        <w:t>N</w:t>
      </w:r>
      <w:r w:rsidRPr="006F2AE0">
        <w:rPr>
          <w:spacing w:val="-1"/>
        </w:rPr>
        <w:t>-dimethyl-2-[6-methyl-2-(4-methylphenyl)imidazo[1,2-</w:t>
      </w:r>
      <w:r w:rsidRPr="006F2AE0">
        <w:rPr>
          <w:i/>
          <w:spacing w:val="-1"/>
        </w:rPr>
        <w:t>a</w:t>
      </w:r>
      <w:r w:rsidRPr="006F2AE0">
        <w:rPr>
          <w:spacing w:val="-1"/>
        </w:rPr>
        <w:t>]pyridin-3-</w:t>
      </w:r>
      <w:r w:rsidRPr="006F2AE0">
        <w:t xml:space="preserve"> </w:t>
      </w:r>
      <w:proofErr w:type="spellStart"/>
      <w:r w:rsidRPr="006F2AE0">
        <w:t>yl</w:t>
      </w:r>
      <w:proofErr w:type="spellEnd"/>
      <w:r w:rsidRPr="006F2AE0">
        <w:t>]</w:t>
      </w:r>
      <w:proofErr w:type="spellStart"/>
      <w:r w:rsidRPr="006F2AE0">
        <w:t>acetamide</w:t>
      </w:r>
      <w:proofErr w:type="spellEnd"/>
      <w:r w:rsidRPr="006F2AE0">
        <w:t>]</w:t>
      </w:r>
      <w:r w:rsidRPr="006F2AE0">
        <w:rPr>
          <w:spacing w:val="-1"/>
        </w:rPr>
        <w:t xml:space="preserve"> </w:t>
      </w:r>
      <w:r w:rsidRPr="006F2AE0">
        <w:t>(2</w:t>
      </w:r>
      <w:r w:rsidRPr="006F2AE0">
        <w:rPr>
          <w:i/>
        </w:rPr>
        <w:t>R</w:t>
      </w:r>
      <w:r w:rsidRPr="006F2AE0">
        <w:t>,3</w:t>
      </w:r>
      <w:r w:rsidRPr="006F2AE0">
        <w:rPr>
          <w:i/>
        </w:rPr>
        <w:t>R</w:t>
      </w:r>
      <w:r w:rsidRPr="006F2AE0">
        <w:t>)-2,3-dihydroxybutanedioate.</w:t>
      </w:r>
    </w:p>
    <w:p w:rsidR="00B06CFD" w:rsidRPr="006F2AE0" w:rsidRDefault="00B06CFD" w:rsidP="00205423">
      <w:pPr>
        <w:pStyle w:val="Corpotesto"/>
        <w:ind w:right="424"/>
        <w:jc w:val="both"/>
      </w:pPr>
    </w:p>
    <w:p w:rsidR="00B06CFD" w:rsidRPr="006F2AE0" w:rsidRDefault="006D5E7E" w:rsidP="00205423">
      <w:pPr>
        <w:pStyle w:val="Corpotesto"/>
        <w:spacing w:before="1"/>
        <w:ind w:left="224" w:right="424"/>
        <w:jc w:val="both"/>
      </w:pPr>
      <w:r w:rsidRPr="006F2AE0">
        <w:rPr>
          <w:noProof/>
          <w:lang w:val="it-IT" w:eastAsia="it-IT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1866900</wp:posOffset>
            </wp:positionH>
            <wp:positionV relativeFrom="paragraph">
              <wp:posOffset>415925</wp:posOffset>
            </wp:positionV>
            <wp:extent cx="3261360" cy="1280160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1360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4774" w:rsidRPr="006F2AE0">
        <w:t>Structural</w:t>
      </w:r>
      <w:r w:rsidR="00F24774" w:rsidRPr="006F2AE0">
        <w:rPr>
          <w:spacing w:val="-3"/>
        </w:rPr>
        <w:t xml:space="preserve"> </w:t>
      </w:r>
      <w:r w:rsidR="00F24774" w:rsidRPr="006F2AE0">
        <w:t>formula:</w:t>
      </w:r>
    </w:p>
    <w:p w:rsidR="00B06CFD" w:rsidRPr="006F2AE0" w:rsidRDefault="00B06CFD" w:rsidP="00205423">
      <w:pPr>
        <w:pStyle w:val="Corpotesto"/>
        <w:ind w:right="424"/>
        <w:jc w:val="both"/>
        <w:rPr>
          <w:sz w:val="37"/>
        </w:rPr>
      </w:pPr>
    </w:p>
    <w:p w:rsidR="00B06CFD" w:rsidRPr="0047045F" w:rsidRDefault="00F24774" w:rsidP="00205423">
      <w:pPr>
        <w:pStyle w:val="Corpotesto"/>
        <w:tabs>
          <w:tab w:val="left" w:pos="2385"/>
        </w:tabs>
        <w:spacing w:before="1"/>
        <w:ind w:left="224" w:right="424"/>
        <w:jc w:val="both"/>
      </w:pPr>
      <w:r w:rsidRPr="0047045F">
        <w:rPr>
          <w:position w:val="2"/>
        </w:rPr>
        <w:t>Molecular</w:t>
      </w:r>
      <w:r w:rsidRPr="0047045F">
        <w:rPr>
          <w:spacing w:val="-3"/>
          <w:position w:val="2"/>
        </w:rPr>
        <w:t xml:space="preserve"> </w:t>
      </w:r>
      <w:r w:rsidRPr="0047045F">
        <w:rPr>
          <w:position w:val="2"/>
        </w:rPr>
        <w:t>formula:</w:t>
      </w:r>
      <w:r w:rsidRPr="0047045F">
        <w:rPr>
          <w:position w:val="2"/>
        </w:rPr>
        <w:tab/>
      </w:r>
      <w:r w:rsidRPr="0047045F">
        <w:rPr>
          <w:spacing w:val="-1"/>
          <w:position w:val="2"/>
        </w:rPr>
        <w:t>C</w:t>
      </w:r>
      <w:r w:rsidRPr="0047045F">
        <w:rPr>
          <w:spacing w:val="-1"/>
          <w:sz w:val="16"/>
        </w:rPr>
        <w:t>42</w:t>
      </w:r>
      <w:r w:rsidRPr="0047045F">
        <w:rPr>
          <w:spacing w:val="-1"/>
          <w:position w:val="2"/>
        </w:rPr>
        <w:t>H</w:t>
      </w:r>
      <w:r w:rsidRPr="0047045F">
        <w:rPr>
          <w:spacing w:val="-1"/>
          <w:sz w:val="16"/>
        </w:rPr>
        <w:t>48</w:t>
      </w:r>
      <w:r w:rsidRPr="0047045F">
        <w:rPr>
          <w:spacing w:val="-1"/>
          <w:position w:val="2"/>
        </w:rPr>
        <w:t>N</w:t>
      </w:r>
      <w:r w:rsidRPr="0047045F">
        <w:rPr>
          <w:spacing w:val="-1"/>
          <w:sz w:val="16"/>
        </w:rPr>
        <w:t>6</w:t>
      </w:r>
      <w:r w:rsidRPr="0047045F">
        <w:rPr>
          <w:spacing w:val="-1"/>
          <w:position w:val="2"/>
        </w:rPr>
        <w:t>O</w:t>
      </w:r>
      <w:r w:rsidRPr="0047045F">
        <w:rPr>
          <w:spacing w:val="-1"/>
          <w:sz w:val="16"/>
        </w:rPr>
        <w:t>8</w:t>
      </w:r>
      <w:r w:rsidRPr="0047045F">
        <w:rPr>
          <w:spacing w:val="-37"/>
          <w:sz w:val="16"/>
        </w:rPr>
        <w:t xml:space="preserve"> </w:t>
      </w:r>
      <w:r w:rsidRPr="0047045F">
        <w:t>Molecular</w:t>
      </w:r>
      <w:r w:rsidRPr="0047045F">
        <w:rPr>
          <w:spacing w:val="-3"/>
        </w:rPr>
        <w:t xml:space="preserve"> </w:t>
      </w:r>
      <w:r w:rsidRPr="0047045F">
        <w:t>mass:</w:t>
      </w:r>
      <w:r w:rsidRPr="0047045F">
        <w:tab/>
        <w:t>765</w:t>
      </w:r>
      <w:r w:rsidRPr="0047045F">
        <w:rPr>
          <w:spacing w:val="-1"/>
        </w:rPr>
        <w:t xml:space="preserve"> </w:t>
      </w:r>
      <w:r w:rsidRPr="0047045F">
        <w:t>g/</w:t>
      </w:r>
      <w:proofErr w:type="spellStart"/>
      <w:r w:rsidRPr="0047045F">
        <w:t>mol</w:t>
      </w:r>
      <w:proofErr w:type="spellEnd"/>
    </w:p>
    <w:p w:rsidR="00B06CFD" w:rsidRPr="0047045F" w:rsidRDefault="00F24774" w:rsidP="00205423">
      <w:pPr>
        <w:pStyle w:val="Corpotesto"/>
        <w:tabs>
          <w:tab w:val="left" w:pos="2351"/>
        </w:tabs>
        <w:spacing w:line="275" w:lineRule="exact"/>
        <w:ind w:left="224" w:right="424"/>
        <w:jc w:val="both"/>
      </w:pPr>
      <w:r w:rsidRPr="0047045F">
        <w:t>Appearance:</w:t>
      </w:r>
      <w:r w:rsidRPr="0047045F">
        <w:tab/>
        <w:t>White</w:t>
      </w:r>
      <w:r w:rsidRPr="0047045F">
        <w:rPr>
          <w:spacing w:val="-2"/>
        </w:rPr>
        <w:t xml:space="preserve"> </w:t>
      </w:r>
      <w:r w:rsidRPr="0047045F">
        <w:t>or</w:t>
      </w:r>
      <w:r w:rsidRPr="0047045F">
        <w:rPr>
          <w:spacing w:val="-1"/>
        </w:rPr>
        <w:t xml:space="preserve"> </w:t>
      </w:r>
      <w:r w:rsidRPr="0047045F">
        <w:t>almost</w:t>
      </w:r>
      <w:r w:rsidRPr="0047045F">
        <w:rPr>
          <w:spacing w:val="-1"/>
        </w:rPr>
        <w:t xml:space="preserve"> </w:t>
      </w:r>
      <w:r w:rsidRPr="0047045F">
        <w:t>white,</w:t>
      </w:r>
      <w:r w:rsidRPr="0047045F">
        <w:rPr>
          <w:spacing w:val="-1"/>
        </w:rPr>
        <w:t xml:space="preserve"> </w:t>
      </w:r>
      <w:r w:rsidRPr="0047045F">
        <w:t>hygroscopic,</w:t>
      </w:r>
      <w:r w:rsidRPr="0047045F">
        <w:rPr>
          <w:spacing w:val="-2"/>
        </w:rPr>
        <w:t xml:space="preserve"> </w:t>
      </w:r>
      <w:r w:rsidRPr="0047045F">
        <w:t>crystalline</w:t>
      </w:r>
      <w:r w:rsidRPr="0047045F">
        <w:rPr>
          <w:spacing w:val="-1"/>
        </w:rPr>
        <w:t xml:space="preserve"> </w:t>
      </w:r>
      <w:r w:rsidRPr="0047045F">
        <w:t>powder.</w:t>
      </w:r>
    </w:p>
    <w:p w:rsidR="00B06CFD" w:rsidRPr="0047045F" w:rsidRDefault="00F24774" w:rsidP="00205423">
      <w:pPr>
        <w:pStyle w:val="Corpotesto"/>
        <w:tabs>
          <w:tab w:val="left" w:pos="2351"/>
        </w:tabs>
        <w:ind w:left="2351" w:right="424" w:hanging="2127"/>
        <w:jc w:val="both"/>
      </w:pPr>
      <w:r w:rsidRPr="0047045F">
        <w:t>Solubility:</w:t>
      </w:r>
      <w:r w:rsidRPr="0047045F">
        <w:tab/>
      </w:r>
      <w:r w:rsidR="0047045F" w:rsidRPr="0047045F">
        <w:t>Zolpidem Tartrate is slightly soluble in water, sparingly soluble in methanol and practically insoluble in Methylene chloride.</w:t>
      </w:r>
    </w:p>
    <w:p w:rsidR="00B06CFD" w:rsidRPr="00FC55B2" w:rsidRDefault="00B06CFD" w:rsidP="00205423">
      <w:pPr>
        <w:pStyle w:val="Corpotesto"/>
        <w:spacing w:before="11"/>
        <w:ind w:right="424"/>
        <w:jc w:val="both"/>
        <w:rPr>
          <w:sz w:val="23"/>
          <w:highlight w:val="yellow"/>
        </w:rPr>
      </w:pPr>
    </w:p>
    <w:p w:rsidR="00B06CFD" w:rsidRPr="00C97F22" w:rsidRDefault="00F24774" w:rsidP="00205423">
      <w:pPr>
        <w:pStyle w:val="Corpotesto"/>
        <w:ind w:left="224" w:right="424"/>
        <w:jc w:val="both"/>
      </w:pPr>
      <w:r w:rsidRPr="00C97F22">
        <w:t>Zolpidem</w:t>
      </w:r>
      <w:r w:rsidRPr="00C97F22">
        <w:rPr>
          <w:spacing w:val="-1"/>
        </w:rPr>
        <w:t xml:space="preserve"> </w:t>
      </w:r>
      <w:r w:rsidRPr="00C97F22">
        <w:t>tartrate</w:t>
      </w:r>
      <w:r w:rsidRPr="00C97F22">
        <w:rPr>
          <w:spacing w:val="-1"/>
        </w:rPr>
        <w:t xml:space="preserve"> </w:t>
      </w:r>
      <w:r w:rsidRPr="00C97F22">
        <w:t>is</w:t>
      </w:r>
      <w:r w:rsidRPr="00C97F22">
        <w:rPr>
          <w:spacing w:val="-1"/>
        </w:rPr>
        <w:t xml:space="preserve"> </w:t>
      </w:r>
      <w:r w:rsidRPr="00C97F22">
        <w:t>the</w:t>
      </w:r>
      <w:r w:rsidRPr="00C97F22">
        <w:rPr>
          <w:spacing w:val="-1"/>
        </w:rPr>
        <w:t xml:space="preserve"> </w:t>
      </w:r>
      <w:r w:rsidRPr="00C97F22">
        <w:t>subject</w:t>
      </w:r>
      <w:r w:rsidRPr="00C97F22">
        <w:rPr>
          <w:spacing w:val="-1"/>
        </w:rPr>
        <w:t xml:space="preserve"> </w:t>
      </w:r>
      <w:r w:rsidRPr="00C97F22">
        <w:t>of</w:t>
      </w:r>
      <w:r w:rsidRPr="00C97F22">
        <w:rPr>
          <w:spacing w:val="-1"/>
        </w:rPr>
        <w:t xml:space="preserve"> </w:t>
      </w:r>
      <w:r w:rsidRPr="00C97F22">
        <w:t>a</w:t>
      </w:r>
      <w:r w:rsidRPr="00C97F22">
        <w:rPr>
          <w:spacing w:val="-2"/>
        </w:rPr>
        <w:t xml:space="preserve"> </w:t>
      </w:r>
      <w:r w:rsidRPr="00C97F22">
        <w:t>European</w:t>
      </w:r>
      <w:r w:rsidRPr="00C97F22">
        <w:rPr>
          <w:spacing w:val="-1"/>
        </w:rPr>
        <w:t xml:space="preserve"> </w:t>
      </w:r>
      <w:r w:rsidRPr="00C97F22">
        <w:t>Pharmacopoeia</w:t>
      </w:r>
      <w:r w:rsidRPr="00C97F22">
        <w:rPr>
          <w:spacing w:val="-1"/>
        </w:rPr>
        <w:t xml:space="preserve"> </w:t>
      </w:r>
      <w:r w:rsidRPr="00C97F22">
        <w:t>monograph.</w:t>
      </w:r>
    </w:p>
    <w:p w:rsidR="00B06CFD" w:rsidRPr="00C97F22" w:rsidRDefault="00B06CFD" w:rsidP="00205423">
      <w:pPr>
        <w:pStyle w:val="Corpotesto"/>
        <w:ind w:right="424"/>
        <w:jc w:val="both"/>
      </w:pPr>
    </w:p>
    <w:p w:rsidR="00B06CFD" w:rsidRPr="00C97F22" w:rsidRDefault="00F24774" w:rsidP="00205423">
      <w:pPr>
        <w:pStyle w:val="Corpotesto"/>
        <w:ind w:left="224" w:right="424"/>
        <w:jc w:val="both"/>
      </w:pPr>
      <w:r w:rsidRPr="00C97F22">
        <w:t xml:space="preserve">All aspects of the manufacture and control of the active substance, zolpidem tartrate, </w:t>
      </w:r>
      <w:proofErr w:type="gramStart"/>
      <w:r w:rsidRPr="00C97F22">
        <w:t>are covered</w:t>
      </w:r>
      <w:proofErr w:type="gramEnd"/>
      <w:r w:rsidRPr="00C97F22">
        <w:t xml:space="preserve"> by a</w:t>
      </w:r>
      <w:r w:rsidRPr="00C97F22">
        <w:rPr>
          <w:spacing w:val="-57"/>
        </w:rPr>
        <w:t xml:space="preserve"> </w:t>
      </w:r>
      <w:r w:rsidRPr="00C97F22">
        <w:t>European</w:t>
      </w:r>
      <w:r w:rsidRPr="00C97F22">
        <w:rPr>
          <w:spacing w:val="-2"/>
        </w:rPr>
        <w:t xml:space="preserve"> </w:t>
      </w:r>
      <w:r w:rsidRPr="00C97F22">
        <w:t>Directorate</w:t>
      </w:r>
      <w:r w:rsidRPr="00C97F22">
        <w:rPr>
          <w:spacing w:val="-1"/>
        </w:rPr>
        <w:t xml:space="preserve"> </w:t>
      </w:r>
      <w:r w:rsidRPr="00C97F22">
        <w:t>for the</w:t>
      </w:r>
      <w:r w:rsidRPr="00C97F22">
        <w:rPr>
          <w:spacing w:val="-1"/>
        </w:rPr>
        <w:t xml:space="preserve"> </w:t>
      </w:r>
      <w:r w:rsidRPr="00C97F22">
        <w:t>Quality</w:t>
      </w:r>
      <w:r w:rsidRPr="00C97F22">
        <w:rPr>
          <w:spacing w:val="-6"/>
        </w:rPr>
        <w:t xml:space="preserve"> </w:t>
      </w:r>
      <w:r w:rsidRPr="00C97F22">
        <w:t>of</w:t>
      </w:r>
      <w:r w:rsidRPr="00C97F22">
        <w:rPr>
          <w:spacing w:val="-2"/>
        </w:rPr>
        <w:t xml:space="preserve"> </w:t>
      </w:r>
      <w:r w:rsidRPr="00C97F22">
        <w:t>Medicines</w:t>
      </w:r>
      <w:r w:rsidRPr="00C97F22">
        <w:rPr>
          <w:spacing w:val="1"/>
        </w:rPr>
        <w:t xml:space="preserve"> </w:t>
      </w:r>
      <w:r w:rsidRPr="00C97F22">
        <w:t>and</w:t>
      </w:r>
      <w:r w:rsidRPr="00C97F22">
        <w:rPr>
          <w:spacing w:val="-1"/>
        </w:rPr>
        <w:t xml:space="preserve"> </w:t>
      </w:r>
      <w:r w:rsidRPr="00C97F22">
        <w:t>Healthcare</w:t>
      </w:r>
      <w:r w:rsidRPr="00C97F22">
        <w:rPr>
          <w:spacing w:val="-1"/>
        </w:rPr>
        <w:t xml:space="preserve"> </w:t>
      </w:r>
      <w:r w:rsidRPr="00C97F22">
        <w:t>(EDQM) Certificate</w:t>
      </w:r>
      <w:r w:rsidRPr="00C97F22">
        <w:rPr>
          <w:spacing w:val="-2"/>
        </w:rPr>
        <w:t xml:space="preserve"> </w:t>
      </w:r>
      <w:r w:rsidRPr="00C97F22">
        <w:t>of</w:t>
      </w:r>
      <w:r w:rsidRPr="00C97F22">
        <w:rPr>
          <w:spacing w:val="-3"/>
        </w:rPr>
        <w:t xml:space="preserve"> </w:t>
      </w:r>
      <w:r w:rsidRPr="00C97F22">
        <w:t>Suitability.</w:t>
      </w:r>
    </w:p>
    <w:p w:rsidR="00B06CFD" w:rsidRPr="00FC55B2" w:rsidRDefault="00B06CFD" w:rsidP="00205423">
      <w:pPr>
        <w:ind w:right="424"/>
        <w:jc w:val="both"/>
        <w:rPr>
          <w:highlight w:val="yellow"/>
        </w:rPr>
        <w:sectPr w:rsidR="00B06CFD" w:rsidRPr="00FC55B2" w:rsidSect="001066D3">
          <w:headerReference w:type="default" r:id="rId9"/>
          <w:footerReference w:type="default" r:id="rId10"/>
          <w:pgSz w:w="11910" w:h="16850"/>
          <w:pgMar w:top="1135" w:right="540" w:bottom="1060" w:left="740" w:header="706" w:footer="873" w:gutter="0"/>
          <w:cols w:space="720"/>
        </w:sectPr>
      </w:pPr>
    </w:p>
    <w:p w:rsidR="00B06CFD" w:rsidRPr="00FC55B2" w:rsidRDefault="00B06CFD" w:rsidP="00205423">
      <w:pPr>
        <w:pStyle w:val="Corpotesto"/>
        <w:spacing w:before="9"/>
        <w:ind w:right="424"/>
        <w:jc w:val="both"/>
        <w:rPr>
          <w:sz w:val="15"/>
          <w:highlight w:val="yellow"/>
        </w:rPr>
      </w:pPr>
    </w:p>
    <w:p w:rsidR="00B06CFD" w:rsidRPr="001C2B8B" w:rsidRDefault="00F24774" w:rsidP="00205423">
      <w:pPr>
        <w:pStyle w:val="Titolo1"/>
        <w:tabs>
          <w:tab w:val="left" w:pos="945"/>
        </w:tabs>
        <w:spacing w:before="90"/>
        <w:ind w:right="424"/>
        <w:jc w:val="both"/>
      </w:pPr>
      <w:r w:rsidRPr="001C2B8B">
        <w:t>II.3.</w:t>
      </w:r>
      <w:r w:rsidRPr="001C2B8B">
        <w:tab/>
        <w:t>Medicinal Product</w:t>
      </w:r>
      <w:r w:rsidRPr="001C2B8B">
        <w:rPr>
          <w:spacing w:val="1"/>
        </w:rPr>
        <w:t xml:space="preserve"> </w:t>
      </w:r>
      <w:r w:rsidRPr="001C2B8B">
        <w:t>Pharmaceutical</w:t>
      </w:r>
      <w:r w:rsidRPr="001C2B8B">
        <w:rPr>
          <w:spacing w:val="-10"/>
        </w:rPr>
        <w:t xml:space="preserve"> </w:t>
      </w:r>
      <w:r w:rsidRPr="001C2B8B">
        <w:t>Development</w:t>
      </w:r>
    </w:p>
    <w:p w:rsidR="00B06CFD" w:rsidRPr="001C2B8B" w:rsidRDefault="001C2B8B" w:rsidP="00205423">
      <w:pPr>
        <w:pStyle w:val="Corpotesto"/>
        <w:ind w:left="284" w:right="424"/>
        <w:jc w:val="both"/>
      </w:pPr>
      <w:r w:rsidRPr="001C2B8B">
        <w:t>A quality by design (</w:t>
      </w:r>
      <w:proofErr w:type="spellStart"/>
      <w:r w:rsidRPr="001C2B8B">
        <w:t>QbD</w:t>
      </w:r>
      <w:proofErr w:type="spellEnd"/>
      <w:r w:rsidRPr="001C2B8B">
        <w:t xml:space="preserve">) approach </w:t>
      </w:r>
      <w:proofErr w:type="gramStart"/>
      <w:r w:rsidRPr="001C2B8B">
        <w:t>was used</w:t>
      </w:r>
      <w:proofErr w:type="gramEnd"/>
      <w:r w:rsidRPr="001C2B8B">
        <w:t xml:space="preserve"> to develop Zolpidem Tartrate </w:t>
      </w:r>
      <w:proofErr w:type="spellStart"/>
      <w:r w:rsidRPr="001C2B8B">
        <w:t>Orodispersible</w:t>
      </w:r>
      <w:proofErr w:type="spellEnd"/>
      <w:r w:rsidRPr="001C2B8B">
        <w:t xml:space="preserve"> Tablets, generic version of marketed reference listed drug STILNOX ® tablets 10 mg marketed by Sanofi – Aventis, France. The development </w:t>
      </w:r>
      <w:proofErr w:type="gramStart"/>
      <w:r w:rsidRPr="001C2B8B">
        <w:t>was performed</w:t>
      </w:r>
      <w:proofErr w:type="gramEnd"/>
      <w:r w:rsidRPr="001C2B8B">
        <w:t xml:space="preserve"> for 10 mg strength and the same qualitative and quantitative composition was used to scale down the formulation for 5 mg strength.</w:t>
      </w:r>
    </w:p>
    <w:p w:rsidR="001C2B8B" w:rsidRDefault="001C2B8B" w:rsidP="00205423">
      <w:pPr>
        <w:pStyle w:val="Corpotesto"/>
        <w:ind w:left="224" w:right="424"/>
        <w:jc w:val="both"/>
        <w:rPr>
          <w:highlight w:val="yellow"/>
        </w:rPr>
      </w:pPr>
    </w:p>
    <w:p w:rsidR="00B06CFD" w:rsidRPr="00FC55B2" w:rsidRDefault="00F24774" w:rsidP="00205423">
      <w:pPr>
        <w:pStyle w:val="Corpotesto"/>
        <w:ind w:left="224" w:right="424"/>
        <w:jc w:val="both"/>
        <w:rPr>
          <w:highlight w:val="yellow"/>
        </w:rPr>
      </w:pPr>
      <w:r w:rsidRPr="001347E0">
        <w:t>Comparative</w:t>
      </w:r>
      <w:r w:rsidRPr="001347E0">
        <w:rPr>
          <w:spacing w:val="-1"/>
        </w:rPr>
        <w:t xml:space="preserve"> </w:t>
      </w:r>
      <w:r w:rsidRPr="001347E0">
        <w:rPr>
          <w:i/>
        </w:rPr>
        <w:t xml:space="preserve">in-vitro </w:t>
      </w:r>
      <w:r w:rsidRPr="001347E0">
        <w:t xml:space="preserve">dissolution profiles </w:t>
      </w:r>
      <w:proofErr w:type="gramStart"/>
      <w:r w:rsidRPr="001347E0">
        <w:t>have</w:t>
      </w:r>
      <w:r w:rsidRPr="001347E0">
        <w:rPr>
          <w:spacing w:val="-2"/>
        </w:rPr>
        <w:t xml:space="preserve"> </w:t>
      </w:r>
      <w:r w:rsidRPr="001347E0">
        <w:t>been provided</w:t>
      </w:r>
      <w:proofErr w:type="gramEnd"/>
      <w:r w:rsidRPr="001347E0">
        <w:rPr>
          <w:spacing w:val="-1"/>
        </w:rPr>
        <w:t xml:space="preserve"> </w:t>
      </w:r>
      <w:r w:rsidRPr="001347E0">
        <w:t>for the</w:t>
      </w:r>
      <w:r w:rsidRPr="001347E0">
        <w:rPr>
          <w:spacing w:val="-3"/>
        </w:rPr>
        <w:t xml:space="preserve"> </w:t>
      </w:r>
      <w:r w:rsidRPr="001347E0">
        <w:t>proposed and</w:t>
      </w:r>
      <w:r w:rsidRPr="001347E0">
        <w:rPr>
          <w:spacing w:val="-1"/>
        </w:rPr>
        <w:t xml:space="preserve"> </w:t>
      </w:r>
      <w:r w:rsidRPr="001347E0">
        <w:t>originator</w:t>
      </w:r>
      <w:r w:rsidRPr="001347E0">
        <w:rPr>
          <w:spacing w:val="-1"/>
        </w:rPr>
        <w:t xml:space="preserve"> </w:t>
      </w:r>
      <w:r w:rsidRPr="001347E0">
        <w:t>products.</w:t>
      </w:r>
    </w:p>
    <w:p w:rsidR="00B06CFD" w:rsidRPr="00FC55B2" w:rsidRDefault="00B06CFD" w:rsidP="00205423">
      <w:pPr>
        <w:pStyle w:val="Corpotesto"/>
        <w:ind w:right="424"/>
        <w:jc w:val="both"/>
        <w:rPr>
          <w:highlight w:val="yellow"/>
        </w:rPr>
      </w:pPr>
    </w:p>
    <w:p w:rsidR="00B06CFD" w:rsidRDefault="00F24774" w:rsidP="00205423">
      <w:pPr>
        <w:pStyle w:val="Corpotesto"/>
        <w:ind w:left="224" w:right="424"/>
        <w:jc w:val="both"/>
      </w:pPr>
      <w:r w:rsidRPr="001C2B8B">
        <w:t>All excipients comply with their respective European Pharmacopoeia monographs with the exception of</w:t>
      </w:r>
      <w:r w:rsidRPr="001C2B8B">
        <w:rPr>
          <w:spacing w:val="-57"/>
        </w:rPr>
        <w:t xml:space="preserve"> </w:t>
      </w:r>
      <w:r w:rsidR="00502AE8" w:rsidRPr="001C2B8B">
        <w:t xml:space="preserve">potassium </w:t>
      </w:r>
      <w:proofErr w:type="spellStart"/>
      <w:proofErr w:type="gramStart"/>
      <w:r w:rsidR="00502AE8" w:rsidRPr="001C2B8B">
        <w:t>polacrillin</w:t>
      </w:r>
      <w:proofErr w:type="spellEnd"/>
      <w:r w:rsidR="00502AE8" w:rsidRPr="001C2B8B">
        <w:t xml:space="preserve"> </w:t>
      </w:r>
      <w:r w:rsidRPr="001C2B8B">
        <w:t>which</w:t>
      </w:r>
      <w:proofErr w:type="gramEnd"/>
      <w:r w:rsidRPr="001C2B8B">
        <w:t xml:space="preserve"> is compliant with the United States Pharmacopeia and the National</w:t>
      </w:r>
      <w:r w:rsidRPr="001C2B8B">
        <w:rPr>
          <w:spacing w:val="1"/>
        </w:rPr>
        <w:t xml:space="preserve"> </w:t>
      </w:r>
      <w:r w:rsidRPr="001C2B8B">
        <w:t xml:space="preserve">Formulary (USP-NF) and the blackcurrant </w:t>
      </w:r>
      <w:proofErr w:type="spellStart"/>
      <w:r w:rsidRPr="001C2B8B">
        <w:t>flavour</w:t>
      </w:r>
      <w:proofErr w:type="spellEnd"/>
      <w:r w:rsidRPr="001C2B8B">
        <w:t xml:space="preserve"> which complies with a suitable in-house</w:t>
      </w:r>
      <w:r w:rsidRPr="001C2B8B">
        <w:rPr>
          <w:spacing w:val="1"/>
        </w:rPr>
        <w:t xml:space="preserve"> </w:t>
      </w:r>
      <w:r w:rsidRPr="001C2B8B">
        <w:t xml:space="preserve">specification. Satisfactory Certificates of Analysis </w:t>
      </w:r>
      <w:proofErr w:type="gramStart"/>
      <w:r w:rsidRPr="001C2B8B">
        <w:t>have been provided</w:t>
      </w:r>
      <w:proofErr w:type="gramEnd"/>
      <w:r w:rsidRPr="001C2B8B">
        <w:t xml:space="preserve"> for all excipients. Suitable batch</w:t>
      </w:r>
      <w:r w:rsidRPr="001C2B8B">
        <w:rPr>
          <w:spacing w:val="1"/>
        </w:rPr>
        <w:t xml:space="preserve"> </w:t>
      </w:r>
      <w:r w:rsidRPr="001C2B8B">
        <w:t>analysis</w:t>
      </w:r>
      <w:r w:rsidRPr="001C2B8B">
        <w:rPr>
          <w:spacing w:val="-1"/>
        </w:rPr>
        <w:t xml:space="preserve"> </w:t>
      </w:r>
      <w:r w:rsidRPr="001C2B8B">
        <w:t xml:space="preserve">data </w:t>
      </w:r>
      <w:proofErr w:type="gramStart"/>
      <w:r w:rsidRPr="001C2B8B">
        <w:t>have</w:t>
      </w:r>
      <w:r w:rsidRPr="001C2B8B">
        <w:rPr>
          <w:spacing w:val="-1"/>
        </w:rPr>
        <w:t xml:space="preserve"> </w:t>
      </w:r>
      <w:r w:rsidRPr="001C2B8B">
        <w:t>been provided</w:t>
      </w:r>
      <w:proofErr w:type="gramEnd"/>
      <w:r w:rsidRPr="001C2B8B">
        <w:t xml:space="preserve"> for each</w:t>
      </w:r>
      <w:r w:rsidRPr="001C2B8B">
        <w:rPr>
          <w:spacing w:val="2"/>
        </w:rPr>
        <w:t xml:space="preserve"> </w:t>
      </w:r>
      <w:r w:rsidRPr="001C2B8B">
        <w:t>excipient.</w:t>
      </w:r>
    </w:p>
    <w:p w:rsidR="00B06CFD" w:rsidRPr="00FC55B2" w:rsidRDefault="00B06CFD" w:rsidP="00205423">
      <w:pPr>
        <w:pStyle w:val="Corpotesto"/>
        <w:spacing w:before="9"/>
        <w:ind w:right="424"/>
        <w:jc w:val="both"/>
        <w:rPr>
          <w:sz w:val="23"/>
          <w:highlight w:val="yellow"/>
        </w:rPr>
      </w:pPr>
    </w:p>
    <w:p w:rsidR="00B06CFD" w:rsidRPr="00EA12AC" w:rsidRDefault="00F24774" w:rsidP="00205423">
      <w:pPr>
        <w:pStyle w:val="Titolo1"/>
        <w:ind w:right="424"/>
        <w:jc w:val="both"/>
      </w:pPr>
      <w:r w:rsidRPr="00EA12AC">
        <w:t>Manufacture</w:t>
      </w:r>
      <w:r w:rsidRPr="00EA12AC">
        <w:rPr>
          <w:spacing w:val="-2"/>
        </w:rPr>
        <w:t xml:space="preserve"> </w:t>
      </w:r>
      <w:r w:rsidRPr="00EA12AC">
        <w:t>of the product</w:t>
      </w:r>
    </w:p>
    <w:p w:rsidR="00EA12AC" w:rsidRPr="00EA12AC" w:rsidRDefault="00F24774" w:rsidP="00205423">
      <w:pPr>
        <w:pStyle w:val="Corpotesto"/>
        <w:ind w:left="224" w:right="424"/>
        <w:jc w:val="both"/>
      </w:pPr>
      <w:r w:rsidRPr="00EA12AC">
        <w:t xml:space="preserve">Satisfactory batch formulae </w:t>
      </w:r>
      <w:proofErr w:type="gramStart"/>
      <w:r w:rsidRPr="00EA12AC">
        <w:t>have been provided</w:t>
      </w:r>
      <w:proofErr w:type="gramEnd"/>
      <w:r w:rsidRPr="00EA12AC">
        <w:t xml:space="preserve"> for the manufacture of the products, along with an</w:t>
      </w:r>
      <w:r w:rsidRPr="00EA12AC">
        <w:rPr>
          <w:spacing w:val="1"/>
        </w:rPr>
        <w:t xml:space="preserve"> </w:t>
      </w:r>
      <w:r w:rsidRPr="00EA12AC">
        <w:t xml:space="preserve">appropriate account of the manufacturing process. </w:t>
      </w:r>
      <w:r w:rsidR="00EA12AC" w:rsidRPr="00EA12AC">
        <w:t xml:space="preserve">The manufacturing processes has been validated </w:t>
      </w:r>
      <w:proofErr w:type="gramStart"/>
      <w:r w:rsidR="00EA12AC" w:rsidRPr="00EA12AC">
        <w:t xml:space="preserve">at </w:t>
      </w:r>
      <w:r w:rsidR="00EA12AC" w:rsidRPr="00EA12AC">
        <w:rPr>
          <w:spacing w:val="-57"/>
        </w:rPr>
        <w:t xml:space="preserve"> </w:t>
      </w:r>
      <w:r w:rsidR="00EA12AC" w:rsidRPr="00EA12AC">
        <w:t>commercial</w:t>
      </w:r>
      <w:proofErr w:type="gramEnd"/>
      <w:r w:rsidR="00EA12AC" w:rsidRPr="00EA12AC">
        <w:t xml:space="preserve"> scale batch sizes for 10 mg strength and at pilot scale batch sizes for 5 mg strength. The marketing </w:t>
      </w:r>
      <w:proofErr w:type="spellStart"/>
      <w:r w:rsidR="00EA12AC" w:rsidRPr="00EA12AC">
        <w:t>authorisation</w:t>
      </w:r>
      <w:proofErr w:type="spellEnd"/>
      <w:r w:rsidR="00EA12AC" w:rsidRPr="00EA12AC">
        <w:t xml:space="preserve"> holder (MAH)</w:t>
      </w:r>
      <w:r w:rsidR="00EA12AC" w:rsidRPr="00EA12AC">
        <w:rPr>
          <w:spacing w:val="-57"/>
        </w:rPr>
        <w:t xml:space="preserve">   </w:t>
      </w:r>
      <w:r w:rsidR="00EA12AC" w:rsidRPr="00EA12AC">
        <w:t>has committed to conclude the process validation on commercial scale batch sizes for 5 mg strength and a</w:t>
      </w:r>
      <w:r w:rsidR="00EA12AC" w:rsidRPr="00EA12AC">
        <w:rPr>
          <w:spacing w:val="1"/>
        </w:rPr>
        <w:t>n interim</w:t>
      </w:r>
      <w:r w:rsidR="00EA12AC" w:rsidRPr="00EA12AC">
        <w:rPr>
          <w:spacing w:val="-6"/>
        </w:rPr>
        <w:t xml:space="preserve"> </w:t>
      </w:r>
      <w:r w:rsidR="00EA12AC" w:rsidRPr="00EA12AC">
        <w:t>validation report has been provided (validation studies on commercial scale were ongoing).</w:t>
      </w:r>
    </w:p>
    <w:p w:rsidR="00B06CFD" w:rsidRPr="00FC55B2" w:rsidRDefault="00B06CFD" w:rsidP="00205423">
      <w:pPr>
        <w:pStyle w:val="Corpotesto"/>
        <w:spacing w:before="1"/>
        <w:ind w:right="424"/>
        <w:jc w:val="both"/>
        <w:rPr>
          <w:highlight w:val="yellow"/>
        </w:rPr>
      </w:pPr>
    </w:p>
    <w:p w:rsidR="00B06CFD" w:rsidRPr="00EA12AC" w:rsidRDefault="00F24774" w:rsidP="00205423">
      <w:pPr>
        <w:pStyle w:val="Titolo1"/>
        <w:ind w:right="424"/>
        <w:jc w:val="both"/>
      </w:pPr>
      <w:r w:rsidRPr="00EA12AC">
        <w:t>Finished</w:t>
      </w:r>
      <w:r w:rsidRPr="00EA12AC">
        <w:rPr>
          <w:spacing w:val="-2"/>
        </w:rPr>
        <w:t xml:space="preserve"> </w:t>
      </w:r>
      <w:r w:rsidRPr="00EA12AC">
        <w:t>Product</w:t>
      </w:r>
      <w:r w:rsidRPr="00EA12AC">
        <w:rPr>
          <w:spacing w:val="-2"/>
        </w:rPr>
        <w:t xml:space="preserve"> </w:t>
      </w:r>
      <w:r w:rsidRPr="00EA12AC">
        <w:t>Specifications</w:t>
      </w:r>
    </w:p>
    <w:p w:rsidR="00B06CFD" w:rsidRPr="00EA12AC" w:rsidRDefault="00F24774" w:rsidP="00205423">
      <w:pPr>
        <w:pStyle w:val="Corpotesto"/>
        <w:ind w:left="224" w:right="424"/>
        <w:jc w:val="both"/>
      </w:pPr>
      <w:r w:rsidRPr="00EA12AC">
        <w:t xml:space="preserve">The finished product specifications proposed are acceptable. Test methods </w:t>
      </w:r>
      <w:proofErr w:type="gramStart"/>
      <w:r w:rsidRPr="00EA12AC">
        <w:t>have been described</w:t>
      </w:r>
      <w:proofErr w:type="gramEnd"/>
      <w:r w:rsidRPr="00EA12AC">
        <w:t xml:space="preserve"> that have</w:t>
      </w:r>
      <w:r w:rsidRPr="00EA12AC">
        <w:rPr>
          <w:spacing w:val="-57"/>
        </w:rPr>
        <w:t xml:space="preserve"> </w:t>
      </w:r>
      <w:r w:rsidRPr="00EA12AC">
        <w:t xml:space="preserve">been adequately validated. Batch data </w:t>
      </w:r>
      <w:proofErr w:type="gramStart"/>
      <w:r w:rsidRPr="00EA12AC">
        <w:t>have been provided</w:t>
      </w:r>
      <w:proofErr w:type="gramEnd"/>
      <w:r w:rsidRPr="00EA12AC">
        <w:t xml:space="preserve"> which comply with the release specifications.</w:t>
      </w:r>
      <w:r w:rsidRPr="00EA12AC">
        <w:rPr>
          <w:spacing w:val="1"/>
        </w:rPr>
        <w:t xml:space="preserve"> </w:t>
      </w:r>
    </w:p>
    <w:p w:rsidR="00B06CFD" w:rsidRPr="00FC55B2" w:rsidRDefault="00B06CFD" w:rsidP="00205423">
      <w:pPr>
        <w:pStyle w:val="Corpotesto"/>
        <w:spacing w:before="9"/>
        <w:ind w:right="424"/>
        <w:jc w:val="both"/>
        <w:rPr>
          <w:sz w:val="23"/>
          <w:highlight w:val="yellow"/>
        </w:rPr>
      </w:pPr>
    </w:p>
    <w:p w:rsidR="00B06CFD" w:rsidRPr="00EB7156" w:rsidRDefault="00F24774" w:rsidP="00205423">
      <w:pPr>
        <w:pStyle w:val="Titolo1"/>
        <w:ind w:right="424"/>
        <w:jc w:val="both"/>
      </w:pPr>
      <w:r w:rsidRPr="00EB7156">
        <w:t>Stability</w:t>
      </w:r>
      <w:r w:rsidRPr="00EB7156">
        <w:rPr>
          <w:spacing w:val="-2"/>
        </w:rPr>
        <w:t xml:space="preserve"> </w:t>
      </w:r>
      <w:r w:rsidRPr="00EB7156">
        <w:t>of</w:t>
      </w:r>
      <w:r w:rsidRPr="00EB7156">
        <w:rPr>
          <w:spacing w:val="-1"/>
        </w:rPr>
        <w:t xml:space="preserve"> </w:t>
      </w:r>
      <w:r w:rsidRPr="00EB7156">
        <w:t>the</w:t>
      </w:r>
      <w:r w:rsidRPr="00EB7156">
        <w:rPr>
          <w:spacing w:val="-2"/>
        </w:rPr>
        <w:t xml:space="preserve"> </w:t>
      </w:r>
      <w:r w:rsidRPr="00EB7156">
        <w:t>product</w:t>
      </w:r>
    </w:p>
    <w:p w:rsidR="00B06CFD" w:rsidRPr="00EB7156" w:rsidRDefault="00F24774" w:rsidP="00205423">
      <w:pPr>
        <w:pStyle w:val="Corpotesto"/>
        <w:ind w:left="284" w:right="424"/>
        <w:jc w:val="both"/>
      </w:pPr>
      <w:r w:rsidRPr="00EB7156">
        <w:t xml:space="preserve">Finished product stability studies </w:t>
      </w:r>
      <w:proofErr w:type="gramStart"/>
      <w:r w:rsidRPr="00EB7156">
        <w:t>were performed</w:t>
      </w:r>
      <w:proofErr w:type="gramEnd"/>
      <w:r w:rsidRPr="00EB7156">
        <w:t xml:space="preserve"> in accordance with current guidelines on batches of</w:t>
      </w:r>
      <w:r w:rsidRPr="00205423">
        <w:t xml:space="preserve"> </w:t>
      </w:r>
      <w:r w:rsidRPr="00EB7156">
        <w:t>the finished products in the packaging proposed for marketing. The data from these studies support a</w:t>
      </w:r>
      <w:r w:rsidRPr="00205423">
        <w:t xml:space="preserve"> </w:t>
      </w:r>
      <w:proofErr w:type="gramStart"/>
      <w:r w:rsidR="00135FA1" w:rsidRPr="00EB7156">
        <w:t>shelf-life</w:t>
      </w:r>
      <w:proofErr w:type="gramEnd"/>
      <w:r w:rsidR="00135FA1" w:rsidRPr="00EB7156">
        <w:t xml:space="preserve"> of 4</w:t>
      </w:r>
      <w:r w:rsidRPr="00EB7156">
        <w:t xml:space="preserve"> years with no special temperature storage conditions. The medicinal product should be</w:t>
      </w:r>
      <w:r w:rsidRPr="00205423">
        <w:t xml:space="preserve"> </w:t>
      </w:r>
      <w:r w:rsidRPr="00EB7156">
        <w:t>stored</w:t>
      </w:r>
      <w:r w:rsidRPr="00205423">
        <w:t xml:space="preserve"> </w:t>
      </w:r>
      <w:r w:rsidRPr="00EB7156">
        <w:t>in the</w:t>
      </w:r>
      <w:r w:rsidRPr="00205423">
        <w:t xml:space="preserve"> </w:t>
      </w:r>
      <w:r w:rsidRPr="00EB7156">
        <w:t>original package</w:t>
      </w:r>
      <w:r w:rsidRPr="00205423">
        <w:t xml:space="preserve"> </w:t>
      </w:r>
      <w:r w:rsidRPr="00EB7156">
        <w:t>in order to protect</w:t>
      </w:r>
      <w:r w:rsidRPr="00205423">
        <w:t xml:space="preserve"> </w:t>
      </w:r>
      <w:r w:rsidRPr="00EB7156">
        <w:t>it</w:t>
      </w:r>
      <w:r w:rsidRPr="00205423">
        <w:t xml:space="preserve"> </w:t>
      </w:r>
      <w:r w:rsidRPr="00EB7156">
        <w:t>from light and</w:t>
      </w:r>
      <w:r w:rsidRPr="00205423">
        <w:t xml:space="preserve"> </w:t>
      </w:r>
      <w:r w:rsidRPr="00EB7156">
        <w:t>moisture.</w:t>
      </w:r>
    </w:p>
    <w:p w:rsidR="00B06CFD" w:rsidRPr="00FC55B2" w:rsidRDefault="00B06CFD" w:rsidP="00205423">
      <w:pPr>
        <w:pStyle w:val="Corpotesto"/>
        <w:ind w:right="424"/>
        <w:jc w:val="both"/>
        <w:rPr>
          <w:highlight w:val="yellow"/>
        </w:rPr>
      </w:pPr>
    </w:p>
    <w:p w:rsidR="00B06CFD" w:rsidRPr="00FC55B2" w:rsidRDefault="00B06CFD" w:rsidP="00205423">
      <w:pPr>
        <w:pStyle w:val="Corpotesto"/>
        <w:spacing w:before="10"/>
        <w:ind w:right="424"/>
        <w:jc w:val="both"/>
        <w:rPr>
          <w:sz w:val="23"/>
          <w:highlight w:val="yellow"/>
        </w:rPr>
      </w:pPr>
    </w:p>
    <w:p w:rsidR="00B06CFD" w:rsidRPr="00135FA1" w:rsidRDefault="00F24774" w:rsidP="00205423">
      <w:pPr>
        <w:pStyle w:val="Titolo1"/>
        <w:tabs>
          <w:tab w:val="left" w:pos="945"/>
        </w:tabs>
        <w:ind w:right="424"/>
        <w:jc w:val="both"/>
      </w:pPr>
      <w:r w:rsidRPr="00135FA1">
        <w:t>II.4</w:t>
      </w:r>
      <w:r w:rsidRPr="00135FA1">
        <w:tab/>
        <w:t>Discussion</w:t>
      </w:r>
      <w:r w:rsidRPr="00135FA1">
        <w:rPr>
          <w:spacing w:val="-3"/>
        </w:rPr>
        <w:t xml:space="preserve"> </w:t>
      </w:r>
      <w:r w:rsidRPr="00135FA1">
        <w:t>on</w:t>
      </w:r>
      <w:r w:rsidRPr="00135FA1">
        <w:rPr>
          <w:spacing w:val="-3"/>
        </w:rPr>
        <w:t xml:space="preserve"> </w:t>
      </w:r>
      <w:r w:rsidRPr="00135FA1">
        <w:t>chemical,</w:t>
      </w:r>
      <w:r w:rsidRPr="00135FA1">
        <w:rPr>
          <w:spacing w:val="-2"/>
        </w:rPr>
        <w:t xml:space="preserve"> </w:t>
      </w:r>
      <w:r w:rsidRPr="00135FA1">
        <w:t>pharmaceutical and</w:t>
      </w:r>
      <w:r w:rsidRPr="00135FA1">
        <w:rPr>
          <w:spacing w:val="-2"/>
        </w:rPr>
        <w:t xml:space="preserve"> </w:t>
      </w:r>
      <w:r w:rsidRPr="00135FA1">
        <w:t>biological</w:t>
      </w:r>
      <w:r w:rsidRPr="00135FA1">
        <w:rPr>
          <w:spacing w:val="-3"/>
        </w:rPr>
        <w:t xml:space="preserve"> </w:t>
      </w:r>
      <w:r w:rsidRPr="00135FA1">
        <w:t>aspects</w:t>
      </w:r>
    </w:p>
    <w:p w:rsidR="007B44F2" w:rsidRPr="00CB6DCE" w:rsidRDefault="007B44F2" w:rsidP="007B44F2">
      <w:pPr>
        <w:ind w:left="284"/>
        <w:jc w:val="both"/>
        <w:rPr>
          <w:sz w:val="24"/>
          <w:szCs w:val="24"/>
        </w:rPr>
      </w:pPr>
      <w:r w:rsidRPr="00CB6DCE">
        <w:rPr>
          <w:sz w:val="24"/>
          <w:szCs w:val="24"/>
        </w:rPr>
        <w:t xml:space="preserve">The quality characteristics of </w:t>
      </w:r>
      <w:proofErr w:type="spellStart"/>
      <w:r w:rsidRPr="007B44F2">
        <w:rPr>
          <w:sz w:val="24"/>
          <w:szCs w:val="24"/>
        </w:rPr>
        <w:t>Sonirem</w:t>
      </w:r>
      <w:proofErr w:type="spellEnd"/>
      <w:r w:rsidRPr="007B44F2">
        <w:rPr>
          <w:sz w:val="24"/>
          <w:szCs w:val="24"/>
        </w:rPr>
        <w:t xml:space="preserve">, 5 mg and 10 mg </w:t>
      </w:r>
      <w:proofErr w:type="spellStart"/>
      <w:r w:rsidRPr="007B44F2">
        <w:rPr>
          <w:sz w:val="24"/>
          <w:szCs w:val="24"/>
        </w:rPr>
        <w:t>Orodispersible</w:t>
      </w:r>
      <w:proofErr w:type="spellEnd"/>
      <w:r w:rsidRPr="007B44F2">
        <w:rPr>
          <w:sz w:val="24"/>
          <w:szCs w:val="24"/>
        </w:rPr>
        <w:t xml:space="preserve"> tablets </w:t>
      </w:r>
      <w:r>
        <w:rPr>
          <w:sz w:val="24"/>
          <w:szCs w:val="24"/>
        </w:rPr>
        <w:t>are</w:t>
      </w:r>
      <w:r w:rsidRPr="00CB6DCE">
        <w:rPr>
          <w:sz w:val="24"/>
          <w:szCs w:val="24"/>
        </w:rPr>
        <w:t xml:space="preserve"> well defined</w:t>
      </w:r>
      <w:r w:rsidRPr="00B5755D">
        <w:rPr>
          <w:sz w:val="24"/>
          <w:szCs w:val="24"/>
        </w:rPr>
        <w:t xml:space="preserve"> </w:t>
      </w:r>
      <w:r w:rsidRPr="00CB6DCE">
        <w:rPr>
          <w:sz w:val="24"/>
          <w:szCs w:val="24"/>
        </w:rPr>
        <w:t>and controlled. The specifications and batch analytical results indicate consistency from batch to</w:t>
      </w:r>
      <w:r w:rsidRPr="00B5755D">
        <w:rPr>
          <w:sz w:val="24"/>
          <w:szCs w:val="24"/>
        </w:rPr>
        <w:t xml:space="preserve"> </w:t>
      </w:r>
      <w:r w:rsidRPr="00CB6DCE">
        <w:rPr>
          <w:sz w:val="24"/>
          <w:szCs w:val="24"/>
        </w:rPr>
        <w:t xml:space="preserve">batch. </w:t>
      </w:r>
      <w:proofErr w:type="gramStart"/>
      <w:r w:rsidRPr="00CB6DCE">
        <w:rPr>
          <w:sz w:val="24"/>
          <w:szCs w:val="24"/>
        </w:rPr>
        <w:t>There are no outstanding quality issues that would have a negative impact on the benefit/risk.</w:t>
      </w:r>
      <w:proofErr w:type="gramEnd"/>
    </w:p>
    <w:p w:rsidR="00B06CFD" w:rsidRPr="00135FA1" w:rsidRDefault="00B06CFD" w:rsidP="00205423">
      <w:pPr>
        <w:pStyle w:val="Corpotesto"/>
        <w:ind w:left="224" w:right="424"/>
        <w:jc w:val="both"/>
      </w:pPr>
    </w:p>
    <w:p w:rsidR="00B06CFD" w:rsidRPr="00FC55B2" w:rsidRDefault="00B06CFD" w:rsidP="00205423">
      <w:pPr>
        <w:ind w:right="424"/>
        <w:jc w:val="both"/>
        <w:rPr>
          <w:highlight w:val="yellow"/>
        </w:rPr>
        <w:sectPr w:rsidR="00B06CFD" w:rsidRPr="00FC55B2">
          <w:pgSz w:w="11910" w:h="16850"/>
          <w:pgMar w:top="900" w:right="540" w:bottom="1060" w:left="740" w:header="706" w:footer="873" w:gutter="0"/>
          <w:cols w:space="720"/>
        </w:sectPr>
      </w:pPr>
    </w:p>
    <w:p w:rsidR="00B06CFD" w:rsidRPr="00FC55B2" w:rsidRDefault="00B06CFD" w:rsidP="00205423">
      <w:pPr>
        <w:pStyle w:val="Corpotesto"/>
        <w:spacing w:before="9"/>
        <w:ind w:right="424"/>
        <w:jc w:val="both"/>
        <w:rPr>
          <w:sz w:val="15"/>
          <w:highlight w:val="yellow"/>
        </w:rPr>
      </w:pPr>
    </w:p>
    <w:p w:rsidR="00B06CFD" w:rsidRPr="003D309E" w:rsidRDefault="00F24774" w:rsidP="00205423">
      <w:pPr>
        <w:pStyle w:val="Titolo1"/>
        <w:numPr>
          <w:ilvl w:val="0"/>
          <w:numId w:val="1"/>
        </w:numPr>
        <w:tabs>
          <w:tab w:val="left" w:pos="945"/>
          <w:tab w:val="left" w:pos="946"/>
        </w:tabs>
        <w:spacing w:before="90"/>
        <w:ind w:right="424" w:hanging="722"/>
        <w:jc w:val="both"/>
      </w:pPr>
      <w:r w:rsidRPr="003D309E">
        <w:t>NON-CLINICAL</w:t>
      </w:r>
      <w:r w:rsidRPr="003D309E">
        <w:rPr>
          <w:spacing w:val="-2"/>
        </w:rPr>
        <w:t xml:space="preserve"> </w:t>
      </w:r>
      <w:r w:rsidRPr="003D309E">
        <w:t>ASPECTS</w:t>
      </w:r>
    </w:p>
    <w:p w:rsidR="00B06CFD" w:rsidRPr="003D309E" w:rsidRDefault="00F24774" w:rsidP="00205423">
      <w:pPr>
        <w:pStyle w:val="Paragrafoelenco"/>
        <w:numPr>
          <w:ilvl w:val="1"/>
          <w:numId w:val="1"/>
        </w:numPr>
        <w:tabs>
          <w:tab w:val="left" w:pos="945"/>
          <w:tab w:val="left" w:pos="946"/>
        </w:tabs>
        <w:ind w:right="424" w:hanging="722"/>
        <w:jc w:val="both"/>
        <w:rPr>
          <w:b/>
          <w:sz w:val="24"/>
        </w:rPr>
      </w:pPr>
      <w:r w:rsidRPr="003D309E">
        <w:rPr>
          <w:b/>
          <w:sz w:val="24"/>
        </w:rPr>
        <w:t>Introduction</w:t>
      </w:r>
    </w:p>
    <w:p w:rsidR="00B06CFD" w:rsidRPr="003D309E" w:rsidRDefault="00F24774" w:rsidP="00205423">
      <w:pPr>
        <w:pStyle w:val="Corpotesto"/>
        <w:ind w:left="224" w:right="424"/>
        <w:jc w:val="both"/>
      </w:pPr>
      <w:r w:rsidRPr="003D309E">
        <w:t>As</w:t>
      </w:r>
      <w:r w:rsidRPr="003D309E">
        <w:rPr>
          <w:spacing w:val="-2"/>
        </w:rPr>
        <w:t xml:space="preserve"> </w:t>
      </w:r>
      <w:r w:rsidRPr="003D309E">
        <w:t>the</w:t>
      </w:r>
      <w:r w:rsidRPr="003D309E">
        <w:rPr>
          <w:spacing w:val="-2"/>
        </w:rPr>
        <w:t xml:space="preserve"> </w:t>
      </w:r>
      <w:proofErr w:type="spellStart"/>
      <w:r w:rsidRPr="003D309E">
        <w:t>pharmacodynamic</w:t>
      </w:r>
      <w:proofErr w:type="spellEnd"/>
      <w:r w:rsidRPr="003D309E">
        <w:t>,</w:t>
      </w:r>
      <w:r w:rsidRPr="003D309E">
        <w:rPr>
          <w:spacing w:val="-1"/>
        </w:rPr>
        <w:t xml:space="preserve"> </w:t>
      </w:r>
      <w:r w:rsidRPr="003D309E">
        <w:t>pharmacokinetic</w:t>
      </w:r>
      <w:r w:rsidRPr="003D309E">
        <w:rPr>
          <w:spacing w:val="-2"/>
        </w:rPr>
        <w:t xml:space="preserve"> </w:t>
      </w:r>
      <w:r w:rsidRPr="003D309E">
        <w:t>and</w:t>
      </w:r>
      <w:r w:rsidRPr="003D309E">
        <w:rPr>
          <w:spacing w:val="-1"/>
        </w:rPr>
        <w:t xml:space="preserve"> </w:t>
      </w:r>
      <w:r w:rsidRPr="003D309E">
        <w:t>toxicological</w:t>
      </w:r>
      <w:r w:rsidRPr="003D309E">
        <w:rPr>
          <w:spacing w:val="-1"/>
        </w:rPr>
        <w:t xml:space="preserve"> </w:t>
      </w:r>
      <w:r w:rsidRPr="003D309E">
        <w:t>properties</w:t>
      </w:r>
      <w:r w:rsidRPr="003D309E">
        <w:rPr>
          <w:spacing w:val="-1"/>
        </w:rPr>
        <w:t xml:space="preserve"> </w:t>
      </w:r>
      <w:r w:rsidRPr="003D309E">
        <w:t>of</w:t>
      </w:r>
      <w:r w:rsidRPr="003D309E">
        <w:rPr>
          <w:spacing w:val="4"/>
        </w:rPr>
        <w:t xml:space="preserve"> </w:t>
      </w:r>
      <w:r w:rsidRPr="003D309E">
        <w:t>zolpidem</w:t>
      </w:r>
      <w:r w:rsidRPr="003D309E">
        <w:rPr>
          <w:spacing w:val="-1"/>
        </w:rPr>
        <w:t xml:space="preserve"> </w:t>
      </w:r>
      <w:r w:rsidRPr="003D309E">
        <w:t>tartrate are</w:t>
      </w:r>
    </w:p>
    <w:p w:rsidR="00B06CFD" w:rsidRPr="003D309E" w:rsidRDefault="00F24774" w:rsidP="00205423">
      <w:pPr>
        <w:pStyle w:val="Corpotesto"/>
        <w:ind w:left="224" w:right="424"/>
        <w:jc w:val="both"/>
      </w:pPr>
      <w:proofErr w:type="gramStart"/>
      <w:r w:rsidRPr="003D309E">
        <w:t>well-known</w:t>
      </w:r>
      <w:proofErr w:type="gramEnd"/>
      <w:r w:rsidRPr="003D309E">
        <w:t>, no new non-clinical studies are required and none have been provided. An overview based</w:t>
      </w:r>
      <w:r w:rsidRPr="003D309E">
        <w:rPr>
          <w:spacing w:val="-57"/>
        </w:rPr>
        <w:t xml:space="preserve"> </w:t>
      </w:r>
      <w:r w:rsidRPr="003D309E">
        <w:t>on</w:t>
      </w:r>
      <w:r w:rsidRPr="003D309E">
        <w:rPr>
          <w:spacing w:val="-1"/>
        </w:rPr>
        <w:t xml:space="preserve"> </w:t>
      </w:r>
      <w:r w:rsidRPr="003D309E">
        <w:t>the literature review is, thus, appropriate.</w:t>
      </w:r>
    </w:p>
    <w:p w:rsidR="00B06CFD" w:rsidRPr="003D309E" w:rsidRDefault="00B06CFD" w:rsidP="00205423">
      <w:pPr>
        <w:pStyle w:val="Corpotesto"/>
        <w:ind w:right="424"/>
        <w:jc w:val="both"/>
      </w:pPr>
    </w:p>
    <w:p w:rsidR="00B06CFD" w:rsidRPr="003D309E" w:rsidRDefault="00F24774" w:rsidP="00205423">
      <w:pPr>
        <w:pStyle w:val="Corpotesto"/>
        <w:ind w:left="224" w:right="424"/>
        <w:jc w:val="both"/>
      </w:pPr>
      <w:r w:rsidRPr="003D309E">
        <w:t xml:space="preserve">The applicant’s non-clinical expert report </w:t>
      </w:r>
      <w:proofErr w:type="gramStart"/>
      <w:r w:rsidRPr="003D309E">
        <w:t>has been written</w:t>
      </w:r>
      <w:proofErr w:type="gramEnd"/>
      <w:r w:rsidRPr="003D309E">
        <w:t xml:space="preserve"> by an appropriately qualified person and is</w:t>
      </w:r>
      <w:r w:rsidRPr="003D309E">
        <w:rPr>
          <w:spacing w:val="-57"/>
        </w:rPr>
        <w:t xml:space="preserve"> </w:t>
      </w:r>
      <w:r w:rsidRPr="003D309E">
        <w:t>satisfactory, providing an appropriate review of the relevant non-clinical pharmacology,</w:t>
      </w:r>
      <w:r w:rsidRPr="003D309E">
        <w:rPr>
          <w:spacing w:val="1"/>
        </w:rPr>
        <w:t xml:space="preserve"> </w:t>
      </w:r>
      <w:r w:rsidRPr="003D309E">
        <w:t>pharmacokinetics</w:t>
      </w:r>
      <w:r w:rsidRPr="003D309E">
        <w:rPr>
          <w:spacing w:val="-1"/>
        </w:rPr>
        <w:t xml:space="preserve"> </w:t>
      </w:r>
      <w:r w:rsidRPr="003D309E">
        <w:t>and toxicology.</w:t>
      </w:r>
    </w:p>
    <w:p w:rsidR="00B06CFD" w:rsidRPr="003D309E" w:rsidRDefault="00B06CFD" w:rsidP="00205423">
      <w:pPr>
        <w:pStyle w:val="Corpotesto"/>
        <w:spacing w:before="9"/>
        <w:ind w:right="424"/>
        <w:jc w:val="both"/>
        <w:rPr>
          <w:sz w:val="23"/>
        </w:rPr>
      </w:pPr>
    </w:p>
    <w:p w:rsidR="00B06CFD" w:rsidRPr="003D309E" w:rsidRDefault="00F24774" w:rsidP="00205423">
      <w:pPr>
        <w:pStyle w:val="Titolo1"/>
        <w:numPr>
          <w:ilvl w:val="1"/>
          <w:numId w:val="1"/>
        </w:numPr>
        <w:tabs>
          <w:tab w:val="left" w:pos="945"/>
          <w:tab w:val="left" w:pos="946"/>
        </w:tabs>
        <w:spacing w:before="1"/>
        <w:ind w:right="424" w:hanging="722"/>
        <w:jc w:val="both"/>
      </w:pPr>
      <w:r w:rsidRPr="003D309E">
        <w:t>Pharmacology</w:t>
      </w:r>
    </w:p>
    <w:p w:rsidR="00B06CFD" w:rsidRPr="003D309E" w:rsidRDefault="00F24774" w:rsidP="00205423">
      <w:pPr>
        <w:pStyle w:val="Corpotesto"/>
        <w:ind w:left="224" w:right="424"/>
        <w:jc w:val="both"/>
      </w:pPr>
      <w:r w:rsidRPr="003D309E">
        <w:t>Not</w:t>
      </w:r>
      <w:r w:rsidRPr="003D309E">
        <w:rPr>
          <w:spacing w:val="-3"/>
        </w:rPr>
        <w:t xml:space="preserve"> </w:t>
      </w:r>
      <w:r w:rsidRPr="003D309E">
        <w:t>applicable</w:t>
      </w:r>
      <w:r w:rsidRPr="003D309E">
        <w:rPr>
          <w:spacing w:val="-2"/>
        </w:rPr>
        <w:t xml:space="preserve"> </w:t>
      </w:r>
      <w:r w:rsidRPr="003D309E">
        <w:t>for</w:t>
      </w:r>
      <w:r w:rsidRPr="003D309E">
        <w:rPr>
          <w:spacing w:val="-1"/>
        </w:rPr>
        <w:t xml:space="preserve"> </w:t>
      </w:r>
      <w:r w:rsidRPr="003D309E">
        <w:t>this</w:t>
      </w:r>
      <w:r w:rsidRPr="003D309E">
        <w:rPr>
          <w:spacing w:val="-2"/>
        </w:rPr>
        <w:t xml:space="preserve"> </w:t>
      </w:r>
      <w:r w:rsidRPr="003D309E">
        <w:t>product</w:t>
      </w:r>
      <w:r w:rsidRPr="003D309E">
        <w:rPr>
          <w:spacing w:val="-1"/>
        </w:rPr>
        <w:t xml:space="preserve"> </w:t>
      </w:r>
      <w:r w:rsidRPr="003D309E">
        <w:t>type.</w:t>
      </w:r>
      <w:r w:rsidRPr="003D309E">
        <w:rPr>
          <w:spacing w:val="-2"/>
        </w:rPr>
        <w:t xml:space="preserve"> </w:t>
      </w:r>
      <w:r w:rsidRPr="003D309E">
        <w:t>Refer</w:t>
      </w:r>
      <w:r w:rsidRPr="003D309E">
        <w:rPr>
          <w:spacing w:val="-1"/>
        </w:rPr>
        <w:t xml:space="preserve"> </w:t>
      </w:r>
      <w:r w:rsidRPr="003D309E">
        <w:t>to</w:t>
      </w:r>
      <w:r w:rsidRPr="003D309E">
        <w:rPr>
          <w:spacing w:val="-2"/>
        </w:rPr>
        <w:t xml:space="preserve"> </w:t>
      </w:r>
      <w:r w:rsidRPr="003D309E">
        <w:t>section</w:t>
      </w:r>
      <w:r w:rsidRPr="003D309E">
        <w:rPr>
          <w:spacing w:val="-2"/>
        </w:rPr>
        <w:t xml:space="preserve"> </w:t>
      </w:r>
      <w:r w:rsidRPr="003D309E">
        <w:t>‘III.1;</w:t>
      </w:r>
      <w:r w:rsidRPr="003D309E">
        <w:rPr>
          <w:spacing w:val="1"/>
        </w:rPr>
        <w:t xml:space="preserve"> </w:t>
      </w:r>
      <w:r w:rsidRPr="003D309E">
        <w:t>Introduction’</w:t>
      </w:r>
      <w:r w:rsidRPr="003D309E">
        <w:rPr>
          <w:spacing w:val="-2"/>
        </w:rPr>
        <w:t xml:space="preserve"> </w:t>
      </w:r>
      <w:r w:rsidRPr="003D309E">
        <w:t>detailed</w:t>
      </w:r>
      <w:r w:rsidRPr="003D309E">
        <w:rPr>
          <w:spacing w:val="-1"/>
        </w:rPr>
        <w:t xml:space="preserve"> </w:t>
      </w:r>
      <w:r w:rsidRPr="003D309E">
        <w:t>above.</w:t>
      </w:r>
    </w:p>
    <w:p w:rsidR="00B06CFD" w:rsidRPr="003D309E" w:rsidRDefault="00B06CFD" w:rsidP="00205423">
      <w:pPr>
        <w:pStyle w:val="Corpotesto"/>
        <w:spacing w:before="11"/>
        <w:ind w:right="424"/>
        <w:jc w:val="both"/>
        <w:rPr>
          <w:sz w:val="23"/>
        </w:rPr>
      </w:pPr>
    </w:p>
    <w:p w:rsidR="00B06CFD" w:rsidRPr="003D309E" w:rsidRDefault="00F24774" w:rsidP="00205423">
      <w:pPr>
        <w:pStyle w:val="Titolo1"/>
        <w:numPr>
          <w:ilvl w:val="1"/>
          <w:numId w:val="1"/>
        </w:numPr>
        <w:tabs>
          <w:tab w:val="left" w:pos="945"/>
          <w:tab w:val="left" w:pos="946"/>
        </w:tabs>
        <w:ind w:right="424" w:hanging="722"/>
        <w:jc w:val="both"/>
      </w:pPr>
      <w:r w:rsidRPr="003D309E">
        <w:t>Pharmacokinetics</w:t>
      </w:r>
    </w:p>
    <w:p w:rsidR="00B06CFD" w:rsidRPr="003D309E" w:rsidRDefault="00F24774" w:rsidP="00205423">
      <w:pPr>
        <w:pStyle w:val="Corpotesto"/>
        <w:ind w:left="224" w:right="424"/>
        <w:jc w:val="both"/>
      </w:pPr>
      <w:r w:rsidRPr="003D309E">
        <w:t>Not</w:t>
      </w:r>
      <w:r w:rsidRPr="003D309E">
        <w:rPr>
          <w:spacing w:val="-3"/>
        </w:rPr>
        <w:t xml:space="preserve"> </w:t>
      </w:r>
      <w:r w:rsidRPr="003D309E">
        <w:t>applicable</w:t>
      </w:r>
      <w:r w:rsidRPr="003D309E">
        <w:rPr>
          <w:spacing w:val="-2"/>
        </w:rPr>
        <w:t xml:space="preserve"> </w:t>
      </w:r>
      <w:r w:rsidRPr="003D309E">
        <w:t>for</w:t>
      </w:r>
      <w:r w:rsidRPr="003D309E">
        <w:rPr>
          <w:spacing w:val="-1"/>
        </w:rPr>
        <w:t xml:space="preserve"> </w:t>
      </w:r>
      <w:r w:rsidRPr="003D309E">
        <w:t>this</w:t>
      </w:r>
      <w:r w:rsidRPr="003D309E">
        <w:rPr>
          <w:spacing w:val="-2"/>
        </w:rPr>
        <w:t xml:space="preserve"> </w:t>
      </w:r>
      <w:r w:rsidRPr="003D309E">
        <w:t>product</w:t>
      </w:r>
      <w:r w:rsidRPr="003D309E">
        <w:rPr>
          <w:spacing w:val="-1"/>
        </w:rPr>
        <w:t xml:space="preserve"> </w:t>
      </w:r>
      <w:r w:rsidRPr="003D309E">
        <w:t>type.</w:t>
      </w:r>
      <w:r w:rsidRPr="003D309E">
        <w:rPr>
          <w:spacing w:val="-2"/>
        </w:rPr>
        <w:t xml:space="preserve"> </w:t>
      </w:r>
      <w:r w:rsidRPr="003D309E">
        <w:t>Refer</w:t>
      </w:r>
      <w:r w:rsidRPr="003D309E">
        <w:rPr>
          <w:spacing w:val="-1"/>
        </w:rPr>
        <w:t xml:space="preserve"> </w:t>
      </w:r>
      <w:r w:rsidRPr="003D309E">
        <w:t>to</w:t>
      </w:r>
      <w:r w:rsidRPr="003D309E">
        <w:rPr>
          <w:spacing w:val="-2"/>
        </w:rPr>
        <w:t xml:space="preserve"> </w:t>
      </w:r>
      <w:r w:rsidRPr="003D309E">
        <w:t>section</w:t>
      </w:r>
      <w:r w:rsidRPr="003D309E">
        <w:rPr>
          <w:spacing w:val="-2"/>
        </w:rPr>
        <w:t xml:space="preserve"> </w:t>
      </w:r>
      <w:r w:rsidRPr="003D309E">
        <w:t>‘III.1;</w:t>
      </w:r>
      <w:r w:rsidRPr="003D309E">
        <w:rPr>
          <w:spacing w:val="1"/>
        </w:rPr>
        <w:t xml:space="preserve"> </w:t>
      </w:r>
      <w:r w:rsidRPr="003D309E">
        <w:t>Introduction’</w:t>
      </w:r>
      <w:r w:rsidRPr="003D309E">
        <w:rPr>
          <w:spacing w:val="-2"/>
        </w:rPr>
        <w:t xml:space="preserve"> </w:t>
      </w:r>
      <w:r w:rsidRPr="003D309E">
        <w:t>detailed</w:t>
      </w:r>
      <w:r w:rsidRPr="003D309E">
        <w:rPr>
          <w:spacing w:val="-1"/>
        </w:rPr>
        <w:t xml:space="preserve"> </w:t>
      </w:r>
      <w:r w:rsidRPr="003D309E">
        <w:t>above.</w:t>
      </w:r>
    </w:p>
    <w:p w:rsidR="00B06CFD" w:rsidRPr="003D309E" w:rsidRDefault="00B06CFD" w:rsidP="00205423">
      <w:pPr>
        <w:pStyle w:val="Corpotesto"/>
        <w:spacing w:before="1"/>
        <w:ind w:right="424"/>
        <w:jc w:val="both"/>
      </w:pPr>
    </w:p>
    <w:p w:rsidR="00B06CFD" w:rsidRPr="003D309E" w:rsidRDefault="00F24774" w:rsidP="00205423">
      <w:pPr>
        <w:pStyle w:val="Titolo1"/>
        <w:numPr>
          <w:ilvl w:val="1"/>
          <w:numId w:val="1"/>
        </w:numPr>
        <w:tabs>
          <w:tab w:val="left" w:pos="945"/>
          <w:tab w:val="left" w:pos="946"/>
        </w:tabs>
        <w:ind w:right="424" w:hanging="722"/>
        <w:jc w:val="both"/>
      </w:pPr>
      <w:r w:rsidRPr="003D309E">
        <w:t>Toxicology</w:t>
      </w:r>
    </w:p>
    <w:p w:rsidR="00B06CFD" w:rsidRPr="003D309E" w:rsidRDefault="00F24774" w:rsidP="00205423">
      <w:pPr>
        <w:pStyle w:val="Corpotesto"/>
        <w:ind w:left="224" w:right="424"/>
        <w:jc w:val="both"/>
      </w:pPr>
      <w:r w:rsidRPr="003D309E">
        <w:t>Not</w:t>
      </w:r>
      <w:r w:rsidRPr="003D309E">
        <w:rPr>
          <w:spacing w:val="-2"/>
        </w:rPr>
        <w:t xml:space="preserve"> </w:t>
      </w:r>
      <w:r w:rsidRPr="003D309E">
        <w:t>applicable</w:t>
      </w:r>
      <w:r w:rsidRPr="003D309E">
        <w:rPr>
          <w:spacing w:val="-2"/>
        </w:rPr>
        <w:t xml:space="preserve"> </w:t>
      </w:r>
      <w:r w:rsidRPr="003D309E">
        <w:t>for</w:t>
      </w:r>
      <w:r w:rsidRPr="003D309E">
        <w:rPr>
          <w:spacing w:val="-1"/>
        </w:rPr>
        <w:t xml:space="preserve"> </w:t>
      </w:r>
      <w:r w:rsidRPr="003D309E">
        <w:t>this</w:t>
      </w:r>
      <w:r w:rsidRPr="003D309E">
        <w:rPr>
          <w:spacing w:val="-2"/>
        </w:rPr>
        <w:t xml:space="preserve"> </w:t>
      </w:r>
      <w:r w:rsidRPr="003D309E">
        <w:t>product</w:t>
      </w:r>
      <w:r w:rsidRPr="003D309E">
        <w:rPr>
          <w:spacing w:val="-1"/>
        </w:rPr>
        <w:t xml:space="preserve"> </w:t>
      </w:r>
      <w:r w:rsidRPr="003D309E">
        <w:t>type.</w:t>
      </w:r>
      <w:r w:rsidRPr="003D309E">
        <w:rPr>
          <w:spacing w:val="-1"/>
        </w:rPr>
        <w:t xml:space="preserve"> </w:t>
      </w:r>
      <w:r w:rsidRPr="003D309E">
        <w:t>Refer</w:t>
      </w:r>
      <w:r w:rsidRPr="003D309E">
        <w:rPr>
          <w:spacing w:val="-1"/>
        </w:rPr>
        <w:t xml:space="preserve"> </w:t>
      </w:r>
      <w:r w:rsidRPr="003D309E">
        <w:t>to</w:t>
      </w:r>
      <w:r w:rsidRPr="003D309E">
        <w:rPr>
          <w:spacing w:val="-2"/>
        </w:rPr>
        <w:t xml:space="preserve"> </w:t>
      </w:r>
      <w:r w:rsidRPr="003D309E">
        <w:t>section</w:t>
      </w:r>
      <w:r w:rsidRPr="003D309E">
        <w:rPr>
          <w:spacing w:val="-1"/>
        </w:rPr>
        <w:t xml:space="preserve"> </w:t>
      </w:r>
      <w:r w:rsidRPr="003D309E">
        <w:t>‘III.1;</w:t>
      </w:r>
      <w:r w:rsidRPr="003D309E">
        <w:rPr>
          <w:spacing w:val="1"/>
        </w:rPr>
        <w:t xml:space="preserve"> </w:t>
      </w:r>
      <w:r w:rsidRPr="003D309E">
        <w:t>Introduction’</w:t>
      </w:r>
      <w:r w:rsidRPr="003D309E">
        <w:rPr>
          <w:spacing w:val="-2"/>
        </w:rPr>
        <w:t xml:space="preserve"> </w:t>
      </w:r>
      <w:r w:rsidRPr="003D309E">
        <w:t>detailed</w:t>
      </w:r>
      <w:r w:rsidRPr="003D309E">
        <w:rPr>
          <w:spacing w:val="-1"/>
        </w:rPr>
        <w:t xml:space="preserve"> </w:t>
      </w:r>
      <w:r w:rsidRPr="003D309E">
        <w:t>above.</w:t>
      </w:r>
    </w:p>
    <w:p w:rsidR="00B06CFD" w:rsidRPr="003D309E" w:rsidRDefault="00B06CFD" w:rsidP="00205423">
      <w:pPr>
        <w:pStyle w:val="Corpotesto"/>
        <w:ind w:right="424"/>
        <w:jc w:val="both"/>
      </w:pPr>
    </w:p>
    <w:p w:rsidR="00B06CFD" w:rsidRPr="003D309E" w:rsidRDefault="00F24774" w:rsidP="00205423">
      <w:pPr>
        <w:pStyle w:val="Titolo1"/>
        <w:numPr>
          <w:ilvl w:val="1"/>
          <w:numId w:val="1"/>
        </w:numPr>
        <w:tabs>
          <w:tab w:val="left" w:pos="945"/>
          <w:tab w:val="left" w:pos="946"/>
        </w:tabs>
        <w:spacing w:line="275" w:lineRule="exact"/>
        <w:ind w:right="424" w:hanging="722"/>
        <w:jc w:val="both"/>
      </w:pPr>
      <w:proofErr w:type="spellStart"/>
      <w:r w:rsidRPr="003D309E">
        <w:t>Ecotoxicity</w:t>
      </w:r>
      <w:proofErr w:type="spellEnd"/>
      <w:r w:rsidRPr="003D309E">
        <w:t>/environmental</w:t>
      </w:r>
      <w:r w:rsidRPr="003D309E">
        <w:rPr>
          <w:spacing w:val="-3"/>
        </w:rPr>
        <w:t xml:space="preserve"> </w:t>
      </w:r>
      <w:r w:rsidRPr="003D309E">
        <w:t>risk</w:t>
      </w:r>
      <w:r w:rsidRPr="003D309E">
        <w:rPr>
          <w:spacing w:val="-1"/>
        </w:rPr>
        <w:t xml:space="preserve"> </w:t>
      </w:r>
      <w:r w:rsidRPr="003D309E">
        <w:t>assessment</w:t>
      </w:r>
      <w:r w:rsidRPr="003D309E">
        <w:rPr>
          <w:spacing w:val="-2"/>
        </w:rPr>
        <w:t xml:space="preserve"> </w:t>
      </w:r>
      <w:r w:rsidRPr="003D309E">
        <w:t>(ERA)</w:t>
      </w:r>
    </w:p>
    <w:p w:rsidR="00B06CFD" w:rsidRPr="003D309E" w:rsidRDefault="00F24774" w:rsidP="00205423">
      <w:pPr>
        <w:pStyle w:val="Corpotesto"/>
        <w:ind w:left="224" w:right="424"/>
        <w:jc w:val="both"/>
        <w:rPr>
          <w:b/>
        </w:rPr>
      </w:pPr>
      <w:r w:rsidRPr="003D309E">
        <w:t xml:space="preserve">Since </w:t>
      </w:r>
      <w:proofErr w:type="spellStart"/>
      <w:r w:rsidR="003B0D67" w:rsidRPr="003D309E">
        <w:t>Sonirem</w:t>
      </w:r>
      <w:proofErr w:type="spellEnd"/>
      <w:r w:rsidRPr="003D309E">
        <w:t xml:space="preserve"> </w:t>
      </w:r>
      <w:proofErr w:type="gramStart"/>
      <w:r w:rsidRPr="003D309E">
        <w:t>is intended</w:t>
      </w:r>
      <w:proofErr w:type="gramEnd"/>
      <w:r w:rsidRPr="003D309E">
        <w:t xml:space="preserve"> for generic substitution, this will not lead to an increased</w:t>
      </w:r>
      <w:r w:rsidRPr="003D309E">
        <w:rPr>
          <w:spacing w:val="-57"/>
        </w:rPr>
        <w:t xml:space="preserve"> </w:t>
      </w:r>
      <w:r w:rsidR="003B0D67" w:rsidRPr="003D309E">
        <w:rPr>
          <w:spacing w:val="-57"/>
        </w:rPr>
        <w:t xml:space="preserve">       </w:t>
      </w:r>
      <w:r w:rsidRPr="003D309E">
        <w:t>environmental</w:t>
      </w:r>
      <w:r w:rsidRPr="003D309E">
        <w:rPr>
          <w:spacing w:val="-1"/>
        </w:rPr>
        <w:t xml:space="preserve"> </w:t>
      </w:r>
      <w:r w:rsidRPr="003D309E">
        <w:t>exposure.</w:t>
      </w:r>
      <w:r w:rsidRPr="003D309E">
        <w:rPr>
          <w:spacing w:val="1"/>
        </w:rPr>
        <w:t xml:space="preserve"> </w:t>
      </w:r>
      <w:r w:rsidRPr="003D309E">
        <w:t>An environmental</w:t>
      </w:r>
      <w:r w:rsidRPr="003D309E">
        <w:rPr>
          <w:spacing w:val="-1"/>
        </w:rPr>
        <w:t xml:space="preserve"> </w:t>
      </w:r>
      <w:r w:rsidRPr="003D309E">
        <w:t>risk assessment</w:t>
      </w:r>
      <w:r w:rsidRPr="003D309E">
        <w:rPr>
          <w:spacing w:val="-1"/>
        </w:rPr>
        <w:t xml:space="preserve"> </w:t>
      </w:r>
      <w:proofErr w:type="gramStart"/>
      <w:r w:rsidRPr="003D309E">
        <w:t>is therefore</w:t>
      </w:r>
      <w:r w:rsidRPr="003D309E">
        <w:rPr>
          <w:spacing w:val="-2"/>
        </w:rPr>
        <w:t xml:space="preserve"> </w:t>
      </w:r>
      <w:r w:rsidRPr="003D309E">
        <w:t>not</w:t>
      </w:r>
      <w:r w:rsidRPr="003D309E">
        <w:rPr>
          <w:spacing w:val="2"/>
        </w:rPr>
        <w:t xml:space="preserve"> </w:t>
      </w:r>
      <w:r w:rsidRPr="003D309E">
        <w:t>deemed</w:t>
      </w:r>
      <w:proofErr w:type="gramEnd"/>
      <w:r w:rsidRPr="003D309E">
        <w:rPr>
          <w:spacing w:val="-1"/>
        </w:rPr>
        <w:t xml:space="preserve"> </w:t>
      </w:r>
      <w:r w:rsidRPr="003D309E">
        <w:t>necessary</w:t>
      </w:r>
      <w:r w:rsidRPr="003D309E">
        <w:rPr>
          <w:b/>
        </w:rPr>
        <w:t>.</w:t>
      </w:r>
    </w:p>
    <w:p w:rsidR="00B06CFD" w:rsidRPr="00FC55B2" w:rsidRDefault="00B06CFD" w:rsidP="00205423">
      <w:pPr>
        <w:pStyle w:val="Corpotesto"/>
        <w:spacing w:before="10"/>
        <w:ind w:right="424"/>
        <w:jc w:val="both"/>
        <w:rPr>
          <w:b/>
          <w:sz w:val="23"/>
          <w:highlight w:val="yellow"/>
        </w:rPr>
      </w:pPr>
    </w:p>
    <w:p w:rsidR="00B06CFD" w:rsidRPr="003B0D67" w:rsidRDefault="00F24774" w:rsidP="00205423">
      <w:pPr>
        <w:pStyle w:val="Titolo1"/>
        <w:numPr>
          <w:ilvl w:val="1"/>
          <w:numId w:val="1"/>
        </w:numPr>
        <w:tabs>
          <w:tab w:val="left" w:pos="945"/>
          <w:tab w:val="left" w:pos="946"/>
        </w:tabs>
        <w:ind w:right="424" w:hanging="722"/>
        <w:jc w:val="both"/>
      </w:pPr>
      <w:r w:rsidRPr="003B0D67">
        <w:t>Discussion</w:t>
      </w:r>
      <w:r w:rsidRPr="003B0D67">
        <w:rPr>
          <w:spacing w:val="-2"/>
        </w:rPr>
        <w:t xml:space="preserve"> </w:t>
      </w:r>
      <w:r w:rsidRPr="003B0D67">
        <w:t>on</w:t>
      </w:r>
      <w:r w:rsidRPr="003B0D67">
        <w:rPr>
          <w:spacing w:val="-1"/>
        </w:rPr>
        <w:t xml:space="preserve"> </w:t>
      </w:r>
      <w:r w:rsidRPr="003B0D67">
        <w:t>the</w:t>
      </w:r>
      <w:r w:rsidRPr="003B0D67">
        <w:rPr>
          <w:spacing w:val="-1"/>
        </w:rPr>
        <w:t xml:space="preserve"> </w:t>
      </w:r>
      <w:r w:rsidRPr="003B0D67">
        <w:t>non-clinical</w:t>
      </w:r>
      <w:r w:rsidRPr="003B0D67">
        <w:rPr>
          <w:spacing w:val="-1"/>
        </w:rPr>
        <w:t xml:space="preserve"> </w:t>
      </w:r>
      <w:r w:rsidRPr="003B0D67">
        <w:t>aspects</w:t>
      </w:r>
    </w:p>
    <w:p w:rsidR="00B06CFD" w:rsidRPr="003B0D67" w:rsidRDefault="00F24774" w:rsidP="00205423">
      <w:pPr>
        <w:pStyle w:val="Corpotesto"/>
        <w:ind w:left="224" w:right="424"/>
        <w:jc w:val="both"/>
      </w:pPr>
      <w:r w:rsidRPr="003B0D67">
        <w:t>There</w:t>
      </w:r>
      <w:r w:rsidRPr="003B0D67">
        <w:rPr>
          <w:spacing w:val="-1"/>
        </w:rPr>
        <w:t xml:space="preserve"> </w:t>
      </w:r>
      <w:r w:rsidRPr="003B0D67">
        <w:t>are</w:t>
      </w:r>
      <w:r w:rsidRPr="003B0D67">
        <w:rPr>
          <w:spacing w:val="-3"/>
        </w:rPr>
        <w:t xml:space="preserve"> </w:t>
      </w:r>
      <w:r w:rsidRPr="003B0D67">
        <w:t>no</w:t>
      </w:r>
      <w:r w:rsidRPr="003B0D67">
        <w:rPr>
          <w:spacing w:val="-1"/>
        </w:rPr>
        <w:t xml:space="preserve"> </w:t>
      </w:r>
      <w:r w:rsidRPr="003B0D67">
        <w:t>objections to</w:t>
      </w:r>
      <w:r w:rsidRPr="003B0D67">
        <w:rPr>
          <w:spacing w:val="-1"/>
        </w:rPr>
        <w:t xml:space="preserve"> </w:t>
      </w:r>
      <w:r w:rsidRPr="003B0D67">
        <w:t>the</w:t>
      </w:r>
      <w:r w:rsidRPr="003B0D67">
        <w:rPr>
          <w:spacing w:val="-1"/>
        </w:rPr>
        <w:t xml:space="preserve"> </w:t>
      </w:r>
      <w:r w:rsidRPr="003B0D67">
        <w:t>approval of</w:t>
      </w:r>
      <w:r w:rsidRPr="003B0D67">
        <w:rPr>
          <w:spacing w:val="-1"/>
        </w:rPr>
        <w:t xml:space="preserve"> </w:t>
      </w:r>
      <w:r w:rsidRPr="003B0D67">
        <w:t>these</w:t>
      </w:r>
      <w:r w:rsidRPr="003B0D67">
        <w:rPr>
          <w:spacing w:val="-2"/>
        </w:rPr>
        <w:t xml:space="preserve"> </w:t>
      </w:r>
      <w:r w:rsidRPr="003B0D67">
        <w:t>applications</w:t>
      </w:r>
      <w:r w:rsidRPr="003B0D67">
        <w:rPr>
          <w:spacing w:val="-1"/>
        </w:rPr>
        <w:t xml:space="preserve"> </w:t>
      </w:r>
      <w:r w:rsidRPr="003B0D67">
        <w:t>from a</w:t>
      </w:r>
      <w:r w:rsidRPr="003B0D67">
        <w:rPr>
          <w:spacing w:val="-1"/>
        </w:rPr>
        <w:t xml:space="preserve"> </w:t>
      </w:r>
      <w:r w:rsidRPr="003B0D67">
        <w:t>non-clinical</w:t>
      </w:r>
      <w:r w:rsidRPr="003B0D67">
        <w:rPr>
          <w:spacing w:val="-1"/>
        </w:rPr>
        <w:t xml:space="preserve"> </w:t>
      </w:r>
      <w:r w:rsidRPr="003B0D67">
        <w:t>viewpoint.</w:t>
      </w:r>
    </w:p>
    <w:p w:rsidR="00B06CFD" w:rsidRPr="00FC55B2" w:rsidRDefault="00B06CFD" w:rsidP="00205423">
      <w:pPr>
        <w:pStyle w:val="Corpotesto"/>
        <w:ind w:right="424"/>
        <w:jc w:val="both"/>
        <w:rPr>
          <w:highlight w:val="yellow"/>
        </w:rPr>
      </w:pPr>
    </w:p>
    <w:p w:rsidR="00B06CFD" w:rsidRPr="003B0D67" w:rsidRDefault="00F24774" w:rsidP="00205423">
      <w:pPr>
        <w:pStyle w:val="Titolo1"/>
        <w:numPr>
          <w:ilvl w:val="0"/>
          <w:numId w:val="1"/>
        </w:numPr>
        <w:tabs>
          <w:tab w:val="left" w:pos="945"/>
          <w:tab w:val="left" w:pos="946"/>
        </w:tabs>
        <w:ind w:right="424" w:hanging="722"/>
        <w:jc w:val="both"/>
      </w:pPr>
      <w:r w:rsidRPr="003B0D67">
        <w:t>CLINICAL</w:t>
      </w:r>
      <w:r w:rsidRPr="003B0D67">
        <w:rPr>
          <w:spacing w:val="-2"/>
        </w:rPr>
        <w:t xml:space="preserve"> </w:t>
      </w:r>
      <w:r w:rsidRPr="003B0D67">
        <w:t>ASPECTS</w:t>
      </w:r>
    </w:p>
    <w:p w:rsidR="00B06CFD" w:rsidRPr="003B0D67" w:rsidRDefault="00F24774" w:rsidP="00205423">
      <w:pPr>
        <w:pStyle w:val="Paragrafoelenco"/>
        <w:numPr>
          <w:ilvl w:val="1"/>
          <w:numId w:val="1"/>
        </w:numPr>
        <w:tabs>
          <w:tab w:val="left" w:pos="945"/>
          <w:tab w:val="left" w:pos="946"/>
        </w:tabs>
        <w:ind w:right="424" w:hanging="722"/>
        <w:jc w:val="both"/>
        <w:rPr>
          <w:b/>
          <w:sz w:val="24"/>
        </w:rPr>
      </w:pPr>
      <w:r w:rsidRPr="003B0D67">
        <w:rPr>
          <w:b/>
          <w:sz w:val="24"/>
        </w:rPr>
        <w:t>Introduction</w:t>
      </w:r>
    </w:p>
    <w:p w:rsidR="00B06CFD" w:rsidRPr="003B0D67" w:rsidRDefault="00F24774" w:rsidP="00205423">
      <w:pPr>
        <w:pStyle w:val="Corpotesto"/>
        <w:spacing w:before="1"/>
        <w:ind w:left="224" w:right="424"/>
        <w:jc w:val="both"/>
      </w:pPr>
      <w:r w:rsidRPr="003B0D67">
        <w:t xml:space="preserve">The clinical pharmacology of zolpidem tartrate is </w:t>
      </w:r>
      <w:proofErr w:type="gramStart"/>
      <w:r w:rsidRPr="003B0D67">
        <w:t>well-known</w:t>
      </w:r>
      <w:proofErr w:type="gramEnd"/>
      <w:r w:rsidRPr="003B0D67">
        <w:t>. With the exception of data from the</w:t>
      </w:r>
      <w:r w:rsidRPr="003B0D67">
        <w:rPr>
          <w:spacing w:val="1"/>
        </w:rPr>
        <w:t xml:space="preserve"> </w:t>
      </w:r>
      <w:r w:rsidRPr="003B0D67">
        <w:t xml:space="preserve">bioequivalence study detailed below, no new pharmacodynamics or pharmacokinetic data </w:t>
      </w:r>
      <w:proofErr w:type="gramStart"/>
      <w:r w:rsidRPr="003B0D67">
        <w:t>are provided</w:t>
      </w:r>
      <w:proofErr w:type="gramEnd"/>
      <w:r w:rsidRPr="003B0D67">
        <w:rPr>
          <w:spacing w:val="-57"/>
        </w:rPr>
        <w:t xml:space="preserve"> </w:t>
      </w:r>
      <w:r w:rsidRPr="003B0D67">
        <w:t>or</w:t>
      </w:r>
      <w:r w:rsidRPr="003B0D67">
        <w:rPr>
          <w:spacing w:val="-1"/>
        </w:rPr>
        <w:t xml:space="preserve"> </w:t>
      </w:r>
      <w:r w:rsidRPr="003B0D67">
        <w:t>are required for</w:t>
      </w:r>
      <w:r w:rsidRPr="003B0D67">
        <w:rPr>
          <w:spacing w:val="-2"/>
        </w:rPr>
        <w:t xml:space="preserve"> </w:t>
      </w:r>
      <w:r w:rsidRPr="003B0D67">
        <w:t>these</w:t>
      </w:r>
      <w:r w:rsidRPr="003B0D67">
        <w:rPr>
          <w:spacing w:val="1"/>
        </w:rPr>
        <w:t xml:space="preserve"> </w:t>
      </w:r>
      <w:r w:rsidRPr="003B0D67">
        <w:t>applications.</w:t>
      </w:r>
    </w:p>
    <w:p w:rsidR="00B06CFD" w:rsidRPr="00FC55B2" w:rsidRDefault="00B06CFD" w:rsidP="00205423">
      <w:pPr>
        <w:pStyle w:val="Corpotesto"/>
        <w:spacing w:before="9"/>
        <w:ind w:right="424"/>
        <w:jc w:val="both"/>
        <w:rPr>
          <w:sz w:val="23"/>
          <w:highlight w:val="yellow"/>
        </w:rPr>
      </w:pPr>
    </w:p>
    <w:p w:rsidR="00B06CFD" w:rsidRPr="003D309E" w:rsidRDefault="00F24774" w:rsidP="00205423">
      <w:pPr>
        <w:pStyle w:val="Corpotesto"/>
        <w:ind w:left="224" w:right="424"/>
        <w:jc w:val="both"/>
      </w:pPr>
      <w:r w:rsidRPr="003D309E">
        <w:t xml:space="preserve">No new efficacy or safety studies have been performed and none </w:t>
      </w:r>
      <w:proofErr w:type="gramStart"/>
      <w:r w:rsidRPr="003D309E">
        <w:t>are</w:t>
      </w:r>
      <w:proofErr w:type="gramEnd"/>
      <w:r w:rsidRPr="003D309E">
        <w:t xml:space="preserve"> required for this type of</w:t>
      </w:r>
      <w:r w:rsidRPr="003D309E">
        <w:rPr>
          <w:spacing w:val="1"/>
        </w:rPr>
        <w:t xml:space="preserve"> </w:t>
      </w:r>
      <w:r w:rsidRPr="003D309E">
        <w:t xml:space="preserve">application. </w:t>
      </w:r>
      <w:proofErr w:type="gramStart"/>
      <w:r w:rsidRPr="003D309E">
        <w:t>A comprehensive review of the published literature has been provided by the applicant,</w:t>
      </w:r>
      <w:r w:rsidRPr="003D309E">
        <w:rPr>
          <w:spacing w:val="-57"/>
        </w:rPr>
        <w:t xml:space="preserve"> </w:t>
      </w:r>
      <w:r w:rsidRPr="003D309E">
        <w:t>citing</w:t>
      </w:r>
      <w:r w:rsidRPr="003D309E">
        <w:rPr>
          <w:spacing w:val="-3"/>
        </w:rPr>
        <w:t xml:space="preserve"> </w:t>
      </w:r>
      <w:r w:rsidRPr="003D309E">
        <w:t>the well-</w:t>
      </w:r>
      <w:bookmarkStart w:id="0" w:name="_GoBack"/>
      <w:bookmarkEnd w:id="0"/>
      <w:r w:rsidRPr="003D309E">
        <w:t>established clinical pharmacology,</w:t>
      </w:r>
      <w:r w:rsidRPr="003D309E">
        <w:rPr>
          <w:spacing w:val="2"/>
        </w:rPr>
        <w:t xml:space="preserve"> </w:t>
      </w:r>
      <w:r w:rsidRPr="003D309E">
        <w:t>efficacy</w:t>
      </w:r>
      <w:r w:rsidRPr="003D309E">
        <w:rPr>
          <w:spacing w:val="-5"/>
        </w:rPr>
        <w:t xml:space="preserve"> </w:t>
      </w:r>
      <w:r w:rsidRPr="003D309E">
        <w:t>and safety</w:t>
      </w:r>
      <w:r w:rsidRPr="003D309E">
        <w:rPr>
          <w:spacing w:val="-5"/>
        </w:rPr>
        <w:t xml:space="preserve"> </w:t>
      </w:r>
      <w:r w:rsidRPr="003D309E">
        <w:t>of zolpidem tartrate</w:t>
      </w:r>
      <w:proofErr w:type="gramEnd"/>
      <w:r w:rsidRPr="003D309E">
        <w:t>.</w:t>
      </w:r>
    </w:p>
    <w:p w:rsidR="00B06CFD" w:rsidRPr="003D309E" w:rsidRDefault="00B06CFD" w:rsidP="00205423">
      <w:pPr>
        <w:pStyle w:val="Corpotesto"/>
        <w:ind w:right="424"/>
        <w:jc w:val="both"/>
      </w:pPr>
    </w:p>
    <w:p w:rsidR="00B06CFD" w:rsidRPr="003D309E" w:rsidRDefault="00F24774" w:rsidP="00205423">
      <w:pPr>
        <w:pStyle w:val="Corpotesto"/>
        <w:ind w:left="224" w:right="424"/>
        <w:jc w:val="both"/>
      </w:pPr>
      <w:r w:rsidRPr="003D309E">
        <w:t xml:space="preserve">Based on the data provided, </w:t>
      </w:r>
      <w:proofErr w:type="spellStart"/>
      <w:r w:rsidR="0022569C" w:rsidRPr="003D309E">
        <w:t>Sonirem</w:t>
      </w:r>
      <w:proofErr w:type="spellEnd"/>
      <w:r w:rsidR="0022569C" w:rsidRPr="003D309E">
        <w:t xml:space="preserve"> </w:t>
      </w:r>
      <w:proofErr w:type="gramStart"/>
      <w:r w:rsidRPr="003D309E">
        <w:t>can be con</w:t>
      </w:r>
      <w:r w:rsidR="0022569C" w:rsidRPr="003D309E">
        <w:t>sidered</w:t>
      </w:r>
      <w:proofErr w:type="gramEnd"/>
      <w:r w:rsidR="0022569C" w:rsidRPr="003D309E">
        <w:t xml:space="preserve"> bioequivalent to </w:t>
      </w:r>
      <w:proofErr w:type="spellStart"/>
      <w:r w:rsidR="0022569C" w:rsidRPr="003D309E">
        <w:t>Stilnox</w:t>
      </w:r>
      <w:proofErr w:type="spellEnd"/>
      <w:r w:rsidR="0022569C" w:rsidRPr="003D309E">
        <w:t xml:space="preserve"> </w:t>
      </w:r>
      <w:r w:rsidRPr="003D309E">
        <w:t>5mg</w:t>
      </w:r>
      <w:r w:rsidRPr="003D309E">
        <w:rPr>
          <w:spacing w:val="-57"/>
        </w:rPr>
        <w:t xml:space="preserve"> </w:t>
      </w:r>
      <w:r w:rsidR="0022569C" w:rsidRPr="003D309E">
        <w:rPr>
          <w:spacing w:val="-57"/>
        </w:rPr>
        <w:t xml:space="preserve">       </w:t>
      </w:r>
      <w:r w:rsidRPr="003D309E">
        <w:t>and</w:t>
      </w:r>
      <w:r w:rsidRPr="003D309E">
        <w:rPr>
          <w:spacing w:val="-1"/>
        </w:rPr>
        <w:t xml:space="preserve"> </w:t>
      </w:r>
      <w:r w:rsidRPr="003D309E">
        <w:t>10</w:t>
      </w:r>
      <w:r w:rsidR="003D309E" w:rsidRPr="003D309E">
        <w:t xml:space="preserve"> </w:t>
      </w:r>
      <w:r w:rsidRPr="003D309E">
        <w:t>mg Film-Coated Tablets (</w:t>
      </w:r>
      <w:r w:rsidR="003D309E">
        <w:t xml:space="preserve">Sanofi </w:t>
      </w:r>
      <w:r w:rsidRPr="003D309E">
        <w:t>A</w:t>
      </w:r>
      <w:r w:rsidR="003D309E">
        <w:t>ventis, France</w:t>
      </w:r>
      <w:r w:rsidRPr="003D309E">
        <w:t>).</w:t>
      </w:r>
    </w:p>
    <w:p w:rsidR="00B06CFD" w:rsidRPr="00FC55B2" w:rsidRDefault="00B06CFD" w:rsidP="00205423">
      <w:pPr>
        <w:pStyle w:val="Corpotesto"/>
        <w:ind w:right="424"/>
        <w:jc w:val="both"/>
        <w:rPr>
          <w:highlight w:val="yellow"/>
        </w:rPr>
      </w:pPr>
    </w:p>
    <w:p w:rsidR="00B06CFD" w:rsidRPr="00FC55B2" w:rsidRDefault="00F24774" w:rsidP="00205423">
      <w:pPr>
        <w:pStyle w:val="Titolo1"/>
        <w:numPr>
          <w:ilvl w:val="1"/>
          <w:numId w:val="1"/>
        </w:numPr>
        <w:tabs>
          <w:tab w:val="left" w:pos="945"/>
          <w:tab w:val="left" w:pos="946"/>
        </w:tabs>
        <w:spacing w:line="275" w:lineRule="exact"/>
        <w:ind w:right="424" w:hanging="722"/>
        <w:jc w:val="both"/>
      </w:pPr>
      <w:r w:rsidRPr="00FC55B2">
        <w:t>Pharmacokinetics</w:t>
      </w:r>
    </w:p>
    <w:p w:rsidR="00B06CFD" w:rsidRPr="00FC55B2" w:rsidRDefault="00F24774" w:rsidP="00205423">
      <w:pPr>
        <w:pStyle w:val="Corpotesto"/>
        <w:spacing w:line="275" w:lineRule="exact"/>
        <w:ind w:left="224" w:right="424"/>
        <w:jc w:val="both"/>
      </w:pPr>
      <w:r w:rsidRPr="00FC55B2">
        <w:t>In</w:t>
      </w:r>
      <w:r w:rsidRPr="00FC55B2">
        <w:rPr>
          <w:spacing w:val="-1"/>
        </w:rPr>
        <w:t xml:space="preserve"> </w:t>
      </w:r>
      <w:r w:rsidRPr="00FC55B2">
        <w:t>support</w:t>
      </w:r>
      <w:r w:rsidRPr="00FC55B2">
        <w:rPr>
          <w:spacing w:val="-1"/>
        </w:rPr>
        <w:t xml:space="preserve"> </w:t>
      </w:r>
      <w:r w:rsidRPr="00FC55B2">
        <w:t>of</w:t>
      </w:r>
      <w:r w:rsidRPr="00FC55B2">
        <w:rPr>
          <w:spacing w:val="-2"/>
        </w:rPr>
        <w:t xml:space="preserve"> </w:t>
      </w:r>
      <w:r w:rsidRPr="00FC55B2">
        <w:t>these</w:t>
      </w:r>
      <w:r w:rsidRPr="00FC55B2">
        <w:rPr>
          <w:spacing w:val="1"/>
        </w:rPr>
        <w:t xml:space="preserve"> </w:t>
      </w:r>
      <w:r w:rsidRPr="00FC55B2">
        <w:t>applications,</w:t>
      </w:r>
      <w:r w:rsidRPr="00FC55B2">
        <w:rPr>
          <w:spacing w:val="-1"/>
        </w:rPr>
        <w:t xml:space="preserve"> </w:t>
      </w:r>
      <w:r w:rsidRPr="00FC55B2">
        <w:t>the</w:t>
      </w:r>
      <w:r w:rsidRPr="00FC55B2">
        <w:rPr>
          <w:spacing w:val="-1"/>
        </w:rPr>
        <w:t xml:space="preserve"> </w:t>
      </w:r>
      <w:r w:rsidRPr="00FC55B2">
        <w:t>applicant</w:t>
      </w:r>
      <w:r w:rsidRPr="00FC55B2">
        <w:rPr>
          <w:spacing w:val="-1"/>
        </w:rPr>
        <w:t xml:space="preserve"> </w:t>
      </w:r>
      <w:r w:rsidRPr="00FC55B2">
        <w:t>submitted</w:t>
      </w:r>
      <w:r w:rsidRPr="00FC55B2">
        <w:rPr>
          <w:spacing w:val="1"/>
        </w:rPr>
        <w:t xml:space="preserve"> </w:t>
      </w:r>
      <w:r w:rsidRPr="00FC55B2">
        <w:t>the</w:t>
      </w:r>
      <w:r w:rsidRPr="00FC55B2">
        <w:rPr>
          <w:spacing w:val="-1"/>
        </w:rPr>
        <w:t xml:space="preserve"> </w:t>
      </w:r>
      <w:r w:rsidRPr="00FC55B2">
        <w:t>following</w:t>
      </w:r>
      <w:r w:rsidRPr="00FC55B2">
        <w:rPr>
          <w:spacing w:val="-3"/>
        </w:rPr>
        <w:t xml:space="preserve"> </w:t>
      </w:r>
      <w:r w:rsidRPr="00FC55B2">
        <w:t>bioequivalence</w:t>
      </w:r>
      <w:r w:rsidRPr="00FC55B2">
        <w:rPr>
          <w:spacing w:val="-2"/>
        </w:rPr>
        <w:t xml:space="preserve"> </w:t>
      </w:r>
      <w:r w:rsidRPr="00FC55B2">
        <w:t>study:</w:t>
      </w:r>
    </w:p>
    <w:p w:rsidR="00B06CFD" w:rsidRPr="00FC55B2" w:rsidRDefault="00B06CFD" w:rsidP="00205423">
      <w:pPr>
        <w:pStyle w:val="Corpotesto"/>
        <w:spacing w:before="1"/>
        <w:ind w:right="424"/>
        <w:jc w:val="both"/>
      </w:pPr>
    </w:p>
    <w:p w:rsidR="00B06CFD" w:rsidRPr="00FC55B2" w:rsidRDefault="00F24774" w:rsidP="00205423">
      <w:pPr>
        <w:pStyle w:val="Titolo1"/>
        <w:ind w:right="424"/>
        <w:jc w:val="both"/>
      </w:pPr>
      <w:r w:rsidRPr="00FC55B2">
        <w:t>STUDY</w:t>
      </w:r>
    </w:p>
    <w:p w:rsidR="00B06CFD" w:rsidRPr="00FC55B2" w:rsidRDefault="00F24774" w:rsidP="00205423">
      <w:pPr>
        <w:pStyle w:val="Corpotesto"/>
        <w:ind w:left="224" w:right="424"/>
        <w:jc w:val="both"/>
      </w:pPr>
      <w:r w:rsidRPr="00FC55B2">
        <w:t xml:space="preserve">An open-label, balanced, </w:t>
      </w:r>
      <w:proofErr w:type="spellStart"/>
      <w:r w:rsidRPr="00FC55B2">
        <w:t>randomised</w:t>
      </w:r>
      <w:proofErr w:type="spellEnd"/>
      <w:r w:rsidRPr="00FC55B2">
        <w:t>, single oral dose, two-treatment, two-sequence, two-period,</w:t>
      </w:r>
      <w:r w:rsidRPr="00FC55B2">
        <w:rPr>
          <w:spacing w:val="1"/>
        </w:rPr>
        <w:t xml:space="preserve"> </w:t>
      </w:r>
      <w:r w:rsidRPr="00FC55B2">
        <w:t>crossover, bioequivalence study of the a</w:t>
      </w:r>
      <w:r w:rsidR="00FC55B2" w:rsidRPr="00FC55B2">
        <w:t xml:space="preserve">pplicant’s test product </w:t>
      </w:r>
      <w:r w:rsidRPr="00FC55B2">
        <w:t xml:space="preserve">Zolpidem </w:t>
      </w:r>
      <w:r w:rsidR="00FC55B2" w:rsidRPr="00FC55B2">
        <w:t xml:space="preserve">Athena </w:t>
      </w:r>
      <w:r w:rsidRPr="00FC55B2">
        <w:t>tartrate 10 mg</w:t>
      </w:r>
      <w:r w:rsidRPr="00FC55B2">
        <w:rPr>
          <w:spacing w:val="1"/>
        </w:rPr>
        <w:t xml:space="preserve"> </w:t>
      </w:r>
      <w:proofErr w:type="spellStart"/>
      <w:r w:rsidRPr="00FC55B2">
        <w:t>Orodispersible</w:t>
      </w:r>
      <w:proofErr w:type="spellEnd"/>
      <w:r w:rsidRPr="00FC55B2">
        <w:t xml:space="preserve"> tablets (</w:t>
      </w:r>
      <w:r w:rsidR="00FC55B2" w:rsidRPr="00FC55B2">
        <w:t>Athena Drug Delivery Solutions Pvt. Ltd., India</w:t>
      </w:r>
      <w:r w:rsidRPr="00FC55B2">
        <w:t xml:space="preserve">) versus the reference </w:t>
      </w:r>
      <w:proofErr w:type="spellStart"/>
      <w:r w:rsidRPr="00FC55B2">
        <w:t>Stilnox</w:t>
      </w:r>
      <w:proofErr w:type="spellEnd"/>
      <w:r w:rsidRPr="00FC55B2">
        <w:t xml:space="preserve"> 10 mg,</w:t>
      </w:r>
      <w:r w:rsidRPr="00FC55B2">
        <w:rPr>
          <w:spacing w:val="1"/>
        </w:rPr>
        <w:t xml:space="preserve"> </w:t>
      </w:r>
      <w:proofErr w:type="spellStart"/>
      <w:r w:rsidRPr="00FC55B2">
        <w:t>comprimé</w:t>
      </w:r>
      <w:proofErr w:type="spellEnd"/>
      <w:r w:rsidRPr="00FC55B2">
        <w:rPr>
          <w:spacing w:val="-2"/>
        </w:rPr>
        <w:t xml:space="preserve"> </w:t>
      </w:r>
      <w:proofErr w:type="spellStart"/>
      <w:r w:rsidRPr="00FC55B2">
        <w:t>pelliculé</w:t>
      </w:r>
      <w:proofErr w:type="spellEnd"/>
      <w:r w:rsidRPr="00FC55B2">
        <w:rPr>
          <w:spacing w:val="-2"/>
        </w:rPr>
        <w:t xml:space="preserve"> </w:t>
      </w:r>
      <w:proofErr w:type="spellStart"/>
      <w:r w:rsidRPr="00FC55B2">
        <w:t>sécable</w:t>
      </w:r>
      <w:proofErr w:type="spellEnd"/>
      <w:r w:rsidRPr="00FC55B2">
        <w:rPr>
          <w:spacing w:val="-1"/>
        </w:rPr>
        <w:t xml:space="preserve"> </w:t>
      </w:r>
      <w:r w:rsidRPr="00FC55B2">
        <w:t>(Sanofi</w:t>
      </w:r>
      <w:r w:rsidRPr="00FC55B2">
        <w:rPr>
          <w:spacing w:val="-1"/>
        </w:rPr>
        <w:t xml:space="preserve"> </w:t>
      </w:r>
      <w:r w:rsidRPr="00FC55B2">
        <w:t>Aventis</w:t>
      </w:r>
      <w:r w:rsidRPr="00FC55B2">
        <w:rPr>
          <w:spacing w:val="-1"/>
        </w:rPr>
        <w:t xml:space="preserve"> </w:t>
      </w:r>
      <w:r w:rsidRPr="00FC55B2">
        <w:t>France)</w:t>
      </w:r>
      <w:r w:rsidRPr="00FC55B2">
        <w:rPr>
          <w:spacing w:val="1"/>
        </w:rPr>
        <w:t xml:space="preserve"> </w:t>
      </w:r>
      <w:r w:rsidRPr="00FC55B2">
        <w:t>in</w:t>
      </w:r>
      <w:r w:rsidRPr="00FC55B2">
        <w:rPr>
          <w:spacing w:val="-1"/>
        </w:rPr>
        <w:t xml:space="preserve"> </w:t>
      </w:r>
      <w:r w:rsidRPr="00FC55B2">
        <w:t>healthy,</w:t>
      </w:r>
      <w:r w:rsidRPr="00FC55B2">
        <w:rPr>
          <w:spacing w:val="-1"/>
        </w:rPr>
        <w:t xml:space="preserve"> </w:t>
      </w:r>
      <w:r w:rsidRPr="00FC55B2">
        <w:t>adult,</w:t>
      </w:r>
      <w:r w:rsidRPr="00FC55B2">
        <w:rPr>
          <w:spacing w:val="-1"/>
        </w:rPr>
        <w:t xml:space="preserve"> </w:t>
      </w:r>
      <w:r w:rsidRPr="00FC55B2">
        <w:t>subjects</w:t>
      </w:r>
      <w:r w:rsidRPr="00FC55B2">
        <w:rPr>
          <w:spacing w:val="-1"/>
        </w:rPr>
        <w:t xml:space="preserve"> </w:t>
      </w:r>
      <w:r w:rsidRPr="00FC55B2">
        <w:t>under fasting</w:t>
      </w:r>
      <w:r w:rsidRPr="00FC55B2">
        <w:rPr>
          <w:spacing w:val="-3"/>
        </w:rPr>
        <w:t xml:space="preserve"> </w:t>
      </w:r>
      <w:r w:rsidRPr="00FC55B2">
        <w:t>conditions.</w:t>
      </w:r>
    </w:p>
    <w:p w:rsidR="00B06CFD" w:rsidRPr="00FC55B2" w:rsidRDefault="00B06CFD" w:rsidP="00205423">
      <w:pPr>
        <w:pStyle w:val="Corpotesto"/>
        <w:ind w:right="424"/>
        <w:jc w:val="both"/>
      </w:pPr>
    </w:p>
    <w:p w:rsidR="00B06CFD" w:rsidRPr="00FC55B2" w:rsidRDefault="00F24774" w:rsidP="00205423">
      <w:pPr>
        <w:pStyle w:val="Corpotesto"/>
        <w:ind w:left="224" w:right="424"/>
        <w:jc w:val="both"/>
      </w:pPr>
      <w:r w:rsidRPr="00FC55B2">
        <w:t>Following an overnight fast of at least 10 hours, subjects were administered a single dose (1 x 10 mg</w:t>
      </w:r>
      <w:r w:rsidRPr="00FC55B2">
        <w:rPr>
          <w:spacing w:val="-57"/>
        </w:rPr>
        <w:t xml:space="preserve"> </w:t>
      </w:r>
      <w:r w:rsidRPr="00FC55B2">
        <w:t>tablet)</w:t>
      </w:r>
      <w:r w:rsidRPr="00FC55B2">
        <w:rPr>
          <w:spacing w:val="-1"/>
        </w:rPr>
        <w:t xml:space="preserve"> </w:t>
      </w:r>
      <w:r w:rsidRPr="00FC55B2">
        <w:t>of</w:t>
      </w:r>
      <w:r w:rsidRPr="00FC55B2">
        <w:rPr>
          <w:spacing w:val="-2"/>
        </w:rPr>
        <w:t xml:space="preserve"> </w:t>
      </w:r>
      <w:r w:rsidRPr="00FC55B2">
        <w:t>the test or</w:t>
      </w:r>
      <w:r w:rsidRPr="00FC55B2">
        <w:rPr>
          <w:spacing w:val="2"/>
        </w:rPr>
        <w:t xml:space="preserve"> </w:t>
      </w:r>
      <w:r w:rsidRPr="00FC55B2">
        <w:t>reference</w:t>
      </w:r>
      <w:r w:rsidRPr="00FC55B2">
        <w:rPr>
          <w:spacing w:val="-1"/>
        </w:rPr>
        <w:t xml:space="preserve"> </w:t>
      </w:r>
      <w:r w:rsidRPr="00FC55B2">
        <w:t>product.</w:t>
      </w:r>
    </w:p>
    <w:p w:rsidR="00B06CFD" w:rsidRPr="00FC55B2" w:rsidRDefault="00B06CFD" w:rsidP="00205423">
      <w:pPr>
        <w:ind w:right="424"/>
        <w:jc w:val="both"/>
        <w:sectPr w:rsidR="00B06CFD" w:rsidRPr="00FC55B2">
          <w:pgSz w:w="11910" w:h="16850"/>
          <w:pgMar w:top="900" w:right="540" w:bottom="1060" w:left="740" w:header="706" w:footer="873" w:gutter="0"/>
          <w:cols w:space="720"/>
        </w:sectPr>
      </w:pPr>
    </w:p>
    <w:p w:rsidR="00B06CFD" w:rsidRPr="00FC55B2" w:rsidRDefault="00B06CFD" w:rsidP="00205423">
      <w:pPr>
        <w:pStyle w:val="Corpotesto"/>
        <w:spacing w:before="9"/>
        <w:ind w:right="424"/>
        <w:jc w:val="both"/>
        <w:rPr>
          <w:sz w:val="15"/>
        </w:rPr>
      </w:pPr>
    </w:p>
    <w:p w:rsidR="00B06CFD" w:rsidRPr="00FC55B2" w:rsidRDefault="00F24774" w:rsidP="00205423">
      <w:pPr>
        <w:pStyle w:val="Corpotesto"/>
        <w:spacing w:before="90"/>
        <w:ind w:left="224" w:right="424"/>
        <w:jc w:val="both"/>
        <w:rPr>
          <w:b/>
        </w:rPr>
      </w:pPr>
      <w:r w:rsidRPr="00FC55B2">
        <w:t xml:space="preserve">The main difference between the treatments was that the test product was an </w:t>
      </w:r>
      <w:proofErr w:type="spellStart"/>
      <w:r w:rsidRPr="00FC55B2">
        <w:t>orodispersible</w:t>
      </w:r>
      <w:proofErr w:type="spellEnd"/>
      <w:r w:rsidRPr="00FC55B2">
        <w:t xml:space="preserve"> formulation</w:t>
      </w:r>
      <w:r w:rsidRPr="00FC55B2">
        <w:rPr>
          <w:spacing w:val="-57"/>
        </w:rPr>
        <w:t xml:space="preserve"> </w:t>
      </w:r>
      <w:r w:rsidRPr="00FC55B2">
        <w:t>while the reference was a tablet. The methods for administration of the study medications and recording</w:t>
      </w:r>
      <w:r w:rsidRPr="00FC55B2">
        <w:rPr>
          <w:spacing w:val="-57"/>
        </w:rPr>
        <w:t xml:space="preserve"> </w:t>
      </w:r>
      <w:r w:rsidRPr="00FC55B2">
        <w:t>of the time of administrations were acceptable. Other aspects of the design were also acceptable</w:t>
      </w:r>
      <w:r w:rsidRPr="00FC55B2">
        <w:rPr>
          <w:spacing w:val="1"/>
        </w:rPr>
        <w:t xml:space="preserve"> </w:t>
      </w:r>
      <w:r w:rsidRPr="00FC55B2">
        <w:t>including</w:t>
      </w:r>
      <w:r w:rsidRPr="00FC55B2">
        <w:rPr>
          <w:spacing w:val="-2"/>
        </w:rPr>
        <w:t xml:space="preserve"> </w:t>
      </w:r>
      <w:r w:rsidRPr="00FC55B2">
        <w:t>the safety</w:t>
      </w:r>
      <w:r w:rsidRPr="00FC55B2">
        <w:rPr>
          <w:spacing w:val="-5"/>
        </w:rPr>
        <w:t xml:space="preserve"> </w:t>
      </w:r>
      <w:r w:rsidRPr="00FC55B2">
        <w:t>evaluations</w:t>
      </w:r>
      <w:r w:rsidRPr="00FC55B2">
        <w:rPr>
          <w:b/>
        </w:rPr>
        <w:t>.</w:t>
      </w:r>
    </w:p>
    <w:p w:rsidR="00B06CFD" w:rsidRPr="00FC55B2" w:rsidRDefault="00B06CFD" w:rsidP="00205423">
      <w:pPr>
        <w:pStyle w:val="Corpotesto"/>
        <w:ind w:right="424"/>
        <w:jc w:val="both"/>
        <w:rPr>
          <w:b/>
        </w:rPr>
      </w:pPr>
    </w:p>
    <w:p w:rsidR="00B06CFD" w:rsidRPr="00FC55B2" w:rsidRDefault="00F24774" w:rsidP="00205423">
      <w:pPr>
        <w:pStyle w:val="Corpotesto"/>
        <w:ind w:left="224" w:right="424"/>
        <w:jc w:val="both"/>
      </w:pPr>
      <w:r w:rsidRPr="00FC55B2">
        <w:t xml:space="preserve">Blood samples were collected for plasma levels before </w:t>
      </w:r>
      <w:proofErr w:type="gramStart"/>
      <w:r w:rsidRPr="00FC55B2">
        <w:t>dosing and up to</w:t>
      </w:r>
      <w:proofErr w:type="gramEnd"/>
      <w:r w:rsidRPr="00FC55B2">
        <w:t xml:space="preserve"> and including 24 hours after</w:t>
      </w:r>
      <w:r w:rsidRPr="00FC55B2">
        <w:rPr>
          <w:spacing w:val="-57"/>
        </w:rPr>
        <w:t xml:space="preserve"> </w:t>
      </w:r>
      <w:r w:rsidRPr="00FC55B2">
        <w:t>each</w:t>
      </w:r>
      <w:r w:rsidRPr="00FC55B2">
        <w:rPr>
          <w:spacing w:val="1"/>
        </w:rPr>
        <w:t xml:space="preserve"> </w:t>
      </w:r>
      <w:r w:rsidRPr="00FC55B2">
        <w:t>administration.</w:t>
      </w:r>
      <w:r w:rsidRPr="00FC55B2">
        <w:rPr>
          <w:spacing w:val="-1"/>
        </w:rPr>
        <w:t xml:space="preserve"> </w:t>
      </w:r>
      <w:r w:rsidRPr="00FC55B2">
        <w:t>The washout</w:t>
      </w:r>
      <w:r w:rsidRPr="00FC55B2">
        <w:rPr>
          <w:spacing w:val="-1"/>
        </w:rPr>
        <w:t xml:space="preserve"> </w:t>
      </w:r>
      <w:r w:rsidRPr="00FC55B2">
        <w:t>period</w:t>
      </w:r>
      <w:r w:rsidRPr="00FC55B2">
        <w:rPr>
          <w:spacing w:val="-1"/>
        </w:rPr>
        <w:t xml:space="preserve"> </w:t>
      </w:r>
      <w:r w:rsidRPr="00FC55B2">
        <w:t>between</w:t>
      </w:r>
      <w:r w:rsidRPr="00FC55B2">
        <w:rPr>
          <w:spacing w:val="2"/>
        </w:rPr>
        <w:t xml:space="preserve"> </w:t>
      </w:r>
      <w:r w:rsidRPr="00FC55B2">
        <w:t>the</w:t>
      </w:r>
      <w:r w:rsidRPr="00FC55B2">
        <w:rPr>
          <w:spacing w:val="-1"/>
        </w:rPr>
        <w:t xml:space="preserve"> </w:t>
      </w:r>
      <w:r w:rsidRPr="00FC55B2">
        <w:t>treatment phases</w:t>
      </w:r>
      <w:r w:rsidRPr="00FC55B2">
        <w:rPr>
          <w:spacing w:val="-1"/>
        </w:rPr>
        <w:t xml:space="preserve"> </w:t>
      </w:r>
      <w:r w:rsidRPr="00FC55B2">
        <w:t>was</w:t>
      </w:r>
      <w:r w:rsidRPr="00FC55B2">
        <w:rPr>
          <w:spacing w:val="6"/>
        </w:rPr>
        <w:t xml:space="preserve"> </w:t>
      </w:r>
      <w:r w:rsidRPr="00FC55B2">
        <w:t>10 days.</w:t>
      </w:r>
      <w:r w:rsidRPr="00FC55B2">
        <w:rPr>
          <w:spacing w:val="-1"/>
        </w:rPr>
        <w:t xml:space="preserve"> </w:t>
      </w:r>
      <w:r w:rsidRPr="00FC55B2">
        <w:t>The</w:t>
      </w:r>
      <w:r w:rsidRPr="00FC55B2">
        <w:rPr>
          <w:spacing w:val="1"/>
        </w:rPr>
        <w:t xml:space="preserve"> </w:t>
      </w:r>
      <w:r w:rsidRPr="00FC55B2">
        <w:t>pharmacokinetic</w:t>
      </w:r>
      <w:r w:rsidRPr="00FC55B2">
        <w:rPr>
          <w:spacing w:val="-2"/>
        </w:rPr>
        <w:t xml:space="preserve"> </w:t>
      </w:r>
      <w:r w:rsidRPr="00FC55B2">
        <w:t xml:space="preserve">results </w:t>
      </w:r>
      <w:proofErr w:type="gramStart"/>
      <w:r w:rsidRPr="00FC55B2">
        <w:t>are</w:t>
      </w:r>
      <w:r w:rsidRPr="00FC55B2">
        <w:rPr>
          <w:spacing w:val="-2"/>
        </w:rPr>
        <w:t xml:space="preserve"> </w:t>
      </w:r>
      <w:r w:rsidRPr="00FC55B2">
        <w:t>presented</w:t>
      </w:r>
      <w:proofErr w:type="gramEnd"/>
      <w:r w:rsidRPr="00FC55B2">
        <w:t xml:space="preserve"> below:</w:t>
      </w:r>
    </w:p>
    <w:p w:rsidR="00B06CFD" w:rsidRPr="00FC55B2" w:rsidRDefault="00B06CFD" w:rsidP="00205423">
      <w:pPr>
        <w:pStyle w:val="Corpotesto"/>
        <w:ind w:right="424"/>
        <w:jc w:val="both"/>
      </w:pPr>
    </w:p>
    <w:p w:rsidR="00B06CFD" w:rsidRPr="00FC55B2" w:rsidRDefault="00F24774" w:rsidP="00205423">
      <w:pPr>
        <w:pStyle w:val="Titolo1"/>
        <w:ind w:right="424"/>
        <w:jc w:val="both"/>
      </w:pPr>
      <w:r w:rsidRPr="00FC55B2">
        <w:t>Table:</w:t>
      </w:r>
      <w:r w:rsidRPr="00FC55B2">
        <w:rPr>
          <w:spacing w:val="-3"/>
        </w:rPr>
        <w:t xml:space="preserve"> </w:t>
      </w:r>
      <w:r w:rsidRPr="00FC55B2">
        <w:t>Summary</w:t>
      </w:r>
      <w:r w:rsidRPr="00FC55B2">
        <w:rPr>
          <w:spacing w:val="-1"/>
        </w:rPr>
        <w:t xml:space="preserve"> </w:t>
      </w:r>
      <w:r w:rsidRPr="00FC55B2">
        <w:t>statistics</w:t>
      </w:r>
      <w:r w:rsidRPr="00FC55B2">
        <w:rPr>
          <w:spacing w:val="-1"/>
        </w:rPr>
        <w:t xml:space="preserve"> </w:t>
      </w:r>
      <w:r w:rsidRPr="00FC55B2">
        <w:t>for</w:t>
      </w:r>
      <w:r w:rsidRPr="00FC55B2">
        <w:rPr>
          <w:spacing w:val="-2"/>
        </w:rPr>
        <w:t xml:space="preserve"> </w:t>
      </w:r>
      <w:r w:rsidRPr="00FC55B2">
        <w:t>the</w:t>
      </w:r>
      <w:r w:rsidRPr="00FC55B2">
        <w:rPr>
          <w:spacing w:val="-1"/>
        </w:rPr>
        <w:t xml:space="preserve"> </w:t>
      </w:r>
      <w:r w:rsidRPr="00FC55B2">
        <w:t>pharmacokinetic</w:t>
      </w:r>
      <w:r w:rsidRPr="00FC55B2">
        <w:rPr>
          <w:spacing w:val="-3"/>
        </w:rPr>
        <w:t xml:space="preserve"> </w:t>
      </w:r>
      <w:r w:rsidRPr="00FC55B2">
        <w:t>parameters</w:t>
      </w:r>
      <w:r w:rsidRPr="00FC55B2">
        <w:rPr>
          <w:spacing w:val="-1"/>
        </w:rPr>
        <w:t xml:space="preserve"> </w:t>
      </w:r>
      <w:r w:rsidRPr="00FC55B2">
        <w:t>for</w:t>
      </w:r>
      <w:r w:rsidRPr="00FC55B2">
        <w:rPr>
          <w:spacing w:val="2"/>
        </w:rPr>
        <w:t xml:space="preserve"> </w:t>
      </w:r>
      <w:r w:rsidRPr="00FC55B2">
        <w:t>zolpidem</w:t>
      </w:r>
      <w:r w:rsidRPr="00FC55B2">
        <w:rPr>
          <w:spacing w:val="-4"/>
        </w:rPr>
        <w:t xml:space="preserve"> </w:t>
      </w:r>
      <w:proofErr w:type="gramStart"/>
      <w:r w:rsidRPr="00FC55B2">
        <w:t>is</w:t>
      </w:r>
      <w:r w:rsidRPr="00FC55B2">
        <w:rPr>
          <w:spacing w:val="-1"/>
        </w:rPr>
        <w:t xml:space="preserve"> </w:t>
      </w:r>
      <w:r w:rsidRPr="00FC55B2">
        <w:t>presented</w:t>
      </w:r>
      <w:proofErr w:type="gramEnd"/>
      <w:r w:rsidRPr="00FC55B2">
        <w:rPr>
          <w:spacing w:val="-1"/>
        </w:rPr>
        <w:t xml:space="preserve"> </w:t>
      </w:r>
      <w:r w:rsidRPr="00FC55B2">
        <w:t>below:</w:t>
      </w:r>
    </w:p>
    <w:p w:rsidR="00B06CFD" w:rsidRPr="00FC55B2" w:rsidRDefault="00F24774" w:rsidP="0075760F">
      <w:pPr>
        <w:pStyle w:val="Corpotesto"/>
        <w:ind w:left="339" w:right="424"/>
        <w:jc w:val="center"/>
        <w:rPr>
          <w:sz w:val="20"/>
        </w:rPr>
      </w:pPr>
      <w:r w:rsidRPr="00FC55B2">
        <w:rPr>
          <w:noProof/>
          <w:sz w:val="20"/>
          <w:lang w:val="it-IT" w:eastAsia="it-IT"/>
        </w:rPr>
        <w:drawing>
          <wp:inline distT="0" distB="0" distL="0" distR="0">
            <wp:extent cx="5404703" cy="1898797"/>
            <wp:effectExtent l="0" t="0" r="5715" b="635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6149" cy="1909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CFD" w:rsidRPr="0075760F" w:rsidRDefault="00F24774" w:rsidP="00205423">
      <w:pPr>
        <w:tabs>
          <w:tab w:val="left" w:pos="1665"/>
        </w:tabs>
        <w:spacing w:before="41" w:line="207" w:lineRule="exact"/>
        <w:ind w:left="945" w:right="424"/>
        <w:jc w:val="both"/>
        <w:rPr>
          <w:sz w:val="20"/>
          <w:szCs w:val="20"/>
        </w:rPr>
      </w:pPr>
      <w:r w:rsidRPr="0075760F">
        <w:rPr>
          <w:position w:val="1"/>
          <w:sz w:val="20"/>
          <w:szCs w:val="20"/>
        </w:rPr>
        <w:t>C</w:t>
      </w:r>
      <w:r w:rsidRPr="0075760F">
        <w:rPr>
          <w:sz w:val="20"/>
          <w:szCs w:val="20"/>
        </w:rPr>
        <w:t>max</w:t>
      </w:r>
      <w:r w:rsidRPr="0075760F">
        <w:rPr>
          <w:sz w:val="20"/>
          <w:szCs w:val="20"/>
        </w:rPr>
        <w:tab/>
      </w:r>
      <w:r w:rsidRPr="0075760F">
        <w:rPr>
          <w:position w:val="1"/>
          <w:sz w:val="20"/>
          <w:szCs w:val="20"/>
        </w:rPr>
        <w:t>maximum</w:t>
      </w:r>
      <w:r w:rsidRPr="0075760F">
        <w:rPr>
          <w:spacing w:val="-4"/>
          <w:position w:val="1"/>
          <w:sz w:val="20"/>
          <w:szCs w:val="20"/>
        </w:rPr>
        <w:t xml:space="preserve"> </w:t>
      </w:r>
      <w:r w:rsidRPr="0075760F">
        <w:rPr>
          <w:position w:val="1"/>
          <w:sz w:val="20"/>
          <w:szCs w:val="20"/>
        </w:rPr>
        <w:t>plasma</w:t>
      </w:r>
      <w:r w:rsidRPr="0075760F">
        <w:rPr>
          <w:spacing w:val="-2"/>
          <w:position w:val="1"/>
          <w:sz w:val="20"/>
          <w:szCs w:val="20"/>
        </w:rPr>
        <w:t xml:space="preserve"> </w:t>
      </w:r>
      <w:r w:rsidRPr="0075760F">
        <w:rPr>
          <w:position w:val="1"/>
          <w:sz w:val="20"/>
          <w:szCs w:val="20"/>
        </w:rPr>
        <w:t>concentration</w:t>
      </w:r>
    </w:p>
    <w:p w:rsidR="00B06CFD" w:rsidRPr="0075760F" w:rsidRDefault="00F24774" w:rsidP="00205423">
      <w:pPr>
        <w:tabs>
          <w:tab w:val="left" w:pos="1665"/>
        </w:tabs>
        <w:ind w:left="945" w:right="424"/>
        <w:jc w:val="both"/>
        <w:rPr>
          <w:sz w:val="20"/>
          <w:szCs w:val="20"/>
        </w:rPr>
      </w:pPr>
      <w:r w:rsidRPr="0075760F">
        <w:rPr>
          <w:position w:val="1"/>
          <w:sz w:val="20"/>
          <w:szCs w:val="20"/>
        </w:rPr>
        <w:t>AUC</w:t>
      </w:r>
      <w:r w:rsidRPr="0075760F">
        <w:rPr>
          <w:sz w:val="20"/>
          <w:szCs w:val="20"/>
        </w:rPr>
        <w:t>0-t</w:t>
      </w:r>
      <w:r w:rsidRPr="0075760F">
        <w:rPr>
          <w:sz w:val="20"/>
          <w:szCs w:val="20"/>
        </w:rPr>
        <w:tab/>
      </w:r>
      <w:r w:rsidRPr="0075760F">
        <w:rPr>
          <w:position w:val="1"/>
          <w:sz w:val="20"/>
          <w:szCs w:val="20"/>
        </w:rPr>
        <w:t>area under the plasma concentration-time curve from zero to t hours</w:t>
      </w:r>
      <w:r w:rsidRPr="0075760F">
        <w:rPr>
          <w:spacing w:val="1"/>
          <w:position w:val="1"/>
          <w:sz w:val="20"/>
          <w:szCs w:val="20"/>
        </w:rPr>
        <w:t xml:space="preserve"> </w:t>
      </w:r>
      <w:r w:rsidRPr="0075760F">
        <w:rPr>
          <w:spacing w:val="-1"/>
          <w:position w:val="1"/>
          <w:sz w:val="20"/>
          <w:szCs w:val="20"/>
        </w:rPr>
        <w:t>AUC</w:t>
      </w:r>
      <w:r w:rsidRPr="0075760F">
        <w:rPr>
          <w:spacing w:val="-1"/>
          <w:sz w:val="20"/>
          <w:szCs w:val="20"/>
        </w:rPr>
        <w:t>0-</w:t>
      </w:r>
      <w:proofErr w:type="gramStart"/>
      <w:r w:rsidRPr="0075760F">
        <w:rPr>
          <w:spacing w:val="-1"/>
          <w:sz w:val="20"/>
          <w:szCs w:val="20"/>
        </w:rPr>
        <w:t>∞</w:t>
      </w:r>
      <w:r w:rsidRPr="0075760F">
        <w:rPr>
          <w:spacing w:val="48"/>
          <w:sz w:val="20"/>
          <w:szCs w:val="20"/>
        </w:rPr>
        <w:t xml:space="preserve">  </w:t>
      </w:r>
      <w:r w:rsidRPr="0075760F">
        <w:rPr>
          <w:position w:val="1"/>
          <w:sz w:val="20"/>
          <w:szCs w:val="20"/>
        </w:rPr>
        <w:t>area</w:t>
      </w:r>
      <w:proofErr w:type="gramEnd"/>
      <w:r w:rsidRPr="0075760F">
        <w:rPr>
          <w:spacing w:val="-1"/>
          <w:position w:val="1"/>
          <w:sz w:val="20"/>
          <w:szCs w:val="20"/>
        </w:rPr>
        <w:t xml:space="preserve"> </w:t>
      </w:r>
      <w:r w:rsidRPr="0075760F">
        <w:rPr>
          <w:position w:val="1"/>
          <w:sz w:val="20"/>
          <w:szCs w:val="20"/>
        </w:rPr>
        <w:t>under</w:t>
      </w:r>
      <w:r w:rsidRPr="0075760F">
        <w:rPr>
          <w:spacing w:val="-1"/>
          <w:position w:val="1"/>
          <w:sz w:val="20"/>
          <w:szCs w:val="20"/>
        </w:rPr>
        <w:t xml:space="preserve"> </w:t>
      </w:r>
      <w:r w:rsidRPr="0075760F">
        <w:rPr>
          <w:position w:val="1"/>
          <w:sz w:val="20"/>
          <w:szCs w:val="20"/>
        </w:rPr>
        <w:t>the</w:t>
      </w:r>
      <w:r w:rsidRPr="0075760F">
        <w:rPr>
          <w:spacing w:val="-4"/>
          <w:position w:val="1"/>
          <w:sz w:val="20"/>
          <w:szCs w:val="20"/>
        </w:rPr>
        <w:t xml:space="preserve"> </w:t>
      </w:r>
      <w:r w:rsidRPr="0075760F">
        <w:rPr>
          <w:position w:val="1"/>
          <w:sz w:val="20"/>
          <w:szCs w:val="20"/>
        </w:rPr>
        <w:t>plasma</w:t>
      </w:r>
      <w:r w:rsidRPr="0075760F">
        <w:rPr>
          <w:spacing w:val="-2"/>
          <w:position w:val="1"/>
          <w:sz w:val="20"/>
          <w:szCs w:val="20"/>
        </w:rPr>
        <w:t xml:space="preserve"> </w:t>
      </w:r>
      <w:r w:rsidRPr="0075760F">
        <w:rPr>
          <w:position w:val="1"/>
          <w:sz w:val="20"/>
          <w:szCs w:val="20"/>
        </w:rPr>
        <w:t>concentration-time</w:t>
      </w:r>
      <w:r w:rsidRPr="0075760F">
        <w:rPr>
          <w:spacing w:val="-1"/>
          <w:position w:val="1"/>
          <w:sz w:val="20"/>
          <w:szCs w:val="20"/>
        </w:rPr>
        <w:t xml:space="preserve"> </w:t>
      </w:r>
      <w:r w:rsidRPr="0075760F">
        <w:rPr>
          <w:position w:val="1"/>
          <w:sz w:val="20"/>
          <w:szCs w:val="20"/>
        </w:rPr>
        <w:t>curve</w:t>
      </w:r>
      <w:r w:rsidRPr="0075760F">
        <w:rPr>
          <w:spacing w:val="-2"/>
          <w:position w:val="1"/>
          <w:sz w:val="20"/>
          <w:szCs w:val="20"/>
        </w:rPr>
        <w:t xml:space="preserve"> </w:t>
      </w:r>
      <w:r w:rsidRPr="0075760F">
        <w:rPr>
          <w:position w:val="1"/>
          <w:sz w:val="20"/>
          <w:szCs w:val="20"/>
        </w:rPr>
        <w:t>from</w:t>
      </w:r>
      <w:r w:rsidRPr="0075760F">
        <w:rPr>
          <w:spacing w:val="-4"/>
          <w:position w:val="1"/>
          <w:sz w:val="20"/>
          <w:szCs w:val="20"/>
        </w:rPr>
        <w:t xml:space="preserve"> </w:t>
      </w:r>
      <w:r w:rsidRPr="0075760F">
        <w:rPr>
          <w:position w:val="1"/>
          <w:sz w:val="20"/>
          <w:szCs w:val="20"/>
        </w:rPr>
        <w:t>zero to</w:t>
      </w:r>
      <w:r w:rsidRPr="0075760F">
        <w:rPr>
          <w:spacing w:val="1"/>
          <w:position w:val="1"/>
          <w:sz w:val="20"/>
          <w:szCs w:val="20"/>
        </w:rPr>
        <w:t xml:space="preserve"> </w:t>
      </w:r>
      <w:r w:rsidRPr="0075760F">
        <w:rPr>
          <w:position w:val="1"/>
          <w:sz w:val="20"/>
          <w:szCs w:val="20"/>
        </w:rPr>
        <w:t>∞</w:t>
      </w:r>
      <w:r w:rsidRPr="0075760F">
        <w:rPr>
          <w:spacing w:val="-2"/>
          <w:position w:val="1"/>
          <w:sz w:val="20"/>
          <w:szCs w:val="20"/>
        </w:rPr>
        <w:t xml:space="preserve"> </w:t>
      </w:r>
      <w:r w:rsidRPr="0075760F">
        <w:rPr>
          <w:position w:val="1"/>
          <w:sz w:val="20"/>
          <w:szCs w:val="20"/>
        </w:rPr>
        <w:t>hours</w:t>
      </w:r>
    </w:p>
    <w:p w:rsidR="00B06CFD" w:rsidRPr="00FC55B2" w:rsidRDefault="00B06CFD" w:rsidP="00205423">
      <w:pPr>
        <w:pStyle w:val="Corpotesto"/>
        <w:spacing w:before="9"/>
        <w:ind w:right="424"/>
        <w:jc w:val="both"/>
        <w:rPr>
          <w:sz w:val="17"/>
        </w:rPr>
      </w:pPr>
    </w:p>
    <w:p w:rsidR="00B06CFD" w:rsidRPr="00FC55B2" w:rsidRDefault="00F24774" w:rsidP="00205423">
      <w:pPr>
        <w:pStyle w:val="Titolo1"/>
        <w:spacing w:line="276" w:lineRule="exact"/>
        <w:ind w:right="424"/>
        <w:jc w:val="both"/>
      </w:pPr>
      <w:r w:rsidRPr="00FC55B2">
        <w:t>Study</w:t>
      </w:r>
      <w:r w:rsidRPr="00FC55B2">
        <w:rPr>
          <w:spacing w:val="-2"/>
        </w:rPr>
        <w:t xml:space="preserve"> </w:t>
      </w:r>
      <w:r w:rsidRPr="00FC55B2">
        <w:t>Conclusion</w:t>
      </w:r>
    </w:p>
    <w:p w:rsidR="00B06CFD" w:rsidRPr="00FC55B2" w:rsidRDefault="00F24774" w:rsidP="00205423">
      <w:pPr>
        <w:pStyle w:val="Corpotesto"/>
        <w:ind w:left="224" w:right="424"/>
        <w:jc w:val="both"/>
      </w:pPr>
      <w:r w:rsidRPr="00FC55B2">
        <w:rPr>
          <w:position w:val="2"/>
        </w:rPr>
        <w:t>The</w:t>
      </w:r>
      <w:r w:rsidRPr="00FC55B2">
        <w:rPr>
          <w:spacing w:val="-3"/>
          <w:position w:val="2"/>
        </w:rPr>
        <w:t xml:space="preserve"> </w:t>
      </w:r>
      <w:r w:rsidRPr="00FC55B2">
        <w:rPr>
          <w:position w:val="2"/>
        </w:rPr>
        <w:t>90%</w:t>
      </w:r>
      <w:r w:rsidRPr="00FC55B2">
        <w:rPr>
          <w:spacing w:val="-2"/>
          <w:position w:val="2"/>
        </w:rPr>
        <w:t xml:space="preserve"> </w:t>
      </w:r>
      <w:r w:rsidRPr="00FC55B2">
        <w:rPr>
          <w:position w:val="2"/>
        </w:rPr>
        <w:t>confidence</w:t>
      </w:r>
      <w:r w:rsidRPr="00FC55B2">
        <w:rPr>
          <w:spacing w:val="-2"/>
          <w:position w:val="2"/>
        </w:rPr>
        <w:t xml:space="preserve"> </w:t>
      </w:r>
      <w:r w:rsidRPr="00FC55B2">
        <w:rPr>
          <w:position w:val="2"/>
        </w:rPr>
        <w:t>intervals of</w:t>
      </w:r>
      <w:r w:rsidRPr="00FC55B2">
        <w:rPr>
          <w:spacing w:val="-1"/>
          <w:position w:val="2"/>
        </w:rPr>
        <w:t xml:space="preserve"> </w:t>
      </w:r>
      <w:r w:rsidRPr="00FC55B2">
        <w:rPr>
          <w:position w:val="2"/>
        </w:rPr>
        <w:t>the</w:t>
      </w:r>
      <w:r w:rsidRPr="00FC55B2">
        <w:rPr>
          <w:spacing w:val="-1"/>
          <w:position w:val="2"/>
        </w:rPr>
        <w:t xml:space="preserve"> </w:t>
      </w:r>
      <w:r w:rsidRPr="00FC55B2">
        <w:rPr>
          <w:position w:val="2"/>
        </w:rPr>
        <w:t>test/reference ratio for</w:t>
      </w:r>
      <w:r w:rsidRPr="00FC55B2">
        <w:rPr>
          <w:spacing w:val="-3"/>
          <w:position w:val="2"/>
        </w:rPr>
        <w:t xml:space="preserve"> </w:t>
      </w:r>
      <w:r w:rsidRPr="00FC55B2">
        <w:rPr>
          <w:position w:val="2"/>
        </w:rPr>
        <w:t>AUC</w:t>
      </w:r>
      <w:r w:rsidRPr="00FC55B2">
        <w:rPr>
          <w:spacing w:val="-1"/>
          <w:position w:val="2"/>
        </w:rPr>
        <w:t xml:space="preserve"> </w:t>
      </w:r>
      <w:r w:rsidRPr="00FC55B2">
        <w:rPr>
          <w:position w:val="2"/>
        </w:rPr>
        <w:t>and</w:t>
      </w:r>
      <w:r w:rsidRPr="00FC55B2">
        <w:rPr>
          <w:spacing w:val="4"/>
          <w:position w:val="2"/>
        </w:rPr>
        <w:t xml:space="preserve"> </w:t>
      </w:r>
      <w:r w:rsidRPr="00FC55B2">
        <w:rPr>
          <w:position w:val="2"/>
        </w:rPr>
        <w:t>C</w:t>
      </w:r>
      <w:r w:rsidRPr="00FC55B2">
        <w:rPr>
          <w:sz w:val="16"/>
        </w:rPr>
        <w:t>max</w:t>
      </w:r>
      <w:r w:rsidRPr="00FC55B2">
        <w:rPr>
          <w:spacing w:val="20"/>
          <w:sz w:val="16"/>
        </w:rPr>
        <w:t xml:space="preserve"> </w:t>
      </w:r>
      <w:r w:rsidRPr="00FC55B2">
        <w:rPr>
          <w:position w:val="2"/>
        </w:rPr>
        <w:t>values</w:t>
      </w:r>
      <w:r w:rsidRPr="00FC55B2">
        <w:rPr>
          <w:spacing w:val="-1"/>
          <w:position w:val="2"/>
        </w:rPr>
        <w:t xml:space="preserve"> </w:t>
      </w:r>
      <w:r w:rsidRPr="00FC55B2">
        <w:rPr>
          <w:position w:val="2"/>
        </w:rPr>
        <w:t>for</w:t>
      </w:r>
      <w:r w:rsidRPr="00FC55B2">
        <w:rPr>
          <w:spacing w:val="-2"/>
          <w:position w:val="2"/>
        </w:rPr>
        <w:t xml:space="preserve"> </w:t>
      </w:r>
      <w:r w:rsidRPr="00FC55B2">
        <w:rPr>
          <w:position w:val="2"/>
        </w:rPr>
        <w:t>zolpidem</w:t>
      </w:r>
      <w:r w:rsidRPr="00FC55B2">
        <w:rPr>
          <w:spacing w:val="1"/>
          <w:position w:val="2"/>
        </w:rPr>
        <w:t xml:space="preserve"> </w:t>
      </w:r>
      <w:r w:rsidRPr="00FC55B2">
        <w:rPr>
          <w:position w:val="2"/>
        </w:rPr>
        <w:t>lie</w:t>
      </w:r>
      <w:r w:rsidRPr="00FC55B2">
        <w:rPr>
          <w:spacing w:val="-2"/>
          <w:position w:val="2"/>
        </w:rPr>
        <w:t xml:space="preserve"> </w:t>
      </w:r>
      <w:r w:rsidRPr="00FC55B2">
        <w:rPr>
          <w:position w:val="2"/>
        </w:rPr>
        <w:t>within</w:t>
      </w:r>
      <w:r w:rsidRPr="00FC55B2">
        <w:rPr>
          <w:spacing w:val="-57"/>
          <w:position w:val="2"/>
        </w:rPr>
        <w:t xml:space="preserve"> </w:t>
      </w:r>
      <w:r w:rsidRPr="00FC55B2">
        <w:t>the acceptable limits of 80.00% to 125.00%, in line with the ‘Guideline on the Investigation of</w:t>
      </w:r>
      <w:r w:rsidRPr="00FC55B2">
        <w:rPr>
          <w:spacing w:val="1"/>
        </w:rPr>
        <w:t xml:space="preserve"> </w:t>
      </w:r>
      <w:r w:rsidRPr="00FC55B2">
        <w:t>Bioequivalence (CPMP/EWP/QWP/1401/98 Rev 1/</w:t>
      </w:r>
      <w:proofErr w:type="spellStart"/>
      <w:r w:rsidRPr="00FC55B2">
        <w:t>Corr</w:t>
      </w:r>
      <w:proofErr w:type="spellEnd"/>
      <w:r w:rsidRPr="00FC55B2">
        <w:t>**). Thus, the data support the claim that the</w:t>
      </w:r>
      <w:r w:rsidRPr="00FC55B2">
        <w:rPr>
          <w:spacing w:val="1"/>
        </w:rPr>
        <w:t xml:space="preserve"> </w:t>
      </w:r>
      <w:r w:rsidRPr="00FC55B2">
        <w:t xml:space="preserve">applicant’s test product is bioequivalent to the reference product </w:t>
      </w:r>
      <w:proofErr w:type="spellStart"/>
      <w:r w:rsidRPr="00FC55B2">
        <w:t>Stilnox</w:t>
      </w:r>
      <w:proofErr w:type="spellEnd"/>
      <w:r w:rsidRPr="00FC55B2">
        <w:t xml:space="preserve"> 10 mg, </w:t>
      </w:r>
      <w:proofErr w:type="spellStart"/>
      <w:r w:rsidRPr="00FC55B2">
        <w:t>comprimé</w:t>
      </w:r>
      <w:proofErr w:type="spellEnd"/>
      <w:r w:rsidRPr="00FC55B2">
        <w:t xml:space="preserve"> </w:t>
      </w:r>
      <w:proofErr w:type="spellStart"/>
      <w:r w:rsidRPr="00FC55B2">
        <w:t>pelliculé</w:t>
      </w:r>
      <w:proofErr w:type="spellEnd"/>
      <w:r w:rsidRPr="00FC55B2">
        <w:rPr>
          <w:spacing w:val="1"/>
        </w:rPr>
        <w:t xml:space="preserve"> </w:t>
      </w:r>
      <w:proofErr w:type="spellStart"/>
      <w:r w:rsidRPr="00FC55B2">
        <w:t>sécable</w:t>
      </w:r>
      <w:proofErr w:type="spellEnd"/>
      <w:r w:rsidRPr="00FC55B2">
        <w:t xml:space="preserve"> (Sanofi Aventis</w:t>
      </w:r>
      <w:r w:rsidRPr="00FC55B2">
        <w:rPr>
          <w:spacing w:val="2"/>
        </w:rPr>
        <w:t xml:space="preserve"> </w:t>
      </w:r>
      <w:r w:rsidRPr="00FC55B2">
        <w:t>France).</w:t>
      </w:r>
    </w:p>
    <w:p w:rsidR="00B06CFD" w:rsidRPr="00FC55B2" w:rsidRDefault="00B06CFD" w:rsidP="00205423">
      <w:pPr>
        <w:pStyle w:val="Corpotesto"/>
        <w:spacing w:before="10"/>
        <w:ind w:right="424"/>
        <w:jc w:val="both"/>
        <w:rPr>
          <w:sz w:val="23"/>
        </w:rPr>
      </w:pPr>
    </w:p>
    <w:p w:rsidR="00B06CFD" w:rsidRPr="00FC55B2" w:rsidRDefault="00F24774" w:rsidP="00205423">
      <w:pPr>
        <w:pStyle w:val="Corpotesto"/>
        <w:ind w:left="224" w:right="424"/>
        <w:jc w:val="both"/>
      </w:pPr>
      <w:r w:rsidRPr="00FC55B2">
        <w:t xml:space="preserve">As the 5 mg strength test product meets the </w:t>
      </w:r>
      <w:proofErr w:type="spellStart"/>
      <w:r w:rsidRPr="00FC55B2">
        <w:t>biowaiver</w:t>
      </w:r>
      <w:proofErr w:type="spellEnd"/>
      <w:r w:rsidRPr="00FC55B2">
        <w:t xml:space="preserve"> criteria specified in the current bioequivalence</w:t>
      </w:r>
      <w:r w:rsidRPr="00FC55B2">
        <w:rPr>
          <w:spacing w:val="1"/>
        </w:rPr>
        <w:t xml:space="preserve"> </w:t>
      </w:r>
      <w:r w:rsidRPr="00FC55B2">
        <w:t xml:space="preserve">guidance, the results and conclusions of the bioequivalence study with the 10 mg tablet strength </w:t>
      </w:r>
      <w:proofErr w:type="gramStart"/>
      <w:r w:rsidRPr="00FC55B2">
        <w:t>can be</w:t>
      </w:r>
      <w:r w:rsidRPr="00FC55B2">
        <w:rPr>
          <w:spacing w:val="-57"/>
        </w:rPr>
        <w:t xml:space="preserve"> </w:t>
      </w:r>
      <w:r w:rsidRPr="00FC55B2">
        <w:t>extrapolated</w:t>
      </w:r>
      <w:proofErr w:type="gramEnd"/>
      <w:r w:rsidRPr="00FC55B2">
        <w:rPr>
          <w:spacing w:val="-1"/>
        </w:rPr>
        <w:t xml:space="preserve"> </w:t>
      </w:r>
      <w:r w:rsidRPr="00FC55B2">
        <w:t>to the 5 mg strength</w:t>
      </w:r>
      <w:r w:rsidRPr="00FC55B2">
        <w:rPr>
          <w:spacing w:val="1"/>
        </w:rPr>
        <w:t xml:space="preserve"> </w:t>
      </w:r>
      <w:r w:rsidRPr="00FC55B2">
        <w:t>tablet.</w:t>
      </w:r>
    </w:p>
    <w:p w:rsidR="00B06CFD" w:rsidRPr="00FC55B2" w:rsidRDefault="00B06CFD" w:rsidP="00205423">
      <w:pPr>
        <w:pStyle w:val="Corpotesto"/>
        <w:ind w:right="424"/>
        <w:jc w:val="both"/>
      </w:pPr>
    </w:p>
    <w:p w:rsidR="00B06CFD" w:rsidRPr="00FC55B2" w:rsidRDefault="00F24774" w:rsidP="00205423">
      <w:pPr>
        <w:pStyle w:val="Titolo1"/>
        <w:numPr>
          <w:ilvl w:val="1"/>
          <w:numId w:val="1"/>
        </w:numPr>
        <w:tabs>
          <w:tab w:val="left" w:pos="945"/>
          <w:tab w:val="left" w:pos="946"/>
        </w:tabs>
        <w:ind w:right="424" w:hanging="722"/>
        <w:jc w:val="both"/>
      </w:pPr>
      <w:r w:rsidRPr="00FC55B2">
        <w:t>Pharmacodynamics</w:t>
      </w:r>
    </w:p>
    <w:p w:rsidR="00B06CFD" w:rsidRPr="00FC55B2" w:rsidRDefault="00F24774" w:rsidP="00205423">
      <w:pPr>
        <w:pStyle w:val="Corpotesto"/>
        <w:ind w:left="224" w:right="424"/>
        <w:jc w:val="both"/>
      </w:pPr>
      <w:r w:rsidRPr="00FC55B2">
        <w:t>No</w:t>
      </w:r>
      <w:r w:rsidRPr="00FC55B2">
        <w:rPr>
          <w:spacing w:val="-1"/>
        </w:rPr>
        <w:t xml:space="preserve"> </w:t>
      </w:r>
      <w:r w:rsidRPr="00FC55B2">
        <w:t>new</w:t>
      </w:r>
      <w:r w:rsidRPr="00FC55B2">
        <w:rPr>
          <w:spacing w:val="-1"/>
        </w:rPr>
        <w:t xml:space="preserve"> </w:t>
      </w:r>
      <w:proofErr w:type="spellStart"/>
      <w:r w:rsidRPr="00FC55B2">
        <w:t>pharmacodynamic</w:t>
      </w:r>
      <w:proofErr w:type="spellEnd"/>
      <w:r w:rsidRPr="00FC55B2">
        <w:rPr>
          <w:spacing w:val="-2"/>
        </w:rPr>
        <w:t xml:space="preserve"> </w:t>
      </w:r>
      <w:r w:rsidRPr="00FC55B2">
        <w:t>data</w:t>
      </w:r>
      <w:r w:rsidRPr="00FC55B2">
        <w:rPr>
          <w:spacing w:val="-1"/>
        </w:rPr>
        <w:t xml:space="preserve"> </w:t>
      </w:r>
      <w:r w:rsidRPr="00FC55B2">
        <w:t>were</w:t>
      </w:r>
      <w:r w:rsidRPr="00FC55B2">
        <w:rPr>
          <w:spacing w:val="-3"/>
        </w:rPr>
        <w:t xml:space="preserve"> </w:t>
      </w:r>
      <w:r w:rsidRPr="00FC55B2">
        <w:t>submitted</w:t>
      </w:r>
      <w:r w:rsidRPr="00FC55B2">
        <w:rPr>
          <w:spacing w:val="-1"/>
        </w:rPr>
        <w:t xml:space="preserve"> </w:t>
      </w:r>
      <w:r w:rsidRPr="00FC55B2">
        <w:t>and</w:t>
      </w:r>
      <w:r w:rsidRPr="00FC55B2">
        <w:rPr>
          <w:spacing w:val="-1"/>
        </w:rPr>
        <w:t xml:space="preserve"> </w:t>
      </w:r>
      <w:r w:rsidRPr="00FC55B2">
        <w:t>none</w:t>
      </w:r>
      <w:r w:rsidRPr="00FC55B2">
        <w:rPr>
          <w:spacing w:val="-1"/>
        </w:rPr>
        <w:t xml:space="preserve"> </w:t>
      </w:r>
      <w:proofErr w:type="gramStart"/>
      <w:r w:rsidRPr="00FC55B2">
        <w:t>were</w:t>
      </w:r>
      <w:proofErr w:type="gramEnd"/>
      <w:r w:rsidRPr="00FC55B2">
        <w:rPr>
          <w:spacing w:val="-2"/>
        </w:rPr>
        <w:t xml:space="preserve"> </w:t>
      </w:r>
      <w:r w:rsidRPr="00FC55B2">
        <w:t>required</w:t>
      </w:r>
      <w:r w:rsidRPr="00FC55B2">
        <w:rPr>
          <w:spacing w:val="-1"/>
        </w:rPr>
        <w:t xml:space="preserve"> </w:t>
      </w:r>
      <w:r w:rsidRPr="00FC55B2">
        <w:t>for</w:t>
      </w:r>
      <w:r w:rsidRPr="00FC55B2">
        <w:rPr>
          <w:spacing w:val="5"/>
        </w:rPr>
        <w:t xml:space="preserve"> </w:t>
      </w:r>
      <w:r w:rsidRPr="00FC55B2">
        <w:t>applications</w:t>
      </w:r>
      <w:r w:rsidRPr="00FC55B2">
        <w:rPr>
          <w:spacing w:val="-1"/>
        </w:rPr>
        <w:t xml:space="preserve"> </w:t>
      </w:r>
      <w:r w:rsidRPr="00FC55B2">
        <w:t>of</w:t>
      </w:r>
      <w:r w:rsidRPr="00FC55B2">
        <w:rPr>
          <w:spacing w:val="-1"/>
        </w:rPr>
        <w:t xml:space="preserve"> </w:t>
      </w:r>
      <w:r w:rsidRPr="00FC55B2">
        <w:t>this</w:t>
      </w:r>
      <w:r w:rsidRPr="00FC55B2">
        <w:rPr>
          <w:spacing w:val="-1"/>
        </w:rPr>
        <w:t xml:space="preserve"> </w:t>
      </w:r>
      <w:r w:rsidRPr="00FC55B2">
        <w:t>type.</w:t>
      </w:r>
    </w:p>
    <w:p w:rsidR="00B06CFD" w:rsidRPr="00FC55B2" w:rsidRDefault="00B06CFD" w:rsidP="00205423">
      <w:pPr>
        <w:pStyle w:val="Corpotesto"/>
        <w:ind w:right="424"/>
        <w:jc w:val="both"/>
      </w:pPr>
    </w:p>
    <w:p w:rsidR="00B06CFD" w:rsidRPr="00FC55B2" w:rsidRDefault="00F24774" w:rsidP="00205423">
      <w:pPr>
        <w:pStyle w:val="Titolo1"/>
        <w:numPr>
          <w:ilvl w:val="1"/>
          <w:numId w:val="1"/>
        </w:numPr>
        <w:tabs>
          <w:tab w:val="left" w:pos="945"/>
          <w:tab w:val="left" w:pos="946"/>
        </w:tabs>
        <w:ind w:right="424" w:hanging="722"/>
        <w:jc w:val="both"/>
      </w:pPr>
      <w:r w:rsidRPr="00FC55B2">
        <w:t>Clinical</w:t>
      </w:r>
      <w:r w:rsidRPr="00FC55B2">
        <w:rPr>
          <w:spacing w:val="-1"/>
        </w:rPr>
        <w:t xml:space="preserve"> </w:t>
      </w:r>
      <w:r w:rsidRPr="00FC55B2">
        <w:t>efficacy</w:t>
      </w:r>
    </w:p>
    <w:p w:rsidR="00B06CFD" w:rsidRPr="00FC55B2" w:rsidRDefault="00F24774" w:rsidP="00205423">
      <w:pPr>
        <w:pStyle w:val="Corpotesto"/>
        <w:spacing w:before="1"/>
        <w:ind w:left="224" w:right="424"/>
        <w:jc w:val="both"/>
      </w:pPr>
      <w:r w:rsidRPr="00FC55B2">
        <w:t>No</w:t>
      </w:r>
      <w:r w:rsidRPr="00FC55B2">
        <w:rPr>
          <w:spacing w:val="-1"/>
        </w:rPr>
        <w:t xml:space="preserve"> </w:t>
      </w:r>
      <w:r w:rsidRPr="00FC55B2">
        <w:t>new</w:t>
      </w:r>
      <w:r w:rsidRPr="00FC55B2">
        <w:rPr>
          <w:spacing w:val="-1"/>
        </w:rPr>
        <w:t xml:space="preserve"> </w:t>
      </w:r>
      <w:r w:rsidRPr="00FC55B2">
        <w:t>efficacy</w:t>
      </w:r>
      <w:r w:rsidRPr="00FC55B2">
        <w:rPr>
          <w:spacing w:val="-5"/>
        </w:rPr>
        <w:t xml:space="preserve"> </w:t>
      </w:r>
      <w:r w:rsidRPr="00FC55B2">
        <w:t>data were</w:t>
      </w:r>
      <w:r w:rsidRPr="00FC55B2">
        <w:rPr>
          <w:spacing w:val="-2"/>
        </w:rPr>
        <w:t xml:space="preserve"> </w:t>
      </w:r>
      <w:r w:rsidRPr="00FC55B2">
        <w:t>submitted</w:t>
      </w:r>
      <w:r w:rsidRPr="00FC55B2">
        <w:rPr>
          <w:spacing w:val="-1"/>
        </w:rPr>
        <w:t xml:space="preserve"> </w:t>
      </w:r>
      <w:r w:rsidRPr="00FC55B2">
        <w:t>and</w:t>
      </w:r>
      <w:r w:rsidRPr="00FC55B2">
        <w:rPr>
          <w:spacing w:val="-1"/>
        </w:rPr>
        <w:t xml:space="preserve"> </w:t>
      </w:r>
      <w:r w:rsidRPr="00FC55B2">
        <w:t>none</w:t>
      </w:r>
      <w:r w:rsidRPr="00FC55B2">
        <w:rPr>
          <w:spacing w:val="-1"/>
        </w:rPr>
        <w:t xml:space="preserve"> </w:t>
      </w:r>
      <w:proofErr w:type="gramStart"/>
      <w:r w:rsidRPr="00FC55B2">
        <w:t>were</w:t>
      </w:r>
      <w:proofErr w:type="gramEnd"/>
      <w:r w:rsidRPr="00FC55B2">
        <w:rPr>
          <w:spacing w:val="-3"/>
        </w:rPr>
        <w:t xml:space="preserve"> </w:t>
      </w:r>
      <w:r w:rsidRPr="00FC55B2">
        <w:t>required</w:t>
      </w:r>
      <w:r w:rsidRPr="00FC55B2">
        <w:rPr>
          <w:spacing w:val="2"/>
        </w:rPr>
        <w:t xml:space="preserve"> </w:t>
      </w:r>
      <w:r w:rsidRPr="00FC55B2">
        <w:t>for applications</w:t>
      </w:r>
      <w:r w:rsidRPr="00FC55B2">
        <w:rPr>
          <w:spacing w:val="-1"/>
        </w:rPr>
        <w:t xml:space="preserve"> </w:t>
      </w:r>
      <w:r w:rsidRPr="00FC55B2">
        <w:t>of this</w:t>
      </w:r>
      <w:r w:rsidRPr="00FC55B2">
        <w:rPr>
          <w:spacing w:val="-1"/>
        </w:rPr>
        <w:t xml:space="preserve"> </w:t>
      </w:r>
      <w:r w:rsidRPr="00FC55B2">
        <w:t>type.</w:t>
      </w:r>
    </w:p>
    <w:p w:rsidR="00B06CFD" w:rsidRPr="00FC55B2" w:rsidRDefault="00B06CFD" w:rsidP="00205423">
      <w:pPr>
        <w:pStyle w:val="Corpotesto"/>
        <w:spacing w:before="9"/>
        <w:ind w:right="424"/>
        <w:jc w:val="both"/>
        <w:rPr>
          <w:sz w:val="23"/>
        </w:rPr>
      </w:pPr>
    </w:p>
    <w:p w:rsidR="00B06CFD" w:rsidRPr="00FC55B2" w:rsidRDefault="00F24774" w:rsidP="00205423">
      <w:pPr>
        <w:pStyle w:val="Titolo1"/>
        <w:numPr>
          <w:ilvl w:val="1"/>
          <w:numId w:val="1"/>
        </w:numPr>
        <w:tabs>
          <w:tab w:val="left" w:pos="945"/>
          <w:tab w:val="left" w:pos="946"/>
        </w:tabs>
        <w:ind w:right="424" w:hanging="722"/>
        <w:jc w:val="both"/>
      </w:pPr>
      <w:r w:rsidRPr="00FC55B2">
        <w:t>Clinical safety</w:t>
      </w:r>
    </w:p>
    <w:p w:rsidR="00B06CFD" w:rsidRPr="00FC55B2" w:rsidRDefault="00F24774" w:rsidP="00205423">
      <w:pPr>
        <w:pStyle w:val="Corpotesto"/>
        <w:ind w:left="224" w:right="424"/>
        <w:jc w:val="both"/>
      </w:pPr>
      <w:r w:rsidRPr="00FC55B2">
        <w:t>No</w:t>
      </w:r>
      <w:r w:rsidRPr="00FC55B2">
        <w:rPr>
          <w:spacing w:val="-1"/>
        </w:rPr>
        <w:t xml:space="preserve"> </w:t>
      </w:r>
      <w:r w:rsidRPr="00FC55B2">
        <w:t>new safety</w:t>
      </w:r>
      <w:r w:rsidRPr="00FC55B2">
        <w:rPr>
          <w:spacing w:val="-6"/>
        </w:rPr>
        <w:t xml:space="preserve"> </w:t>
      </w:r>
      <w:r w:rsidRPr="00FC55B2">
        <w:t>data were</w:t>
      </w:r>
      <w:r w:rsidRPr="00FC55B2">
        <w:rPr>
          <w:spacing w:val="1"/>
        </w:rPr>
        <w:t xml:space="preserve"> </w:t>
      </w:r>
      <w:r w:rsidRPr="00FC55B2">
        <w:t>submitted</w:t>
      </w:r>
      <w:r w:rsidRPr="00FC55B2">
        <w:rPr>
          <w:spacing w:val="-1"/>
        </w:rPr>
        <w:t xml:space="preserve"> </w:t>
      </w:r>
      <w:r w:rsidRPr="00FC55B2">
        <w:t>and none</w:t>
      </w:r>
      <w:r w:rsidRPr="00FC55B2">
        <w:rPr>
          <w:spacing w:val="1"/>
        </w:rPr>
        <w:t xml:space="preserve"> </w:t>
      </w:r>
      <w:proofErr w:type="gramStart"/>
      <w:r w:rsidRPr="00FC55B2">
        <w:t>are</w:t>
      </w:r>
      <w:proofErr w:type="gramEnd"/>
      <w:r w:rsidRPr="00FC55B2">
        <w:t xml:space="preserve"> required.</w:t>
      </w:r>
    </w:p>
    <w:p w:rsidR="00B06CFD" w:rsidRPr="00FC55B2" w:rsidRDefault="00B06CFD" w:rsidP="00205423">
      <w:pPr>
        <w:pStyle w:val="Corpotesto"/>
        <w:ind w:right="424"/>
        <w:jc w:val="both"/>
        <w:rPr>
          <w:highlight w:val="yellow"/>
        </w:rPr>
      </w:pPr>
    </w:p>
    <w:p w:rsidR="00B06CFD" w:rsidRPr="005D468C" w:rsidRDefault="00F24774" w:rsidP="00205423">
      <w:pPr>
        <w:pStyle w:val="Titolo1"/>
        <w:numPr>
          <w:ilvl w:val="1"/>
          <w:numId w:val="1"/>
        </w:numPr>
        <w:tabs>
          <w:tab w:val="left" w:pos="945"/>
          <w:tab w:val="left" w:pos="946"/>
        </w:tabs>
        <w:ind w:right="424" w:hanging="722"/>
        <w:jc w:val="both"/>
      </w:pPr>
      <w:r w:rsidRPr="005D468C">
        <w:t>Risk</w:t>
      </w:r>
      <w:r w:rsidRPr="005D468C">
        <w:rPr>
          <w:spacing w:val="-3"/>
        </w:rPr>
        <w:t xml:space="preserve"> </w:t>
      </w:r>
      <w:r w:rsidRPr="005D468C">
        <w:t>Management</w:t>
      </w:r>
      <w:r w:rsidRPr="005D468C">
        <w:rPr>
          <w:spacing w:val="-2"/>
        </w:rPr>
        <w:t xml:space="preserve"> </w:t>
      </w:r>
      <w:r w:rsidRPr="005D468C">
        <w:t>Plan</w:t>
      </w:r>
      <w:r w:rsidRPr="005D468C">
        <w:rPr>
          <w:spacing w:val="-1"/>
        </w:rPr>
        <w:t xml:space="preserve"> </w:t>
      </w:r>
      <w:r w:rsidRPr="005D468C">
        <w:t>(RMP)</w:t>
      </w:r>
      <w:r w:rsidRPr="005D468C">
        <w:rPr>
          <w:spacing w:val="-2"/>
        </w:rPr>
        <w:t xml:space="preserve"> </w:t>
      </w:r>
      <w:r w:rsidRPr="005D468C">
        <w:t>and Pharmacovigilance</w:t>
      </w:r>
      <w:r w:rsidRPr="005D468C">
        <w:rPr>
          <w:spacing w:val="-4"/>
        </w:rPr>
        <w:t xml:space="preserve"> </w:t>
      </w:r>
      <w:r w:rsidRPr="005D468C">
        <w:t>System</w:t>
      </w:r>
    </w:p>
    <w:p w:rsidR="005D468C" w:rsidRPr="00EF604A" w:rsidRDefault="005D468C" w:rsidP="00205423">
      <w:pPr>
        <w:pStyle w:val="Corpotesto"/>
        <w:ind w:left="224" w:right="424"/>
        <w:jc w:val="both"/>
        <w:rPr>
          <w:rFonts w:cs="EUAlbertina"/>
          <w:color w:val="19161B"/>
          <w:szCs w:val="22"/>
        </w:rPr>
      </w:pPr>
      <w:r w:rsidRPr="00EF604A">
        <w:rPr>
          <w:snapToGrid w:val="0"/>
          <w:szCs w:val="22"/>
        </w:rPr>
        <w:t xml:space="preserve">The MAH has submitted a risk management plan, in accordance with the requirements of Directive 2001/83/EC as amended, describing the </w:t>
      </w:r>
      <w:r w:rsidRPr="00EF604A">
        <w:rPr>
          <w:rFonts w:cs="EUAlbertina"/>
          <w:color w:val="19161B"/>
          <w:szCs w:val="22"/>
        </w:rPr>
        <w:t xml:space="preserve">pharmacovigilance activities and interventions designed to identify, </w:t>
      </w:r>
      <w:proofErr w:type="spellStart"/>
      <w:r w:rsidRPr="00EF604A">
        <w:rPr>
          <w:rFonts w:cs="EUAlbertina"/>
          <w:color w:val="19161B"/>
          <w:szCs w:val="22"/>
        </w:rPr>
        <w:t>characterise</w:t>
      </w:r>
      <w:proofErr w:type="spellEnd"/>
      <w:r w:rsidRPr="00EF604A">
        <w:rPr>
          <w:rFonts w:cs="EUAlbertina"/>
          <w:color w:val="19161B"/>
          <w:szCs w:val="22"/>
        </w:rPr>
        <w:t xml:space="preserve">, prevent or </w:t>
      </w:r>
      <w:proofErr w:type="spellStart"/>
      <w:r w:rsidRPr="00EF604A">
        <w:rPr>
          <w:rFonts w:cs="EUAlbertina"/>
          <w:color w:val="19161B"/>
          <w:szCs w:val="22"/>
        </w:rPr>
        <w:t>minimise</w:t>
      </w:r>
      <w:proofErr w:type="spellEnd"/>
      <w:r w:rsidRPr="00EF604A">
        <w:rPr>
          <w:rFonts w:cs="EUAlbertina"/>
          <w:color w:val="19161B"/>
          <w:szCs w:val="22"/>
        </w:rPr>
        <w:t xml:space="preserve"> risks relating to </w:t>
      </w:r>
      <w:proofErr w:type="spellStart"/>
      <w:r w:rsidRPr="00EF604A">
        <w:t>Sonirem</w:t>
      </w:r>
      <w:proofErr w:type="spellEnd"/>
      <w:r w:rsidRPr="00EF604A">
        <w:t xml:space="preserve">, 5 mg and 10 mg </w:t>
      </w:r>
      <w:proofErr w:type="spellStart"/>
      <w:r w:rsidRPr="00EF604A">
        <w:t>Orodispersible</w:t>
      </w:r>
      <w:proofErr w:type="spellEnd"/>
      <w:r w:rsidRPr="00EF604A">
        <w:t xml:space="preserve"> tablets.</w:t>
      </w:r>
    </w:p>
    <w:p w:rsidR="00B06CFD" w:rsidRPr="00EF604A" w:rsidRDefault="00B06CFD" w:rsidP="00205423">
      <w:pPr>
        <w:pStyle w:val="Corpotesto"/>
        <w:ind w:right="424"/>
        <w:jc w:val="both"/>
      </w:pPr>
    </w:p>
    <w:p w:rsidR="00B06CFD" w:rsidRPr="00EF604A" w:rsidRDefault="00F24774" w:rsidP="00205423">
      <w:pPr>
        <w:pStyle w:val="Corpotesto"/>
        <w:ind w:left="224" w:right="424"/>
        <w:jc w:val="both"/>
      </w:pPr>
      <w:r w:rsidRPr="00EF604A">
        <w:t xml:space="preserve">A summary of safety concerns and planned risk </w:t>
      </w:r>
      <w:proofErr w:type="spellStart"/>
      <w:r w:rsidRPr="00EF604A">
        <w:t>minimisation</w:t>
      </w:r>
      <w:proofErr w:type="spellEnd"/>
      <w:r w:rsidRPr="00EF604A">
        <w:t xml:space="preserve"> activities, as approved in the RMP, </w:t>
      </w:r>
      <w:proofErr w:type="spellStart"/>
      <w:r w:rsidRPr="00EF604A">
        <w:t>arelisted</w:t>
      </w:r>
      <w:proofErr w:type="spellEnd"/>
      <w:r w:rsidRPr="00EF604A">
        <w:rPr>
          <w:spacing w:val="-1"/>
        </w:rPr>
        <w:t xml:space="preserve"> </w:t>
      </w:r>
      <w:r w:rsidRPr="00EF604A">
        <w:t>below:</w:t>
      </w:r>
    </w:p>
    <w:p w:rsidR="00EF604A" w:rsidRDefault="00EF604A" w:rsidP="00EF604A">
      <w:pPr>
        <w:pStyle w:val="Corpotesto"/>
        <w:spacing w:before="1"/>
        <w:ind w:left="284" w:right="424"/>
        <w:jc w:val="both"/>
        <w:rPr>
          <w:b/>
        </w:rPr>
      </w:pPr>
    </w:p>
    <w:p w:rsidR="00D439B8" w:rsidRPr="00EF604A" w:rsidRDefault="00D439B8" w:rsidP="00EF604A">
      <w:pPr>
        <w:pStyle w:val="Corpotesto"/>
        <w:spacing w:before="1"/>
        <w:ind w:left="284" w:right="424"/>
        <w:jc w:val="both"/>
        <w:rPr>
          <w:b/>
        </w:rPr>
      </w:pPr>
      <w:r w:rsidRPr="00EF604A">
        <w:rPr>
          <w:b/>
        </w:rPr>
        <w:t>Summary of safety concerns</w:t>
      </w:r>
    </w:p>
    <w:p w:rsidR="00D439B8" w:rsidRPr="00EF604A" w:rsidRDefault="00D439B8" w:rsidP="00EF604A">
      <w:pPr>
        <w:pStyle w:val="Corpotesto"/>
        <w:spacing w:before="1"/>
        <w:ind w:left="284" w:right="424"/>
        <w:jc w:val="both"/>
      </w:pPr>
      <w:r w:rsidRPr="00EF604A">
        <w:t>Important identified risks: None</w:t>
      </w:r>
    </w:p>
    <w:p w:rsidR="00D439B8" w:rsidRPr="00EF604A" w:rsidRDefault="00D439B8" w:rsidP="00EF604A">
      <w:pPr>
        <w:pStyle w:val="Corpotesto"/>
        <w:spacing w:before="1"/>
        <w:ind w:left="284" w:right="424"/>
        <w:jc w:val="both"/>
      </w:pPr>
      <w:r w:rsidRPr="00EF604A">
        <w:t>Important potential risks: None</w:t>
      </w:r>
    </w:p>
    <w:p w:rsidR="00B06CFD" w:rsidRPr="00EF604A" w:rsidRDefault="00D439B8" w:rsidP="00EF604A">
      <w:pPr>
        <w:pStyle w:val="Corpotesto"/>
        <w:spacing w:before="1"/>
        <w:ind w:left="284" w:right="424"/>
        <w:jc w:val="both"/>
      </w:pPr>
      <w:r w:rsidRPr="00EF604A">
        <w:t>Missing information: None</w:t>
      </w:r>
    </w:p>
    <w:p w:rsidR="00B06CFD" w:rsidRPr="00EF604A" w:rsidRDefault="00B06CFD" w:rsidP="00205423">
      <w:pPr>
        <w:pStyle w:val="Corpotesto"/>
        <w:spacing w:before="1"/>
        <w:ind w:right="424"/>
        <w:jc w:val="both"/>
        <w:rPr>
          <w:sz w:val="33"/>
        </w:rPr>
      </w:pPr>
    </w:p>
    <w:p w:rsidR="00B06CFD" w:rsidRPr="00EF604A" w:rsidRDefault="00F24774" w:rsidP="00D03FBB">
      <w:pPr>
        <w:pStyle w:val="Corpotesto"/>
        <w:spacing w:before="1"/>
        <w:ind w:left="284" w:right="424"/>
        <w:jc w:val="both"/>
      </w:pPr>
      <w:r w:rsidRPr="00EF604A">
        <w:t>Routine</w:t>
      </w:r>
      <w:r w:rsidRPr="00EF604A">
        <w:rPr>
          <w:spacing w:val="-2"/>
        </w:rPr>
        <w:t xml:space="preserve"> </w:t>
      </w:r>
      <w:r w:rsidRPr="00EF604A">
        <w:t>pharmacovigilance</w:t>
      </w:r>
      <w:r w:rsidRPr="00EF604A">
        <w:rPr>
          <w:spacing w:val="-2"/>
        </w:rPr>
        <w:t xml:space="preserve"> </w:t>
      </w:r>
      <w:r w:rsidRPr="00EF604A">
        <w:t>and</w:t>
      </w:r>
      <w:r w:rsidRPr="00EF604A">
        <w:rPr>
          <w:spacing w:val="2"/>
        </w:rPr>
        <w:t xml:space="preserve"> </w:t>
      </w:r>
      <w:r w:rsidRPr="00EF604A">
        <w:t>risk</w:t>
      </w:r>
      <w:r w:rsidRPr="00EF604A">
        <w:rPr>
          <w:spacing w:val="-1"/>
        </w:rPr>
        <w:t xml:space="preserve"> </w:t>
      </w:r>
      <w:proofErr w:type="spellStart"/>
      <w:r w:rsidRPr="00EF604A">
        <w:t>minimisation</w:t>
      </w:r>
      <w:proofErr w:type="spellEnd"/>
      <w:r w:rsidRPr="00EF604A">
        <w:rPr>
          <w:spacing w:val="-2"/>
        </w:rPr>
        <w:t xml:space="preserve"> </w:t>
      </w:r>
      <w:proofErr w:type="gramStart"/>
      <w:r w:rsidRPr="00EF604A">
        <w:t>are</w:t>
      </w:r>
      <w:r w:rsidRPr="00EF604A">
        <w:rPr>
          <w:spacing w:val="-3"/>
        </w:rPr>
        <w:t xml:space="preserve"> </w:t>
      </w:r>
      <w:r w:rsidRPr="00EF604A">
        <w:t>proposed</w:t>
      </w:r>
      <w:proofErr w:type="gramEnd"/>
      <w:r w:rsidRPr="00EF604A">
        <w:t xml:space="preserve"> for</w:t>
      </w:r>
      <w:r w:rsidRPr="00EF604A">
        <w:rPr>
          <w:spacing w:val="-1"/>
        </w:rPr>
        <w:t xml:space="preserve"> </w:t>
      </w:r>
      <w:r w:rsidRPr="00EF604A">
        <w:t>all safety</w:t>
      </w:r>
      <w:r w:rsidRPr="00EF604A">
        <w:rPr>
          <w:spacing w:val="-4"/>
        </w:rPr>
        <w:t xml:space="preserve"> </w:t>
      </w:r>
      <w:r w:rsidRPr="00EF604A">
        <w:t>concerns.</w:t>
      </w:r>
    </w:p>
    <w:p w:rsidR="00B06CFD" w:rsidRPr="00FC55B2" w:rsidRDefault="00B06CFD" w:rsidP="00205423">
      <w:pPr>
        <w:pStyle w:val="Corpotesto"/>
        <w:spacing w:before="11"/>
        <w:ind w:right="424"/>
        <w:jc w:val="both"/>
        <w:rPr>
          <w:sz w:val="23"/>
          <w:highlight w:val="yellow"/>
        </w:rPr>
      </w:pPr>
    </w:p>
    <w:p w:rsidR="00B06CFD" w:rsidRPr="00B635F2" w:rsidRDefault="00F24774" w:rsidP="00205423">
      <w:pPr>
        <w:pStyle w:val="Titolo1"/>
        <w:numPr>
          <w:ilvl w:val="1"/>
          <w:numId w:val="1"/>
        </w:numPr>
        <w:tabs>
          <w:tab w:val="left" w:pos="945"/>
          <w:tab w:val="left" w:pos="946"/>
        </w:tabs>
        <w:ind w:right="424" w:hanging="722"/>
        <w:jc w:val="both"/>
      </w:pPr>
      <w:r w:rsidRPr="00B635F2">
        <w:t>Discussion</w:t>
      </w:r>
      <w:r w:rsidRPr="00B635F2">
        <w:rPr>
          <w:spacing w:val="-2"/>
        </w:rPr>
        <w:t xml:space="preserve"> </w:t>
      </w:r>
      <w:r w:rsidRPr="00B635F2">
        <w:t>on</w:t>
      </w:r>
      <w:r w:rsidRPr="00B635F2">
        <w:rPr>
          <w:spacing w:val="-1"/>
        </w:rPr>
        <w:t xml:space="preserve"> </w:t>
      </w:r>
      <w:r w:rsidRPr="00B635F2">
        <w:t>the</w:t>
      </w:r>
      <w:r w:rsidRPr="00B635F2">
        <w:rPr>
          <w:spacing w:val="-2"/>
        </w:rPr>
        <w:t xml:space="preserve"> </w:t>
      </w:r>
      <w:r w:rsidRPr="00B635F2">
        <w:t>clinical</w:t>
      </w:r>
      <w:r w:rsidRPr="00B635F2">
        <w:rPr>
          <w:spacing w:val="-1"/>
        </w:rPr>
        <w:t xml:space="preserve"> </w:t>
      </w:r>
      <w:r w:rsidRPr="00B635F2">
        <w:t>aspects</w:t>
      </w:r>
    </w:p>
    <w:p w:rsidR="009A60DD" w:rsidRPr="00B635F2" w:rsidRDefault="00F24774" w:rsidP="003B007B">
      <w:pPr>
        <w:pStyle w:val="Corpotesto"/>
        <w:ind w:left="284" w:right="424"/>
        <w:jc w:val="both"/>
      </w:pPr>
      <w:r w:rsidRPr="00B635F2">
        <w:t>The</w:t>
      </w:r>
      <w:r w:rsidRPr="00B635F2">
        <w:rPr>
          <w:spacing w:val="-1"/>
        </w:rPr>
        <w:t xml:space="preserve"> </w:t>
      </w:r>
      <w:r w:rsidRPr="00B635F2">
        <w:t>grant of marketing</w:t>
      </w:r>
      <w:r w:rsidRPr="00B635F2">
        <w:rPr>
          <w:spacing w:val="-3"/>
        </w:rPr>
        <w:t xml:space="preserve"> </w:t>
      </w:r>
      <w:proofErr w:type="spellStart"/>
      <w:r w:rsidRPr="00B635F2">
        <w:t>authorisations</w:t>
      </w:r>
      <w:proofErr w:type="spellEnd"/>
      <w:r w:rsidRPr="00B635F2">
        <w:rPr>
          <w:spacing w:val="-1"/>
        </w:rPr>
        <w:t xml:space="preserve"> </w:t>
      </w:r>
      <w:proofErr w:type="gramStart"/>
      <w:r w:rsidRPr="00B635F2">
        <w:t>is recommended</w:t>
      </w:r>
      <w:proofErr w:type="gramEnd"/>
      <w:r w:rsidRPr="00B635F2">
        <w:t xml:space="preserve"> for</w:t>
      </w:r>
      <w:r w:rsidRPr="00B635F2">
        <w:rPr>
          <w:spacing w:val="-2"/>
        </w:rPr>
        <w:t xml:space="preserve"> </w:t>
      </w:r>
      <w:r w:rsidRPr="00B635F2">
        <w:t>these</w:t>
      </w:r>
      <w:r w:rsidRPr="00B635F2">
        <w:rPr>
          <w:spacing w:val="-1"/>
        </w:rPr>
        <w:t xml:space="preserve"> </w:t>
      </w:r>
      <w:r w:rsidR="009A60DD" w:rsidRPr="00B635F2">
        <w:t>applications.</w:t>
      </w:r>
    </w:p>
    <w:p w:rsidR="009A60DD" w:rsidRPr="00B635F2" w:rsidRDefault="009A60DD" w:rsidP="009A60DD">
      <w:pPr>
        <w:pStyle w:val="Corpotesto"/>
        <w:ind w:left="224" w:right="424"/>
        <w:jc w:val="both"/>
      </w:pPr>
    </w:p>
    <w:p w:rsidR="009A60DD" w:rsidRPr="00B635F2" w:rsidRDefault="009A60DD" w:rsidP="00F030FC">
      <w:pPr>
        <w:pStyle w:val="Titolo1"/>
        <w:keepNext/>
        <w:widowControl/>
        <w:numPr>
          <w:ilvl w:val="0"/>
          <w:numId w:val="1"/>
        </w:numPr>
        <w:tabs>
          <w:tab w:val="num" w:pos="851"/>
        </w:tabs>
        <w:autoSpaceDE/>
        <w:autoSpaceDN/>
        <w:ind w:left="851" w:hanging="567"/>
        <w:jc w:val="both"/>
        <w:rPr>
          <w:rFonts w:ascii="Times New Roman Bold" w:hAnsi="Times New Roman Bold"/>
          <w:bCs w:val="0"/>
          <w:caps/>
          <w:sz w:val="28"/>
          <w:szCs w:val="20"/>
          <w:lang w:val="en-GB"/>
        </w:rPr>
      </w:pPr>
      <w:r w:rsidRPr="00B635F2">
        <w:rPr>
          <w:rFonts w:ascii="Times New Roman Bold" w:hAnsi="Times New Roman Bold"/>
          <w:bCs w:val="0"/>
          <w:caps/>
          <w:sz w:val="28"/>
          <w:szCs w:val="20"/>
          <w:lang w:val="en-GB"/>
        </w:rPr>
        <w:t>User consultation</w:t>
      </w:r>
    </w:p>
    <w:p w:rsidR="00B06CFD" w:rsidRPr="00B635F2" w:rsidRDefault="009A60DD" w:rsidP="00F030FC">
      <w:pPr>
        <w:pStyle w:val="Corpotesto"/>
        <w:ind w:left="284" w:right="424"/>
        <w:jc w:val="both"/>
      </w:pPr>
      <w:r w:rsidRPr="00B635F2">
        <w:t>T</w:t>
      </w:r>
      <w:r w:rsidR="00F24774" w:rsidRPr="00B635F2">
        <w:t xml:space="preserve">he package leaflet </w:t>
      </w:r>
      <w:proofErr w:type="gramStart"/>
      <w:r w:rsidR="00F24774" w:rsidRPr="00B635F2">
        <w:t>has been evaluated</w:t>
      </w:r>
      <w:proofErr w:type="gramEnd"/>
      <w:r w:rsidR="00F24774" w:rsidRPr="00B635F2">
        <w:t xml:space="preserve"> via a user consultation study in accordance with the requirements</w:t>
      </w:r>
      <w:r w:rsidR="00F24774" w:rsidRPr="00B635F2">
        <w:rPr>
          <w:spacing w:val="-57"/>
        </w:rPr>
        <w:t xml:space="preserve"> </w:t>
      </w:r>
      <w:r w:rsidR="00F24774" w:rsidRPr="00B635F2">
        <w:t>of Articles 59(3) and 61(1) of Directive 2001/83/EC. The language used for the purpose of user testing</w:t>
      </w:r>
      <w:r w:rsidR="00F24774" w:rsidRPr="00B635F2">
        <w:rPr>
          <w:spacing w:val="1"/>
        </w:rPr>
        <w:t xml:space="preserve"> </w:t>
      </w:r>
      <w:r w:rsidR="00F24774" w:rsidRPr="00B635F2">
        <w:t>the</w:t>
      </w:r>
      <w:r w:rsidR="00F24774" w:rsidRPr="00B635F2">
        <w:rPr>
          <w:spacing w:val="-1"/>
        </w:rPr>
        <w:t xml:space="preserve"> </w:t>
      </w:r>
      <w:r w:rsidR="00F24774" w:rsidRPr="00B635F2">
        <w:t>PIL</w:t>
      </w:r>
      <w:r w:rsidR="00F24774" w:rsidRPr="00B635F2">
        <w:rPr>
          <w:spacing w:val="-3"/>
        </w:rPr>
        <w:t xml:space="preserve"> </w:t>
      </w:r>
      <w:r w:rsidR="00F24774" w:rsidRPr="00B635F2">
        <w:t>was</w:t>
      </w:r>
      <w:r w:rsidR="00F24774" w:rsidRPr="00B635F2">
        <w:rPr>
          <w:spacing w:val="1"/>
        </w:rPr>
        <w:t xml:space="preserve"> </w:t>
      </w:r>
      <w:r w:rsidR="00F24774" w:rsidRPr="00B635F2">
        <w:t>English.</w:t>
      </w:r>
      <w:r w:rsidR="00B635F2" w:rsidRPr="00B635F2">
        <w:t xml:space="preserve"> </w:t>
      </w:r>
      <w:r w:rsidR="00F24774" w:rsidRPr="00B635F2">
        <w:t xml:space="preserve">The results show that the package leaflet meets the criteria </w:t>
      </w:r>
      <w:proofErr w:type="gramStart"/>
      <w:r w:rsidR="00F24774" w:rsidRPr="00B635F2">
        <w:t>for readability as set out in the Guideline on</w:t>
      </w:r>
      <w:r w:rsidR="00F24774" w:rsidRPr="00B635F2">
        <w:rPr>
          <w:spacing w:val="-57"/>
        </w:rPr>
        <w:t xml:space="preserve"> </w:t>
      </w:r>
      <w:r w:rsidR="00F24774" w:rsidRPr="00B635F2">
        <w:t>the</w:t>
      </w:r>
      <w:r w:rsidR="00F24774" w:rsidRPr="00B635F2">
        <w:rPr>
          <w:spacing w:val="-1"/>
        </w:rPr>
        <w:t xml:space="preserve"> </w:t>
      </w:r>
      <w:r w:rsidR="00F24774" w:rsidRPr="00B635F2">
        <w:t>readability</w:t>
      </w:r>
      <w:r w:rsidR="00F24774" w:rsidRPr="00B635F2">
        <w:rPr>
          <w:spacing w:val="-5"/>
        </w:rPr>
        <w:t xml:space="preserve"> </w:t>
      </w:r>
      <w:r w:rsidR="00F24774" w:rsidRPr="00B635F2">
        <w:t>of the</w:t>
      </w:r>
      <w:r w:rsidR="00F24774" w:rsidRPr="00B635F2">
        <w:rPr>
          <w:spacing w:val="-2"/>
        </w:rPr>
        <w:t xml:space="preserve"> </w:t>
      </w:r>
      <w:r w:rsidR="00F24774" w:rsidRPr="00B635F2">
        <w:t>label and package</w:t>
      </w:r>
      <w:r w:rsidR="00F24774" w:rsidRPr="00B635F2">
        <w:rPr>
          <w:spacing w:val="-1"/>
        </w:rPr>
        <w:t xml:space="preserve"> </w:t>
      </w:r>
      <w:r w:rsidR="00F24774" w:rsidRPr="00B635F2">
        <w:t>leaflet of medicinal products for</w:t>
      </w:r>
      <w:r w:rsidR="00F24774" w:rsidRPr="00B635F2">
        <w:rPr>
          <w:spacing w:val="-1"/>
        </w:rPr>
        <w:t xml:space="preserve"> </w:t>
      </w:r>
      <w:r w:rsidR="00F24774" w:rsidRPr="00B635F2">
        <w:t>human use</w:t>
      </w:r>
      <w:proofErr w:type="gramEnd"/>
      <w:r w:rsidR="00F24774" w:rsidRPr="00B635F2">
        <w:t>.</w:t>
      </w:r>
    </w:p>
    <w:p w:rsidR="00B06CFD" w:rsidRPr="00B635F2" w:rsidRDefault="00B06CFD" w:rsidP="00205423">
      <w:pPr>
        <w:pStyle w:val="Corpotesto"/>
        <w:ind w:right="424"/>
        <w:jc w:val="both"/>
      </w:pPr>
    </w:p>
    <w:p w:rsidR="00B06CFD" w:rsidRPr="00B635F2" w:rsidRDefault="00F24774" w:rsidP="00B242B5">
      <w:pPr>
        <w:pStyle w:val="Titolo1"/>
        <w:keepNext/>
        <w:widowControl/>
        <w:numPr>
          <w:ilvl w:val="0"/>
          <w:numId w:val="1"/>
        </w:numPr>
        <w:tabs>
          <w:tab w:val="num" w:pos="851"/>
        </w:tabs>
        <w:autoSpaceDE/>
        <w:autoSpaceDN/>
        <w:ind w:left="851" w:right="424" w:hanging="567"/>
        <w:jc w:val="both"/>
        <w:rPr>
          <w:rFonts w:ascii="Times New Roman Bold" w:hAnsi="Times New Roman Bold"/>
          <w:bCs w:val="0"/>
          <w:caps/>
          <w:sz w:val="28"/>
          <w:szCs w:val="20"/>
          <w:lang w:val="en-GB"/>
        </w:rPr>
      </w:pPr>
      <w:r w:rsidRPr="00B635F2">
        <w:rPr>
          <w:rFonts w:ascii="Times New Roman Bold" w:hAnsi="Times New Roman Bold"/>
          <w:bCs w:val="0"/>
          <w:caps/>
          <w:sz w:val="28"/>
          <w:szCs w:val="20"/>
          <w:lang w:val="en-GB"/>
        </w:rPr>
        <w:t>Overall conclusion, benefit/risk assessment and recommendation</w:t>
      </w:r>
    </w:p>
    <w:p w:rsidR="00F87A2E" w:rsidRPr="00B635F2" w:rsidRDefault="00F24774" w:rsidP="00F030FC">
      <w:pPr>
        <w:pStyle w:val="Corpotesto"/>
        <w:ind w:left="284" w:right="424"/>
        <w:jc w:val="both"/>
      </w:pPr>
      <w:r w:rsidRPr="00B635F2">
        <w:t xml:space="preserve">The quality of the products is acceptable, and no new non-clinical or clinical safety concerns </w:t>
      </w:r>
      <w:proofErr w:type="gramStart"/>
      <w:r w:rsidRPr="00B635F2">
        <w:t>have been</w:t>
      </w:r>
      <w:r w:rsidRPr="00B635F2">
        <w:rPr>
          <w:spacing w:val="-57"/>
        </w:rPr>
        <w:t xml:space="preserve"> </w:t>
      </w:r>
      <w:r w:rsidRPr="00B635F2">
        <w:t>identified</w:t>
      </w:r>
      <w:proofErr w:type="gramEnd"/>
      <w:r w:rsidRPr="00B635F2">
        <w:t xml:space="preserve">. </w:t>
      </w:r>
    </w:p>
    <w:p w:rsidR="00F87A2E" w:rsidRPr="00B635F2" w:rsidRDefault="00F87A2E" w:rsidP="00205423">
      <w:pPr>
        <w:pStyle w:val="Corpotesto"/>
        <w:ind w:left="224" w:right="424"/>
        <w:jc w:val="both"/>
      </w:pPr>
    </w:p>
    <w:p w:rsidR="00B06CFD" w:rsidRPr="00B635F2" w:rsidRDefault="00F24774" w:rsidP="0018314F">
      <w:pPr>
        <w:pStyle w:val="Corpotesto"/>
        <w:ind w:left="224" w:right="424"/>
        <w:jc w:val="both"/>
        <w:rPr>
          <w:b/>
          <w:sz w:val="16"/>
        </w:rPr>
      </w:pPr>
      <w:r w:rsidRPr="00B635F2">
        <w:t xml:space="preserve">Extensive clinical experience with zolpidem tartrate </w:t>
      </w:r>
      <w:proofErr w:type="gramStart"/>
      <w:r w:rsidRPr="00B635F2">
        <w:t>is considered</w:t>
      </w:r>
      <w:proofErr w:type="gramEnd"/>
      <w:r w:rsidRPr="00B635F2">
        <w:t xml:space="preserve"> to have demonstrated the</w:t>
      </w:r>
      <w:r w:rsidRPr="00B635F2">
        <w:rPr>
          <w:spacing w:val="1"/>
        </w:rPr>
        <w:t xml:space="preserve"> </w:t>
      </w:r>
      <w:r w:rsidRPr="00B635F2">
        <w:t>therapeutic value of the compound. The products are bioequivalent to the marketed reference products</w:t>
      </w:r>
      <w:r w:rsidRPr="00B635F2">
        <w:rPr>
          <w:spacing w:val="1"/>
        </w:rPr>
        <w:t xml:space="preserve"> </w:t>
      </w:r>
      <w:r w:rsidRPr="00B635F2">
        <w:t>and</w:t>
      </w:r>
      <w:r w:rsidRPr="00B635F2">
        <w:rPr>
          <w:spacing w:val="-1"/>
        </w:rPr>
        <w:t xml:space="preserve"> </w:t>
      </w:r>
      <w:r w:rsidRPr="00B635F2">
        <w:t>their</w:t>
      </w:r>
      <w:r w:rsidRPr="00B635F2">
        <w:rPr>
          <w:spacing w:val="-1"/>
        </w:rPr>
        <w:t xml:space="preserve"> </w:t>
      </w:r>
      <w:r w:rsidRPr="00B635F2">
        <w:t>risk-benefit balance</w:t>
      </w:r>
      <w:r w:rsidRPr="00B635F2">
        <w:rPr>
          <w:spacing w:val="-1"/>
        </w:rPr>
        <w:t xml:space="preserve"> </w:t>
      </w:r>
      <w:proofErr w:type="gramStart"/>
      <w:r w:rsidRPr="00B635F2">
        <w:t xml:space="preserve">is </w:t>
      </w:r>
      <w:r w:rsidR="00A7734C" w:rsidRPr="00B635F2">
        <w:t>considered</w:t>
      </w:r>
      <w:proofErr w:type="gramEnd"/>
      <w:r w:rsidR="00A7734C" w:rsidRPr="00B635F2">
        <w:t xml:space="preserve"> similar and posit</w:t>
      </w:r>
      <w:r w:rsidR="00690388" w:rsidRPr="00B635F2">
        <w:t>ive.</w:t>
      </w:r>
    </w:p>
    <w:sectPr w:rsidR="00B06CFD" w:rsidRPr="00B635F2">
      <w:headerReference w:type="default" r:id="rId12"/>
      <w:footerReference w:type="default" r:id="rId13"/>
      <w:pgSz w:w="11910" w:h="16850"/>
      <w:pgMar w:top="900" w:right="540" w:bottom="1060" w:left="740" w:header="706" w:footer="8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B57" w:rsidRDefault="00C20B57">
      <w:r>
        <w:separator/>
      </w:r>
    </w:p>
  </w:endnote>
  <w:endnote w:type="continuationSeparator" w:id="0">
    <w:p w:rsidR="00C20B57" w:rsidRDefault="00C20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CFD" w:rsidRDefault="007F3C15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487108096" behindDoc="1" locked="0" layoutInCell="1" allowOverlap="1">
              <wp:simplePos x="0" y="0"/>
              <wp:positionH relativeFrom="page">
                <wp:posOffset>6619875</wp:posOffset>
              </wp:positionH>
              <wp:positionV relativeFrom="page">
                <wp:posOffset>9999980</wp:posOffset>
              </wp:positionV>
              <wp:extent cx="192405" cy="152400"/>
              <wp:effectExtent l="0" t="0" r="0" b="0"/>
              <wp:wrapNone/>
              <wp:docPr id="38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4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6CFD" w:rsidRDefault="00F24774">
                          <w:pPr>
                            <w:spacing w:before="12"/>
                            <w:ind w:left="60"/>
                            <w:rPr>
                              <w:b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16A43">
                            <w:rPr>
                              <w:b/>
                              <w:noProof/>
                              <w:sz w:val="18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8" type="#_x0000_t202" style="position:absolute;margin-left:521.25pt;margin-top:787.4pt;width:15.15pt;height:12pt;z-index:-1620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" filled="f" stroked="f">
              <v:textbox inset="0,0,0,0">
                <w:txbxContent>
                  <w:p w:rsidR="00B06CFD" w:rsidRDefault="00F24774">
                    <w:pPr>
                      <w:spacing w:before="12"/>
                      <w:ind w:left="60"/>
                      <w:rPr>
                        <w:b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16A43">
                      <w:rPr>
                        <w:b/>
                        <w:noProof/>
                        <w:sz w:val="18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CFD" w:rsidRDefault="007F3C15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487118336" behindDoc="1" locked="0" layoutInCell="1" allowOverlap="1">
              <wp:simplePos x="0" y="0"/>
              <wp:positionH relativeFrom="page">
                <wp:posOffset>6619875</wp:posOffset>
              </wp:positionH>
              <wp:positionV relativeFrom="page">
                <wp:posOffset>9999980</wp:posOffset>
              </wp:positionV>
              <wp:extent cx="192405" cy="1524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4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6CFD" w:rsidRDefault="00F24774">
                          <w:pPr>
                            <w:spacing w:before="12"/>
                            <w:ind w:left="60"/>
                            <w:rPr>
                              <w:b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16A43">
                            <w:rPr>
                              <w:b/>
                              <w:noProof/>
                              <w:sz w:val="18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521.25pt;margin-top:787.4pt;width:15.15pt;height:12pt;z-index:-1619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" filled="f" stroked="f">
              <v:textbox inset="0,0,0,0">
                <w:txbxContent>
                  <w:p w:rsidR="00B06CFD" w:rsidRDefault="00F24774">
                    <w:pPr>
                      <w:spacing w:before="12"/>
                      <w:ind w:left="60"/>
                      <w:rPr>
                        <w:b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16A43">
                      <w:rPr>
                        <w:b/>
                        <w:noProof/>
                        <w:sz w:val="18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B57" w:rsidRDefault="00C20B57">
      <w:r>
        <w:separator/>
      </w:r>
    </w:p>
  </w:footnote>
  <w:footnote w:type="continuationSeparator" w:id="0">
    <w:p w:rsidR="00C20B57" w:rsidRDefault="00C20B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CFD" w:rsidRDefault="00FC55B2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487107584" behindDoc="1" locked="0" layoutInCell="1" allowOverlap="1">
              <wp:simplePos x="0" y="0"/>
              <wp:positionH relativeFrom="page">
                <wp:posOffset>5660390</wp:posOffset>
              </wp:positionH>
              <wp:positionV relativeFrom="page">
                <wp:posOffset>426720</wp:posOffset>
              </wp:positionV>
              <wp:extent cx="1297305" cy="139065"/>
              <wp:effectExtent l="0" t="0" r="0" b="0"/>
              <wp:wrapNone/>
              <wp:docPr id="3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730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6CFD" w:rsidRDefault="00FC55B2">
                          <w:pPr>
                            <w:spacing w:before="14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IT/H/0187/00</w:t>
                          </w:r>
                          <w:r w:rsidR="00F24774">
                            <w:rPr>
                              <w:b/>
                              <w:sz w:val="16"/>
                            </w:rPr>
                            <w:t>2</w:t>
                          </w:r>
                          <w:r>
                            <w:rPr>
                              <w:b/>
                              <w:sz w:val="16"/>
                            </w:rPr>
                            <w:t>-003</w:t>
                          </w:r>
                          <w:r w:rsidR="00F24774">
                            <w:rPr>
                              <w:b/>
                              <w:sz w:val="16"/>
                            </w:rPr>
                            <w:t>/DC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6" type="#_x0000_t202" style="position:absolute;margin-left:445.7pt;margin-top:33.6pt;width:102.15pt;height:10.95pt;z-index:-1620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E4WrgIAAKs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" filled="f" stroked="f">
              <v:textbox inset="0,0,0,0">
                <w:txbxContent>
                  <w:p w:rsidR="00B06CFD" w:rsidRDefault="00FC55B2">
                    <w:pPr>
                      <w:spacing w:before="14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IT/H/0187/00</w:t>
                    </w:r>
                    <w:r w:rsidR="00F24774">
                      <w:rPr>
                        <w:b/>
                        <w:sz w:val="16"/>
                      </w:rPr>
                      <w:t>2</w:t>
                    </w:r>
                    <w:r>
                      <w:rPr>
                        <w:b/>
                        <w:sz w:val="16"/>
                      </w:rPr>
                      <w:t>-003</w:t>
                    </w:r>
                    <w:r w:rsidR="00F24774">
                      <w:rPr>
                        <w:b/>
                        <w:sz w:val="16"/>
                      </w:rPr>
                      <w:t>/DC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F3C15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487107072" behindDoc="1" locked="0" layoutInCell="1" allowOverlap="1">
              <wp:simplePos x="0" y="0"/>
              <wp:positionH relativeFrom="page">
                <wp:posOffset>600075</wp:posOffset>
              </wp:positionH>
              <wp:positionV relativeFrom="page">
                <wp:posOffset>449580</wp:posOffset>
              </wp:positionV>
              <wp:extent cx="3110230" cy="139065"/>
              <wp:effectExtent l="0" t="0" r="0" b="0"/>
              <wp:wrapNone/>
              <wp:docPr id="40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023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6CFD" w:rsidRDefault="00F24774">
                          <w:pPr>
                            <w:spacing w:before="14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PAR</w:t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="00FC55B2">
                            <w:rPr>
                              <w:b/>
                              <w:sz w:val="16"/>
                            </w:rPr>
                            <w:t>Sonirem</w:t>
                          </w:r>
                          <w:proofErr w:type="spellEnd"/>
                          <w:r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5</w:t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mg and</w:t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10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mg </w:t>
                          </w:r>
                          <w:proofErr w:type="spellStart"/>
                          <w:r>
                            <w:rPr>
                              <w:b/>
                              <w:sz w:val="16"/>
                            </w:rPr>
                            <w:t>Orodispersible</w:t>
                          </w:r>
                          <w:proofErr w:type="spellEnd"/>
                          <w:r>
                            <w:rPr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tablets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27" type="#_x0000_t202" style="position:absolute;margin-left:47.25pt;margin-top:35.4pt;width:244.9pt;height:10.95pt;z-index:-1620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" filled="f" stroked="f">
              <v:textbox inset="0,0,0,0">
                <w:txbxContent>
                  <w:p w:rsidR="00B06CFD" w:rsidRDefault="00F24774">
                    <w:pPr>
                      <w:spacing w:before="14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PAR</w:t>
                    </w:r>
                    <w:r>
                      <w:rPr>
                        <w:b/>
                        <w:spacing w:val="-4"/>
                        <w:sz w:val="16"/>
                      </w:rPr>
                      <w:t xml:space="preserve"> </w:t>
                    </w:r>
                    <w:proofErr w:type="spellStart"/>
                    <w:r w:rsidR="00FC55B2">
                      <w:rPr>
                        <w:b/>
                        <w:sz w:val="16"/>
                      </w:rPr>
                      <w:t>Sonirem</w:t>
                    </w:r>
                    <w:proofErr w:type="spellEnd"/>
                    <w:r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5</w:t>
                    </w:r>
                    <w:r>
                      <w:rPr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mg and</w:t>
                    </w:r>
                    <w:r>
                      <w:rPr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10</w:t>
                    </w:r>
                    <w:r>
                      <w:rPr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 xml:space="preserve">mg </w:t>
                    </w:r>
                    <w:proofErr w:type="spellStart"/>
                    <w:r>
                      <w:rPr>
                        <w:b/>
                        <w:sz w:val="16"/>
                      </w:rPr>
                      <w:t>Orodispersible</w:t>
                    </w:r>
                    <w:proofErr w:type="spellEnd"/>
                    <w:r>
                      <w:rPr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tablets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CFD" w:rsidRDefault="00B06CFD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95E55"/>
    <w:multiLevelType w:val="multilevel"/>
    <w:tmpl w:val="BF42DDC8"/>
    <w:lvl w:ilvl="0">
      <w:start w:val="1"/>
      <w:numFmt w:val="upperRoman"/>
      <w:lvlText w:val="%1"/>
      <w:lvlJc w:val="left"/>
      <w:pPr>
        <w:ind w:left="721" w:hanging="721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45" w:hanging="72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2">
      <w:numFmt w:val="bullet"/>
      <w:lvlText w:val=""/>
      <w:lvlJc w:val="left"/>
      <w:pPr>
        <w:ind w:left="945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845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814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83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51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20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9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31D31C1D"/>
    <w:multiLevelType w:val="hybridMultilevel"/>
    <w:tmpl w:val="8A601092"/>
    <w:lvl w:ilvl="0" w:tplc="212CEBE4">
      <w:numFmt w:val="bullet"/>
      <w:lvlText w:val=""/>
      <w:lvlJc w:val="left"/>
      <w:pPr>
        <w:ind w:left="945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2DC2CCC0">
      <w:numFmt w:val="bullet"/>
      <w:lvlText w:val="•"/>
      <w:lvlJc w:val="left"/>
      <w:pPr>
        <w:ind w:left="1908" w:hanging="361"/>
      </w:pPr>
      <w:rPr>
        <w:rFonts w:hint="default"/>
        <w:lang w:val="en-US" w:eastAsia="en-US" w:bidi="ar-SA"/>
      </w:rPr>
    </w:lvl>
    <w:lvl w:ilvl="2" w:tplc="9292945E">
      <w:numFmt w:val="bullet"/>
      <w:lvlText w:val="•"/>
      <w:lvlJc w:val="left"/>
      <w:pPr>
        <w:ind w:left="2877" w:hanging="361"/>
      </w:pPr>
      <w:rPr>
        <w:rFonts w:hint="default"/>
        <w:lang w:val="en-US" w:eastAsia="en-US" w:bidi="ar-SA"/>
      </w:rPr>
    </w:lvl>
    <w:lvl w:ilvl="3" w:tplc="6D2CB8FA">
      <w:numFmt w:val="bullet"/>
      <w:lvlText w:val="•"/>
      <w:lvlJc w:val="left"/>
      <w:pPr>
        <w:ind w:left="3845" w:hanging="361"/>
      </w:pPr>
      <w:rPr>
        <w:rFonts w:hint="default"/>
        <w:lang w:val="en-US" w:eastAsia="en-US" w:bidi="ar-SA"/>
      </w:rPr>
    </w:lvl>
    <w:lvl w:ilvl="4" w:tplc="041052A4">
      <w:numFmt w:val="bullet"/>
      <w:lvlText w:val="•"/>
      <w:lvlJc w:val="left"/>
      <w:pPr>
        <w:ind w:left="4814" w:hanging="361"/>
      </w:pPr>
      <w:rPr>
        <w:rFonts w:hint="default"/>
        <w:lang w:val="en-US" w:eastAsia="en-US" w:bidi="ar-SA"/>
      </w:rPr>
    </w:lvl>
    <w:lvl w:ilvl="5" w:tplc="D7E03712">
      <w:numFmt w:val="bullet"/>
      <w:lvlText w:val="•"/>
      <w:lvlJc w:val="left"/>
      <w:pPr>
        <w:ind w:left="5783" w:hanging="361"/>
      </w:pPr>
      <w:rPr>
        <w:rFonts w:hint="default"/>
        <w:lang w:val="en-US" w:eastAsia="en-US" w:bidi="ar-SA"/>
      </w:rPr>
    </w:lvl>
    <w:lvl w:ilvl="6" w:tplc="2D6871BA">
      <w:numFmt w:val="bullet"/>
      <w:lvlText w:val="•"/>
      <w:lvlJc w:val="left"/>
      <w:pPr>
        <w:ind w:left="6751" w:hanging="361"/>
      </w:pPr>
      <w:rPr>
        <w:rFonts w:hint="default"/>
        <w:lang w:val="en-US" w:eastAsia="en-US" w:bidi="ar-SA"/>
      </w:rPr>
    </w:lvl>
    <w:lvl w:ilvl="7" w:tplc="722EAFB8">
      <w:numFmt w:val="bullet"/>
      <w:lvlText w:val="•"/>
      <w:lvlJc w:val="left"/>
      <w:pPr>
        <w:ind w:left="7720" w:hanging="361"/>
      </w:pPr>
      <w:rPr>
        <w:rFonts w:hint="default"/>
        <w:lang w:val="en-US" w:eastAsia="en-US" w:bidi="ar-SA"/>
      </w:rPr>
    </w:lvl>
    <w:lvl w:ilvl="8" w:tplc="A44ED604">
      <w:numFmt w:val="bullet"/>
      <w:lvlText w:val="•"/>
      <w:lvlJc w:val="left"/>
      <w:pPr>
        <w:ind w:left="8689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710105F9"/>
    <w:multiLevelType w:val="hybridMultilevel"/>
    <w:tmpl w:val="8E1E88E8"/>
    <w:lvl w:ilvl="0" w:tplc="04100001">
      <w:start w:val="1"/>
      <w:numFmt w:val="bullet"/>
      <w:lvlText w:val=""/>
      <w:lvlJc w:val="left"/>
      <w:pPr>
        <w:ind w:left="9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CFD"/>
    <w:rsid w:val="0005069C"/>
    <w:rsid w:val="0008531D"/>
    <w:rsid w:val="000A17AE"/>
    <w:rsid w:val="000D3AF4"/>
    <w:rsid w:val="000F1BEC"/>
    <w:rsid w:val="00102258"/>
    <w:rsid w:val="0010359F"/>
    <w:rsid w:val="001066D3"/>
    <w:rsid w:val="001161BD"/>
    <w:rsid w:val="001347E0"/>
    <w:rsid w:val="00135FA1"/>
    <w:rsid w:val="0018314F"/>
    <w:rsid w:val="00184302"/>
    <w:rsid w:val="001B1CDA"/>
    <w:rsid w:val="001C2B8B"/>
    <w:rsid w:val="00205423"/>
    <w:rsid w:val="00211C4D"/>
    <w:rsid w:val="0022569C"/>
    <w:rsid w:val="002613F0"/>
    <w:rsid w:val="002642EC"/>
    <w:rsid w:val="002B069D"/>
    <w:rsid w:val="002E081B"/>
    <w:rsid w:val="00315C0C"/>
    <w:rsid w:val="00327DE3"/>
    <w:rsid w:val="00396DBC"/>
    <w:rsid w:val="003B007B"/>
    <w:rsid w:val="003B0D67"/>
    <w:rsid w:val="003B2F7B"/>
    <w:rsid w:val="003B5839"/>
    <w:rsid w:val="003D309E"/>
    <w:rsid w:val="0040540A"/>
    <w:rsid w:val="00411300"/>
    <w:rsid w:val="00445292"/>
    <w:rsid w:val="0047045F"/>
    <w:rsid w:val="00493923"/>
    <w:rsid w:val="004A1C5D"/>
    <w:rsid w:val="004C5C0A"/>
    <w:rsid w:val="00502AE8"/>
    <w:rsid w:val="00506EFE"/>
    <w:rsid w:val="00522466"/>
    <w:rsid w:val="00532805"/>
    <w:rsid w:val="005331E8"/>
    <w:rsid w:val="00594DE4"/>
    <w:rsid w:val="005A4260"/>
    <w:rsid w:val="005D468C"/>
    <w:rsid w:val="00602E95"/>
    <w:rsid w:val="00616498"/>
    <w:rsid w:val="00641DD8"/>
    <w:rsid w:val="006619E7"/>
    <w:rsid w:val="00663AB8"/>
    <w:rsid w:val="006877F6"/>
    <w:rsid w:val="00690388"/>
    <w:rsid w:val="006D5E7E"/>
    <w:rsid w:val="006E2915"/>
    <w:rsid w:val="006E5C16"/>
    <w:rsid w:val="006F2AE0"/>
    <w:rsid w:val="00716844"/>
    <w:rsid w:val="00725631"/>
    <w:rsid w:val="0073274E"/>
    <w:rsid w:val="0075760F"/>
    <w:rsid w:val="007673B4"/>
    <w:rsid w:val="007714FB"/>
    <w:rsid w:val="007B44F2"/>
    <w:rsid w:val="007C1EE3"/>
    <w:rsid w:val="007C5687"/>
    <w:rsid w:val="007E4A57"/>
    <w:rsid w:val="007F06C2"/>
    <w:rsid w:val="007F3C15"/>
    <w:rsid w:val="00843FF7"/>
    <w:rsid w:val="00864E53"/>
    <w:rsid w:val="008872CD"/>
    <w:rsid w:val="008D037D"/>
    <w:rsid w:val="008E0D5B"/>
    <w:rsid w:val="00914C32"/>
    <w:rsid w:val="00916A43"/>
    <w:rsid w:val="009354B6"/>
    <w:rsid w:val="0094336A"/>
    <w:rsid w:val="009A60DD"/>
    <w:rsid w:val="009A70B1"/>
    <w:rsid w:val="009B5A82"/>
    <w:rsid w:val="00A172A4"/>
    <w:rsid w:val="00A3655F"/>
    <w:rsid w:val="00A7734C"/>
    <w:rsid w:val="00AA2E10"/>
    <w:rsid w:val="00AB3102"/>
    <w:rsid w:val="00B06CFD"/>
    <w:rsid w:val="00B242B5"/>
    <w:rsid w:val="00B4347D"/>
    <w:rsid w:val="00B573BD"/>
    <w:rsid w:val="00B635F2"/>
    <w:rsid w:val="00BA4E8F"/>
    <w:rsid w:val="00BB33E0"/>
    <w:rsid w:val="00BC0A37"/>
    <w:rsid w:val="00BC46F8"/>
    <w:rsid w:val="00BD077C"/>
    <w:rsid w:val="00C20B57"/>
    <w:rsid w:val="00C46690"/>
    <w:rsid w:val="00C67AEF"/>
    <w:rsid w:val="00C97F22"/>
    <w:rsid w:val="00D03FBB"/>
    <w:rsid w:val="00D43509"/>
    <w:rsid w:val="00D439B8"/>
    <w:rsid w:val="00D81AF7"/>
    <w:rsid w:val="00DA38ED"/>
    <w:rsid w:val="00DC3B3C"/>
    <w:rsid w:val="00E33D3A"/>
    <w:rsid w:val="00E37CBA"/>
    <w:rsid w:val="00E452B6"/>
    <w:rsid w:val="00E628E0"/>
    <w:rsid w:val="00E941E3"/>
    <w:rsid w:val="00E97E1E"/>
    <w:rsid w:val="00EA12AC"/>
    <w:rsid w:val="00EB7156"/>
    <w:rsid w:val="00EF604A"/>
    <w:rsid w:val="00EF6E99"/>
    <w:rsid w:val="00F030FC"/>
    <w:rsid w:val="00F24774"/>
    <w:rsid w:val="00F356CB"/>
    <w:rsid w:val="00F62385"/>
    <w:rsid w:val="00F64E15"/>
    <w:rsid w:val="00F67F69"/>
    <w:rsid w:val="00F87A2E"/>
    <w:rsid w:val="00FC55B2"/>
    <w:rsid w:val="00FC665B"/>
    <w:rsid w:val="00FE11EB"/>
    <w:rsid w:val="00FE13B6"/>
    <w:rsid w:val="00FE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DCB80"/>
  <w15:docId w15:val="{557E7130-490B-4122-8E54-737F18EBE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olo1">
    <w:name w:val="heading 1"/>
    <w:aliases w:val="D70AR"/>
    <w:basedOn w:val="Normale"/>
    <w:link w:val="Titolo1Carattere"/>
    <w:uiPriority w:val="99"/>
    <w:qFormat/>
    <w:pPr>
      <w:ind w:left="224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pPr>
      <w:ind w:left="224" w:right="639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945" w:hanging="722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C55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55B2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C55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55B2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link w:val="Titolo2"/>
    <w:uiPriority w:val="1"/>
    <w:locked/>
    <w:rsid w:val="00F356C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Titolo1Carattere">
    <w:name w:val="Titolo 1 Carattere"/>
    <w:aliases w:val="D70AR Carattere"/>
    <w:link w:val="Titolo1"/>
    <w:uiPriority w:val="99"/>
    <w:locked/>
    <w:rsid w:val="00D4350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39B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39B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74C25-0BD6-474B-9B3C-29858B65E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2064</Words>
  <Characters>11766</Characters>
  <Application>Microsoft Office Word</Application>
  <DocSecurity>0</DocSecurity>
  <Lines>98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Luca Ginnari</cp:lastModifiedBy>
  <cp:revision>7</cp:revision>
  <dcterms:created xsi:type="dcterms:W3CDTF">2023-02-02T14:02:00Z</dcterms:created>
  <dcterms:modified xsi:type="dcterms:W3CDTF">2023-02-09T13:28:00Z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2022-07-25T00:00:00Z</vt:filetime>
  </property>
</Properties>
</file>