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B142C3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EZATEROS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9A024F">
        <w:rPr>
          <w:snapToGrid w:val="0"/>
        </w:rPr>
        <w:t>Rosuvastatina</w:t>
      </w:r>
      <w:proofErr w:type="spellEnd"/>
      <w:r w:rsidR="009A024F">
        <w:rPr>
          <w:snapToGrid w:val="0"/>
        </w:rPr>
        <w:t>/</w:t>
      </w:r>
      <w:proofErr w:type="spellStart"/>
      <w:r w:rsidR="009A024F">
        <w:rPr>
          <w:snapToGrid w:val="0"/>
        </w:rPr>
        <w:t>Ezetimibe</w:t>
      </w:r>
      <w:proofErr w:type="spellEnd"/>
      <w:r w:rsidRPr="00A966D1">
        <w:rPr>
          <w:snapToGrid w:val="0"/>
        </w:rPr>
        <w:t>)</w:t>
      </w:r>
    </w:p>
    <w:p w:rsidR="004609F8" w:rsidRDefault="004609F8" w:rsidP="00B142C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142C3" w:rsidRPr="00A966D1" w:rsidRDefault="00B142C3" w:rsidP="00B142C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142C3" w:rsidRPr="00B142C3" w:rsidRDefault="00434BA7" w:rsidP="00B142C3">
      <w:pPr>
        <w:spacing w:after="0" w:line="240" w:lineRule="auto"/>
        <w:jc w:val="center"/>
        <w:rPr>
          <w:b/>
          <w:bCs/>
          <w:iCs/>
          <w:lang w:val="nl-NL"/>
        </w:rPr>
      </w:pPr>
      <w:r w:rsidRPr="00B142C3">
        <w:rPr>
          <w:b/>
          <w:bCs/>
          <w:iCs/>
          <w:lang w:val="nl-NL"/>
        </w:rPr>
        <w:t xml:space="preserve">BENEDETTI &amp; CO. S.R.L. </w:t>
      </w:r>
    </w:p>
    <w:p w:rsidR="00B142C3" w:rsidRPr="00B142C3" w:rsidRDefault="00B142C3" w:rsidP="004241AC">
      <w:pPr>
        <w:spacing w:after="0" w:line="240" w:lineRule="auto"/>
        <w:jc w:val="center"/>
        <w:rPr>
          <w:b/>
          <w:lang w:val="nl-NL"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9A024F" w:rsidRPr="009A024F">
        <w:rPr>
          <w:rFonts w:cs="Helvetica"/>
          <w:b/>
        </w:rPr>
        <w:t>045432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B142C3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062B3F"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6739" w:rsidRPr="00781ACC">
        <w:rPr>
          <w:rFonts w:eastAsia="Calibri" w:cs="Calibri"/>
          <w:color w:val="000000"/>
          <w:lang w:eastAsia="it-IT"/>
        </w:rPr>
        <w:t>rosuvastatina</w:t>
      </w:r>
      <w:proofErr w:type="spellEnd"/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062B3F" w:rsidRPr="00781ACC">
        <w:rPr>
          <w:rFonts w:eastAsia="Calibri" w:cs="Calibri"/>
          <w:color w:val="000000"/>
          <w:lang w:eastAsia="it-IT"/>
        </w:rPr>
        <w:t>l’</w:t>
      </w:r>
      <w:proofErr w:type="spellStart"/>
      <w:r w:rsidR="006D6739" w:rsidRPr="00781ACC">
        <w:rPr>
          <w:rFonts w:eastAsia="Calibri" w:cs="Calibri"/>
          <w:color w:val="000000"/>
          <w:lang w:eastAsia="it-IT"/>
        </w:rPr>
        <w:t>ezetimibe</w:t>
      </w:r>
      <w:proofErr w:type="spellEnd"/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20623F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20623F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863D62">
        <w:rPr>
          <w:rFonts w:ascii="Calibri" w:hAnsi="Calibri"/>
        </w:rPr>
        <w:t>20</w:t>
      </w:r>
      <w:r w:rsidR="0092597C" w:rsidRPr="00781ACC">
        <w:rPr>
          <w:rFonts w:ascii="Calibri" w:hAnsi="Calibri"/>
        </w:rPr>
        <w:t>mg</w:t>
      </w:r>
      <w:r w:rsidR="0020623F">
        <w:rPr>
          <w:rFonts w:ascii="Calibri" w:hAnsi="Calibri"/>
        </w:rPr>
        <w:t>/</w:t>
      </w:r>
      <w:r w:rsidR="00863D62">
        <w:rPr>
          <w:rFonts w:ascii="Calibri" w:hAnsi="Calibri"/>
        </w:rPr>
        <w:t>10</w:t>
      </w:r>
      <w:r w:rsidR="0092597C" w:rsidRPr="00781ACC">
        <w:rPr>
          <w:rFonts w:ascii="Calibri" w:hAnsi="Calibri"/>
        </w:rPr>
        <w:t>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B142C3" w:rsidP="00781ACC">
      <w:pPr>
        <w:spacing w:after="0" w:line="240" w:lineRule="auto"/>
        <w:jc w:val="both"/>
      </w:pPr>
      <w:r>
        <w:rPr>
          <w:color w:val="000000" w:themeColor="text1"/>
        </w:rPr>
        <w:t>EZATEROS</w:t>
      </w:r>
      <w:r w:rsidR="00062B3F" w:rsidRPr="00781ACC">
        <w:t xml:space="preserve"> è un medicinale utilizzato per abbassare i l</w:t>
      </w:r>
      <w:r w:rsidR="0015024C">
        <w:t>ivelli di colesterolo totale, di</w:t>
      </w:r>
      <w:r w:rsidR="00062B3F"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="00062B3F" w:rsidRPr="00781ACC">
        <w:t xml:space="preserve"> </w:t>
      </w:r>
    </w:p>
    <w:p w:rsidR="008936E2" w:rsidRPr="0015024C" w:rsidRDefault="00B142C3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15024C" w:rsidRPr="00B0024D">
        <w:rPr>
          <w:rFonts w:eastAsia="Calibri" w:cs="Calibri"/>
          <w:color w:val="000000"/>
          <w:lang w:eastAsia="it-IT"/>
        </w:rPr>
        <w:t xml:space="preserve"> si usa in sostituzione dei due principi attivi (</w:t>
      </w:r>
      <w:proofErr w:type="spellStart"/>
      <w:r w:rsidR="0015024C" w:rsidRPr="00B0024D">
        <w:rPr>
          <w:rFonts w:eastAsia="Calibri" w:cs="Calibri"/>
          <w:color w:val="000000"/>
          <w:lang w:eastAsia="it-IT"/>
        </w:rPr>
        <w:t>rosuvastatina</w:t>
      </w:r>
      <w:proofErr w:type="spellEnd"/>
      <w:r w:rsidR="0015024C" w:rsidRPr="00B0024D">
        <w:rPr>
          <w:rFonts w:eastAsia="Calibri" w:cs="Calibri"/>
          <w:color w:val="000000"/>
          <w:lang w:eastAsia="it-IT"/>
        </w:rPr>
        <w:t xml:space="preserve"> ed </w:t>
      </w:r>
      <w:proofErr w:type="spellStart"/>
      <w:r w:rsidR="0015024C" w:rsidRPr="00B0024D">
        <w:rPr>
          <w:rFonts w:eastAsia="Calibri" w:cs="Calibri"/>
          <w:color w:val="000000"/>
          <w:lang w:eastAsia="it-IT"/>
        </w:rPr>
        <w:t>ezetimibe</w:t>
      </w:r>
      <w:proofErr w:type="spellEnd"/>
      <w:r w:rsidR="0015024C" w:rsidRPr="00B0024D">
        <w:rPr>
          <w:rFonts w:eastAsia="Calibri" w:cs="Calibri"/>
          <w:color w:val="000000"/>
          <w:lang w:eastAsia="it-IT"/>
        </w:rPr>
        <w:t xml:space="preserve">) in pazienti già in cura </w:t>
      </w:r>
      <w:r w:rsidR="0005690F">
        <w:rPr>
          <w:rFonts w:eastAsia="Calibri" w:cs="Calibri"/>
          <w:color w:val="000000"/>
          <w:lang w:eastAsia="it-IT"/>
        </w:rPr>
        <w:t xml:space="preserve">e controllati adeguatamente </w:t>
      </w:r>
      <w:r w:rsidR="0015024C" w:rsidRPr="00B0024D">
        <w:rPr>
          <w:rFonts w:eastAsia="Calibri" w:cs="Calibri"/>
          <w:color w:val="000000"/>
          <w:lang w:eastAsia="it-IT"/>
        </w:rPr>
        <w:t>con questi principi attivi assunti alla stessa dose, contemporaneamente ma con medicinali diversi già autorizzati</w:t>
      </w:r>
      <w:r w:rsidR="0015024C"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B142C3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</w:t>
      </w:r>
      <w:r w:rsidR="00B142C3">
        <w:rPr>
          <w:lang w:bidi="it-IT"/>
        </w:rPr>
        <w:t>EZATEROS</w:t>
      </w:r>
      <w:r w:rsidRPr="00781ACC">
        <w:rPr>
          <w:lang w:bidi="it-IT"/>
        </w:rPr>
        <w:t xml:space="preserve"> compresse se i pazienti stanno già assumendo la </w:t>
      </w:r>
      <w:proofErr w:type="spellStart"/>
      <w:r w:rsidRPr="00781ACC">
        <w:rPr>
          <w:lang w:bidi="it-IT"/>
        </w:rPr>
        <w:t>rosuvastatina</w:t>
      </w:r>
      <w:proofErr w:type="spellEnd"/>
      <w:r w:rsidRPr="00781ACC">
        <w:rPr>
          <w:lang w:bidi="it-IT"/>
        </w:rPr>
        <w:t xml:space="preserve"> e l'</w:t>
      </w:r>
      <w:proofErr w:type="spellStart"/>
      <w:r w:rsidRPr="00781ACC">
        <w:rPr>
          <w:lang w:bidi="it-IT"/>
        </w:rPr>
        <w:t>ezetimibe</w:t>
      </w:r>
      <w:proofErr w:type="spellEnd"/>
      <w:r w:rsidRPr="00781ACC">
        <w:rPr>
          <w:lang w:bidi="it-IT"/>
        </w:rPr>
        <w:t xml:space="preserve"> con le stesse dosi</w:t>
      </w:r>
      <w:r w:rsidR="00964908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964908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64908">
        <w:rPr>
          <w:rFonts w:eastAsia="Calibri" w:cs="Calibri"/>
          <w:b/>
          <w:bCs/>
          <w:color w:val="000000"/>
          <w:lang w:eastAsia="it-IT"/>
        </w:rPr>
        <w:t xml:space="preserve">’È 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PRESCRITTO/USATO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B142C3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EZATEROS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20623F">
        <w:t>/</w:t>
      </w:r>
      <w:r w:rsidR="0063469E">
        <w:t xml:space="preserve">10 mg a </w:t>
      </w:r>
      <w:r w:rsidR="00863D62">
        <w:t>20</w:t>
      </w:r>
      <w:r w:rsidR="0020623F">
        <w:t>/</w:t>
      </w:r>
      <w:r w:rsidR="00863D62">
        <w:t>10</w:t>
      </w:r>
      <w:r w:rsidR="0092597C">
        <w:t xml:space="preserve"> </w:t>
      </w:r>
      <w:r w:rsidR="0063469E">
        <w:t xml:space="preserve">mg, </w:t>
      </w:r>
      <w:r w:rsidR="00930CE1">
        <w:t>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B142C3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lastRenderedPageBreak/>
        <w:t>EZATEROS</w:t>
      </w:r>
      <w:r w:rsidR="0063469E">
        <w:t xml:space="preserve"> compresse non è adatto per la terapia iniziale. </w:t>
      </w:r>
      <w:r w:rsidR="0063469E"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EZATEROS</w:t>
      </w:r>
      <w:r w:rsidR="0063469E">
        <w:t xml:space="preserve"> </w:t>
      </w:r>
      <w:r w:rsidR="0063469E" w:rsidRPr="00683598">
        <w:t>compresse.</w:t>
      </w:r>
      <w:r w:rsidR="0063469E"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B142C3" w:rsidP="00DA67D2">
      <w:pPr>
        <w:tabs>
          <w:tab w:val="left" w:pos="0"/>
        </w:tabs>
        <w:spacing w:after="0" w:line="240" w:lineRule="auto"/>
        <w:jc w:val="both"/>
      </w:pPr>
      <w:r>
        <w:t>EZATEROS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B142C3" w:rsidP="00DA67D2">
      <w:pPr>
        <w:tabs>
          <w:tab w:val="left" w:pos="0"/>
        </w:tabs>
        <w:spacing w:after="0" w:line="240" w:lineRule="auto"/>
        <w:jc w:val="both"/>
      </w:pPr>
      <w:r>
        <w:t>EZATEROS</w:t>
      </w:r>
      <w:r w:rsidR="00DA67D2">
        <w:t xml:space="preserve"> n</w:t>
      </w:r>
      <w:r w:rsidR="00DA67D2" w:rsidRPr="00916E27">
        <w:t>on è adatto</w:t>
      </w:r>
      <w:r w:rsidR="00383E05">
        <w:t xml:space="preserve"> ai</w:t>
      </w:r>
      <w:r w:rsidR="00DA67D2" w:rsidRPr="00916E27">
        <w:t xml:space="preserve"> pazienti</w:t>
      </w:r>
      <w:r w:rsidR="00DA0AFA">
        <w:t>:</w:t>
      </w:r>
    </w:p>
    <w:p w:rsidR="00FC03CC" w:rsidRDefault="00DA0AFA" w:rsidP="00B9199E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che hanno avuto in passato una reazione allergica alla </w:t>
      </w:r>
      <w:proofErr w:type="spellStart"/>
      <w:r w:rsidR="00DA67D2" w:rsidRPr="00DA0AFA">
        <w:t>rosuvastatina</w:t>
      </w:r>
      <w:proofErr w:type="spellEnd"/>
      <w:r w:rsidR="00DA67D2" w:rsidRPr="00DA0AFA">
        <w:t>, all’</w:t>
      </w:r>
      <w:proofErr w:type="spellStart"/>
      <w:r w:rsidR="00DA67D2" w:rsidRPr="00DA0AFA">
        <w:t>eze</w:t>
      </w:r>
      <w:r w:rsidR="00B9199E">
        <w:t>timibe</w:t>
      </w:r>
      <w:proofErr w:type="spellEnd"/>
      <w:r w:rsidR="00B9199E">
        <w:t xml:space="preserve"> o ad uno qualsiasi degli            </w:t>
      </w:r>
      <w:r w:rsidR="00DA67D2" w:rsidRPr="00DA0AFA">
        <w:t>altri componenti di questo medicinale;</w:t>
      </w:r>
    </w:p>
    <w:p w:rsidR="00DA0AFA" w:rsidRPr="00DA0AFA" w:rsidRDefault="00863D62" w:rsidP="00DA67D2">
      <w:pPr>
        <w:tabs>
          <w:tab w:val="left" w:pos="0"/>
        </w:tabs>
        <w:spacing w:after="0" w:line="240" w:lineRule="auto"/>
        <w:jc w:val="both"/>
      </w:pPr>
      <w:r>
        <w:t xml:space="preserve">- </w:t>
      </w:r>
      <w:r w:rsidR="00DA67D2" w:rsidRPr="00DA0AFA">
        <w:t xml:space="preserve">in stato di gravidanza o </w:t>
      </w:r>
      <w:r>
        <w:t xml:space="preserve">in </w:t>
      </w:r>
      <w:r w:rsidR="00DA67D2" w:rsidRPr="00DA0AFA">
        <w:t xml:space="preserve">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964908" w:rsidRPr="00916E27">
        <w:t>con un po’ di acqua</w:t>
      </w:r>
      <w:r w:rsidR="00964908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B142C3" w:rsidP="0015024C">
      <w:pPr>
        <w:jc w:val="both"/>
      </w:pPr>
      <w:r>
        <w:rPr>
          <w:rFonts w:eastAsia="Calibri" w:cs="Calibri"/>
          <w:color w:val="000000"/>
          <w:lang w:eastAsia="it-IT"/>
        </w:rPr>
        <w:t>EZATEROS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05690F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D0F75">
        <w:rPr>
          <w:rFonts w:eastAsia="Calibri" w:cs="Calibri"/>
          <w:color w:val="000000"/>
          <w:lang w:eastAsia="it-IT"/>
        </w:rPr>
        <w:t>rosuvastatina</w:t>
      </w:r>
      <w:proofErr w:type="spellEnd"/>
      <w:r w:rsidR="008D0F75">
        <w:rPr>
          <w:rFonts w:eastAsia="Calibri" w:cs="Calibri"/>
          <w:color w:val="000000"/>
          <w:lang w:eastAsia="it-IT"/>
        </w:rPr>
        <w:t xml:space="preserve">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proofErr w:type="spellStart"/>
      <w:r w:rsidR="008D0F75" w:rsidRPr="00916E27">
        <w:t>HMG-CoA</w:t>
      </w:r>
      <w:proofErr w:type="spellEnd"/>
      <w:r w:rsidR="008D0F75" w:rsidRPr="00916E27">
        <w:t xml:space="preserve">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 xml:space="preserve">ed </w:t>
      </w:r>
      <w:proofErr w:type="spellStart"/>
      <w:r w:rsidR="008D0F75">
        <w:rPr>
          <w:rFonts w:eastAsia="Calibri" w:cs="Calibri"/>
          <w:color w:val="000000"/>
          <w:lang w:eastAsia="it-IT"/>
        </w:rPr>
        <w:t>ezetimibe</w:t>
      </w:r>
      <w:proofErr w:type="spellEnd"/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>abbassa</w:t>
      </w:r>
      <w:r w:rsidR="00FC13CA">
        <w:t>ndo il colesterolo in due modi:</w:t>
      </w:r>
      <w:r w:rsidR="003B5C15" w:rsidRPr="009D4F30">
        <w:t xml:space="preserve"> diminuendone la produzione da parte dell’organismo </w:t>
      </w:r>
      <w:r w:rsidR="009D4F30" w:rsidRPr="009D4F30">
        <w:t>stesso e riducendone il livello assorbito dal tratto digestivo</w:t>
      </w:r>
      <w:r w:rsidR="003B5C15" w:rsidRPr="009D4F30"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</w:t>
      </w:r>
      <w:proofErr w:type="spellStart"/>
      <w:r>
        <w:rPr>
          <w:rFonts w:ascii="Calibri" w:hAnsi="Calibri" w:cs="Arial"/>
        </w:rPr>
        <w:t>bioequivalenza</w:t>
      </w:r>
      <w:proofErr w:type="spellEnd"/>
      <w:r>
        <w:rPr>
          <w:rFonts w:ascii="Calibri" w:hAnsi="Calibri" w:cs="Arial"/>
        </w:rPr>
        <w:t xml:space="preserve"> rispetto ai medicinali </w:t>
      </w:r>
      <w:proofErr w:type="spellStart"/>
      <w:r w:rsidR="009D4F30">
        <w:rPr>
          <w:rFonts w:ascii="Calibri" w:hAnsi="Calibri" w:cs="Arial"/>
        </w:rPr>
        <w:t>Crestor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 w:rsidR="009D4F30">
        <w:rPr>
          <w:rFonts w:ascii="Calibri" w:hAnsi="Calibri" w:cs="Arial"/>
        </w:rPr>
        <w:t>rosuvastatina</w:t>
      </w:r>
      <w:proofErr w:type="spellEnd"/>
      <w:r>
        <w:rPr>
          <w:rFonts w:ascii="Calibri" w:hAnsi="Calibri" w:cs="Arial"/>
        </w:rPr>
        <w:t xml:space="preserve">) e </w:t>
      </w:r>
      <w:proofErr w:type="spellStart"/>
      <w:r w:rsidR="009D4F30">
        <w:rPr>
          <w:rFonts w:ascii="Calibri" w:hAnsi="Calibri" w:cs="Arial"/>
        </w:rPr>
        <w:t>Ezetrol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 w:rsidR="009D4F30">
        <w:rPr>
          <w:rFonts w:ascii="Calibri" w:hAnsi="Calibri" w:cs="Arial"/>
        </w:rPr>
        <w:t>ezetimibe</w:t>
      </w:r>
      <w:proofErr w:type="spellEnd"/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B142C3">
        <w:rPr>
          <w:rFonts w:eastAsia="Calibri" w:cs="Calibri"/>
          <w:color w:val="000000"/>
          <w:lang w:eastAsia="it-IT"/>
        </w:rPr>
        <w:t>EZATEROS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B142C3">
        <w:rPr>
          <w:rFonts w:eastAsia="Calibri" w:cs="Calibri"/>
          <w:color w:val="000000"/>
          <w:lang w:eastAsia="it-IT"/>
        </w:rPr>
        <w:t>EZATEROS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lastRenderedPageBreak/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7A5B0B" w:rsidRPr="007A5B0B">
        <w:rPr>
          <w:rFonts w:eastAsia="Calibri" w:cs="Calibri"/>
          <w:bCs/>
          <w:iCs/>
          <w:lang w:eastAsia="it-IT"/>
        </w:rPr>
        <w:t>29/30/31.10.18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B142C3">
        <w:rPr>
          <w:rFonts w:eastAsia="Calibri" w:cs="Calibri"/>
          <w:b/>
          <w:color w:val="000000"/>
          <w:lang w:eastAsia="it-IT"/>
        </w:rPr>
        <w:t>EZATEROS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B9199E">
        <w:rPr>
          <w:rFonts w:eastAsia="Calibri" w:cs="Calibri"/>
          <w:bCs/>
          <w:iCs/>
          <w:lang w:eastAsia="it-IT"/>
        </w:rPr>
        <w:t>11/02/2019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1155DB" w:rsidRPr="00D77B36">
        <w:rPr>
          <w:rFonts w:eastAsia="Calibri" w:cs="Calibri"/>
          <w:lang w:eastAsia="it-IT"/>
        </w:rPr>
        <w:t>1/02</w:t>
      </w:r>
      <w:r w:rsidR="0080686F" w:rsidRPr="00D77B36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863D62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lang w:val="nl-NL"/>
        </w:rPr>
      </w:pPr>
      <w:r w:rsidRPr="00EF6711">
        <w:t>Sulla base dei dati di qualità, sicurezza ed efficacia, l’AIFA ha rilasciato a</w:t>
      </w:r>
      <w:r w:rsidR="00863D62" w:rsidRPr="00863D62">
        <w:rPr>
          <w:bCs/>
          <w:iCs/>
          <w:lang w:val="nl-NL"/>
        </w:rPr>
        <w:t xml:space="preserve"> </w:t>
      </w:r>
      <w:r w:rsidR="00863D62" w:rsidRPr="00932C61">
        <w:rPr>
          <w:bCs/>
          <w:iCs/>
          <w:lang w:val="nl-NL"/>
        </w:rPr>
        <w:t>BENEDETTI &amp; CO. S.R.L.</w:t>
      </w:r>
    </w:p>
    <w:p w:rsidR="004E5A39" w:rsidRPr="00863D62" w:rsidRDefault="00863D62" w:rsidP="00EF6711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lang w:val="nl-NL"/>
        </w:rPr>
      </w:pPr>
      <w:r>
        <w:rPr>
          <w:bCs/>
          <w:iCs/>
          <w:lang w:val="nl-NL"/>
        </w:rPr>
        <w:t xml:space="preserve"> </w:t>
      </w:r>
      <w:r w:rsidR="004E5A39" w:rsidRPr="00EF6711">
        <w:t xml:space="preserve">l’autorizzazione all’immissione in commercio (AIC) per il medicinale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4E5A39" w:rsidRPr="00D77B36">
        <w:rPr>
          <w:rFonts w:eastAsia="Calibri" w:cs="Calibri"/>
          <w:bCs/>
          <w:iCs/>
          <w:lang w:eastAsia="it-IT"/>
        </w:rPr>
        <w:t>il</w:t>
      </w:r>
      <w:r w:rsidR="00B9199E">
        <w:rPr>
          <w:rFonts w:eastAsia="Calibri" w:cs="Calibri"/>
          <w:bCs/>
          <w:iCs/>
          <w:lang w:eastAsia="it-IT"/>
        </w:rPr>
        <w:t xml:space="preserve"> 11/02/2019.</w:t>
      </w:r>
      <w:r w:rsidR="004E5A39"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B142C3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EZATEROS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B142C3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964908">
        <w:rPr>
          <w:rFonts w:eastAsia="Calibri" w:cs="Calibri"/>
          <w:color w:val="000000"/>
          <w:lang w:eastAsia="it-IT"/>
        </w:rPr>
        <w:t xml:space="preserve"> </w:t>
      </w:r>
      <w:r w:rsidR="00964908" w:rsidRPr="007E00D8">
        <w:rPr>
          <w:rFonts w:eastAsia="Calibri" w:cs="Calibri"/>
          <w:color w:val="000000"/>
          <w:lang w:eastAsia="it-IT"/>
        </w:rPr>
        <w:t>in a</w:t>
      </w:r>
      <w:r w:rsidR="00964908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275EED">
        <w:rPr>
          <w:rFonts w:eastAsia="Calibri" w:cs="Calibri"/>
          <w:bCs/>
          <w:color w:val="000000"/>
          <w:lang w:eastAsia="it-IT"/>
        </w:rPr>
        <w:t>rosuvastatina</w:t>
      </w:r>
      <w:proofErr w:type="spellEnd"/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964908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75EED">
        <w:rPr>
          <w:rFonts w:eastAsia="Calibri" w:cs="Calibri"/>
          <w:bCs/>
          <w:color w:val="000000"/>
          <w:lang w:eastAsia="it-IT"/>
        </w:rPr>
        <w:t>ezetimibe</w:t>
      </w:r>
      <w:proofErr w:type="spellEnd"/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proofErr w:type="spellStart"/>
      <w:r>
        <w:rPr>
          <w:rFonts w:eastAsia="Calibri" w:cs="Calibri"/>
          <w:bCs/>
          <w:lang w:eastAsia="it-IT"/>
        </w:rPr>
        <w:t>Rosuvastatina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 xml:space="preserve">è un inibitore selettivo e competitivo della </w:t>
      </w:r>
      <w:proofErr w:type="spellStart"/>
      <w:r w:rsidRPr="00035144">
        <w:rPr>
          <w:snapToGrid w:val="0"/>
        </w:rPr>
        <w:t>HMG-CoA</w:t>
      </w:r>
      <w:proofErr w:type="spellEnd"/>
      <w:r w:rsidRPr="00035144">
        <w:rPr>
          <w:snapToGrid w:val="0"/>
        </w:rPr>
        <w:t xml:space="preserve"> reduttasi, l’enzima limitante la velocità di conversione da 3-idrossi-3-metilglutaril coenzima A in </w:t>
      </w:r>
      <w:proofErr w:type="spellStart"/>
      <w:r w:rsidRPr="00035144">
        <w:rPr>
          <w:snapToGrid w:val="0"/>
        </w:rPr>
        <w:t>mevalonato</w:t>
      </w:r>
      <w:proofErr w:type="spellEnd"/>
      <w:r w:rsidRPr="00035144">
        <w:rPr>
          <w:snapToGrid w:val="0"/>
        </w:rPr>
        <w:t xml:space="preserve">, un precursore del colesterolo. Il sito primario di azione della </w:t>
      </w:r>
      <w:proofErr w:type="spellStart"/>
      <w:r w:rsidRPr="00035144">
        <w:rPr>
          <w:snapToGrid w:val="0"/>
        </w:rPr>
        <w:t>rosuvastatina</w:t>
      </w:r>
      <w:proofErr w:type="spellEnd"/>
      <w:r w:rsidRPr="00035144">
        <w:rPr>
          <w:snapToGrid w:val="0"/>
        </w:rPr>
        <w:t xml:space="preserve"> è il fegato, l’organo bersaglio per l’abbassamento del colesterolo. </w:t>
      </w:r>
      <w:proofErr w:type="spellStart"/>
      <w:r w:rsidRPr="00035144">
        <w:rPr>
          <w:snapToGrid w:val="0"/>
        </w:rPr>
        <w:t>Rosuvastatina</w:t>
      </w:r>
      <w:proofErr w:type="spellEnd"/>
      <w:r w:rsidRPr="00035144">
        <w:rPr>
          <w:snapToGrid w:val="0"/>
        </w:rPr>
        <w:t>, inoltre, aumenta il numero di recettori epatici per le LDL presenti sulla superficie cellulare, con conseguente</w:t>
      </w:r>
      <w:r w:rsidR="00FC13CA">
        <w:rPr>
          <w:snapToGrid w:val="0"/>
        </w:rPr>
        <w:t xml:space="preserve"> aumento della </w:t>
      </w:r>
      <w:r w:rsidRPr="00035144">
        <w:rPr>
          <w:snapToGrid w:val="0"/>
        </w:rPr>
        <w:t>captazione e del catabolismo delle LDL</w:t>
      </w:r>
      <w:r w:rsidR="00FC13CA">
        <w:rPr>
          <w:snapToGrid w:val="0"/>
        </w:rPr>
        <w:t>,</w:t>
      </w:r>
      <w:r w:rsidRPr="00035144">
        <w:rPr>
          <w:snapToGrid w:val="0"/>
        </w:rPr>
        <w:t xml:space="preserve">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fa parte di una nuova classe di sostanze ipolipemizzanti che inibiscono selettivamente l’assorbimento intestinale del colesterolo e dei relativi steroli vegetali. </w:t>
      </w: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è attivo per via orale ed ha un meccanismo d’azione specifico che differisce da quello delle altre classi di sostanze </w:t>
      </w:r>
      <w:proofErr w:type="spellStart"/>
      <w:r w:rsidRPr="00E0378E">
        <w:rPr>
          <w:snapToGrid w:val="0"/>
          <w:lang w:bidi="it-IT"/>
        </w:rPr>
        <w:t>ipocolesterolemizzanti</w:t>
      </w:r>
      <w:proofErr w:type="spellEnd"/>
      <w:r w:rsidRPr="00E0378E">
        <w:rPr>
          <w:snapToGrid w:val="0"/>
          <w:lang w:bidi="it-IT"/>
        </w:rPr>
        <w:t xml:space="preserve"> (per es.: statine, sequestranti degli acidi biliari [resine], derivati dell’acido </w:t>
      </w:r>
      <w:proofErr w:type="spellStart"/>
      <w:r w:rsidRPr="00E0378E">
        <w:rPr>
          <w:snapToGrid w:val="0"/>
          <w:lang w:bidi="it-IT"/>
        </w:rPr>
        <w:t>fibrico</w:t>
      </w:r>
      <w:proofErr w:type="spellEnd"/>
      <w:r w:rsidRPr="00E0378E">
        <w:rPr>
          <w:snapToGrid w:val="0"/>
          <w:lang w:bidi="it-IT"/>
        </w:rPr>
        <w:t xml:space="preserve"> e </w:t>
      </w:r>
      <w:proofErr w:type="spellStart"/>
      <w:r w:rsidRPr="00E0378E">
        <w:rPr>
          <w:snapToGrid w:val="0"/>
          <w:lang w:bidi="it-IT"/>
        </w:rPr>
        <w:t>stanoli</w:t>
      </w:r>
      <w:proofErr w:type="spellEnd"/>
      <w:r w:rsidRPr="00E0378E">
        <w:rPr>
          <w:snapToGrid w:val="0"/>
          <w:lang w:bidi="it-IT"/>
        </w:rPr>
        <w:t xml:space="preserve"> vegetali). Il bersaglio molecolare di </w:t>
      </w:r>
      <w:proofErr w:type="spellStart"/>
      <w:r w:rsidRPr="00E0378E">
        <w:rPr>
          <w:snapToGrid w:val="0"/>
          <w:lang w:bidi="it-IT"/>
        </w:rPr>
        <w:t>ezetimibe</w:t>
      </w:r>
      <w:proofErr w:type="spellEnd"/>
      <w:r w:rsidRPr="00E0378E">
        <w:rPr>
          <w:snapToGrid w:val="0"/>
          <w:lang w:bidi="it-IT"/>
        </w:rPr>
        <w:t xml:space="preserve">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B142C3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EZATEROS</w:t>
      </w:r>
      <w:r w:rsidR="00C977F3" w:rsidRPr="00C977F3">
        <w:rPr>
          <w:lang w:bidi="it-IT"/>
        </w:rPr>
        <w:t xml:space="preserve">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B142C3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EZATEROS</w:t>
      </w:r>
      <w:r w:rsidR="00C977F3"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C977F3"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="00C977F3"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lastRenderedPageBreak/>
        <w:t xml:space="preserve">La richiesta di AIC è supportata da uno studio di </w:t>
      </w:r>
      <w:proofErr w:type="spellStart"/>
      <w:r w:rsidRPr="00610E03">
        <w:t>bioequivalenza</w:t>
      </w:r>
      <w:proofErr w:type="spellEnd"/>
      <w:r w:rsidRPr="00610E03">
        <w:t xml:space="preserve"> che ha confrontato i profili farmacocinetici del medicinale test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>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6A2FC8">
        <w:t>,</w:t>
      </w:r>
      <w:r w:rsidR="003F4A3F" w:rsidRPr="00610E03">
        <w:t xml:space="preserve"> </w:t>
      </w:r>
      <w:proofErr w:type="spellStart"/>
      <w:r w:rsidR="003F4A3F" w:rsidRPr="00610E03">
        <w:t>Crestor</w:t>
      </w:r>
      <w:proofErr w:type="spellEnd"/>
      <w:r w:rsidR="003F4A3F" w:rsidRPr="00610E03">
        <w:t xml:space="preserve"> 20 mg compresse rivestite con film ed </w:t>
      </w:r>
      <w:proofErr w:type="spellStart"/>
      <w:r w:rsidR="003F4A3F" w:rsidRPr="00610E03">
        <w:t>Ezetrol</w:t>
      </w:r>
      <w:proofErr w:type="spellEnd"/>
      <w:r w:rsidR="003F4A3F" w:rsidRPr="00610E03">
        <w:t xml:space="preserve"> 10 mg compresse</w:t>
      </w:r>
      <w:r w:rsidR="006A2FC8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 xml:space="preserve">Per i due dosaggi inferiori è stato ritenuto accettabile il </w:t>
      </w:r>
      <w:proofErr w:type="spellStart"/>
      <w:r w:rsidRPr="00610E03">
        <w:t>Biowaiver</w:t>
      </w:r>
      <w:proofErr w:type="spellEnd"/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 xml:space="preserve">Lo studio di </w:t>
      </w:r>
      <w:proofErr w:type="spellStart"/>
      <w:r w:rsidRPr="00610E03">
        <w:t>bioequivalenza</w:t>
      </w:r>
      <w:proofErr w:type="spellEnd"/>
      <w:r w:rsidRPr="00610E03">
        <w:t xml:space="preserve"> è stato condotto in conformità alle linee guida di Buona Pratica Clinica (</w:t>
      </w:r>
      <w:proofErr w:type="spellStart"/>
      <w:r w:rsidRPr="00610E03">
        <w:rPr>
          <w:i/>
        </w:rPr>
        <w:t>Good</w:t>
      </w:r>
      <w:proofErr w:type="spellEnd"/>
      <w:r w:rsidRPr="00610E03">
        <w:rPr>
          <w:i/>
        </w:rPr>
        <w:t xml:space="preserve"> </w:t>
      </w:r>
      <w:proofErr w:type="spellStart"/>
      <w:r w:rsidRPr="00610E03">
        <w:rPr>
          <w:i/>
        </w:rPr>
        <w:t>Clinical</w:t>
      </w:r>
      <w:proofErr w:type="spellEnd"/>
      <w:r w:rsidRPr="00610E03">
        <w:rPr>
          <w:i/>
        </w:rPr>
        <w:t xml:space="preserve"> </w:t>
      </w:r>
      <w:proofErr w:type="spellStart"/>
      <w:r w:rsidRPr="00610E03">
        <w:rPr>
          <w:i/>
        </w:rPr>
        <w:t>Practice</w:t>
      </w:r>
      <w:proofErr w:type="spellEnd"/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</w:t>
      </w:r>
      <w:r w:rsidR="006A2FC8">
        <w:t xml:space="preserve"> È </w:t>
      </w:r>
      <w:r w:rsidRPr="00EF6711">
        <w:t>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t>II.1</w:t>
      </w:r>
      <w:r>
        <w:rPr>
          <w:b/>
        </w:rPr>
        <w:t>.a</w:t>
      </w:r>
      <w:r w:rsidR="00FC13CA">
        <w:rPr>
          <w:b/>
        </w:rPr>
        <w:t xml:space="preserve"> PRINCIPIO ATTIVO</w:t>
      </w:r>
      <w:r w:rsidRPr="00916E27">
        <w:rPr>
          <w:b/>
        </w:rPr>
        <w:t xml:space="preserve">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proofErr w:type="spellStart"/>
      <w:r w:rsidR="008F12B8">
        <w:t>m</w:t>
      </w:r>
      <w:r w:rsidR="008F12B8" w:rsidRPr="008F12B8">
        <w:t>onocalcium</w:t>
      </w:r>
      <w:proofErr w:type="spellEnd"/>
      <w:r w:rsidR="008F12B8" w:rsidRPr="008F12B8">
        <w:t xml:space="preserve"> bis (+) 7-[4-(4-fluorophenyl)-6-isopropyl-2-(</w:t>
      </w:r>
      <w:proofErr w:type="spellStart"/>
      <w:r w:rsidR="008F12B8" w:rsidRPr="008F12B8">
        <w:t>N-methyl-</w:t>
      </w:r>
      <w:r w:rsidR="008F12B8">
        <w:t>N</w:t>
      </w:r>
      <w:proofErr w:type="spellEnd"/>
      <w:r w:rsidR="008F12B8">
        <w:t xml:space="preserve">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693151">
        <w:t xml:space="preserve">leggermente </w:t>
      </w:r>
      <w:r w:rsidRPr="00916E27">
        <w:rPr>
          <w:rFonts w:eastAsia="Times-Roman" w:cs="Times-Roman"/>
          <w:lang w:eastAsia="it-IT"/>
        </w:rPr>
        <w:t>solubile in acqua e</w:t>
      </w:r>
      <w:r w:rsidR="00693151">
        <w:rPr>
          <w:rFonts w:eastAsia="Times-Roman" w:cs="Times-Roman"/>
          <w:lang w:eastAsia="it-IT"/>
        </w:rPr>
        <w:t>d etanolo</w:t>
      </w:r>
      <w:r w:rsidRPr="00916E27">
        <w:rPr>
          <w:rFonts w:eastAsia="Times-Roman" w:cs="Times-Roman"/>
          <w:lang w:eastAsia="it-IT"/>
        </w:rPr>
        <w:t xml:space="preserve"> metanolo; solubile in </w:t>
      </w:r>
      <w:r w:rsidR="00693151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sono conosciute tre forme cristalline ed una forma amorfa della </w:t>
      </w:r>
      <w:proofErr w:type="spellStart"/>
      <w:r w:rsidRPr="00916E27">
        <w:t>rosuvastatina</w:t>
      </w:r>
      <w:proofErr w:type="spellEnd"/>
      <w:r w:rsidRPr="00916E27">
        <w:t xml:space="preserve">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 xml:space="preserve">Il principio attivo </w:t>
      </w:r>
      <w:proofErr w:type="spellStart"/>
      <w:r w:rsidRPr="00916E27">
        <w:t>rosuvastatina</w:t>
      </w:r>
      <w:proofErr w:type="spellEnd"/>
      <w:r w:rsidRPr="00916E27">
        <w:t xml:space="preserve">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</w:t>
      </w:r>
      <w:proofErr w:type="spellStart"/>
      <w:r w:rsidRPr="00916E27">
        <w:t>rosuvastatina</w:t>
      </w:r>
      <w:proofErr w:type="spellEnd"/>
      <w:r w:rsidRPr="00916E27">
        <w:t xml:space="preserve">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lastRenderedPageBreak/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885B75">
        <w:t>retest</w:t>
      </w:r>
      <w:proofErr w:type="spellEnd"/>
      <w:r w:rsidRPr="00885B75">
        <w:t xml:space="preserve">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E94387" w:rsidRPr="00E94387" w:rsidRDefault="004E5A39" w:rsidP="00E94387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  <w:r w:rsidR="00693151"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693151" w:rsidRPr="00E94387">
        <w:rPr>
          <w:rFonts w:cs="Calibri"/>
          <w:lang w:bidi="en-US"/>
        </w:rPr>
        <w:t xml:space="preserve"> 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</w:t>
      </w:r>
      <w:r w:rsidR="00693151">
        <w:rPr>
          <w:rFonts w:cs="Calibri"/>
          <w:lang w:bidi="en-US"/>
        </w:rPr>
        <w:t>,</w:t>
      </w:r>
      <w:r w:rsidR="00B01369" w:rsidRPr="00B01369">
        <w:rPr>
          <w:rFonts w:cs="Calibri"/>
          <w:lang w:bidi="en-US"/>
        </w:rPr>
        <w:t>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B142C3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7546">
        <w:rPr>
          <w:rFonts w:eastAsia="Calibri" w:cs="Calibri"/>
          <w:color w:val="000000"/>
          <w:lang w:eastAsia="it-IT"/>
        </w:rPr>
        <w:t>rosuvastatina</w:t>
      </w:r>
      <w:proofErr w:type="spellEnd"/>
      <w:r w:rsidR="00E17546">
        <w:rPr>
          <w:rFonts w:eastAsia="Calibri" w:cs="Calibri"/>
          <w:color w:val="000000"/>
          <w:lang w:eastAsia="it-IT"/>
        </w:rPr>
        <w:t xml:space="preserve"> ed </w:t>
      </w:r>
      <w:proofErr w:type="spellStart"/>
      <w:r w:rsidR="00E17546">
        <w:rPr>
          <w:rFonts w:eastAsia="Calibri" w:cs="Calibri"/>
          <w:color w:val="000000"/>
          <w:lang w:eastAsia="it-IT"/>
        </w:rPr>
        <w:t>ezetimibe</w:t>
      </w:r>
      <w:proofErr w:type="spellEnd"/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20623F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20623F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863D62">
        <w:rPr>
          <w:rFonts w:ascii="Calibri" w:hAnsi="Calibri"/>
        </w:rPr>
        <w:t>20</w:t>
      </w:r>
      <w:r w:rsidR="00900C66" w:rsidRPr="00781ACC">
        <w:rPr>
          <w:rFonts w:ascii="Calibri" w:hAnsi="Calibri"/>
        </w:rPr>
        <w:t>mg</w:t>
      </w:r>
      <w:r w:rsidR="0020623F">
        <w:rPr>
          <w:rFonts w:ascii="Calibri" w:hAnsi="Calibri"/>
        </w:rPr>
        <w:t>/</w:t>
      </w:r>
      <w:r w:rsidR="00863D62">
        <w:rPr>
          <w:rFonts w:ascii="Calibri" w:hAnsi="Calibri"/>
        </w:rPr>
        <w:t>10</w:t>
      </w:r>
      <w:r w:rsidR="00900C66" w:rsidRPr="00781ACC">
        <w:rPr>
          <w:rFonts w:ascii="Calibri" w:hAnsi="Calibri"/>
        </w:rPr>
        <w:t>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 xml:space="preserve">, </w:t>
      </w:r>
      <w:proofErr w:type="spellStart"/>
      <w:r w:rsidR="00AA3BAE">
        <w:t>c</w:t>
      </w:r>
      <w:r w:rsidR="00AA3BAE" w:rsidRPr="00AA3BAE">
        <w:t>roscaramellosa</w:t>
      </w:r>
      <w:proofErr w:type="spellEnd"/>
      <w:r w:rsidR="00AA3BAE" w:rsidRPr="00AA3BAE">
        <w:t xml:space="preserve"> sodica</w:t>
      </w:r>
      <w:r w:rsidR="00AA3BAE">
        <w:t xml:space="preserve">, </w:t>
      </w:r>
      <w:proofErr w:type="spellStart"/>
      <w:r w:rsidR="00AA3BAE">
        <w:t>crospovidone</w:t>
      </w:r>
      <w:proofErr w:type="spellEnd"/>
      <w:r w:rsidR="00AA3BAE">
        <w:t xml:space="preserve">, </w:t>
      </w:r>
      <w:proofErr w:type="spellStart"/>
      <w:r w:rsidR="00AA3BAE">
        <w:t>povidone</w:t>
      </w:r>
      <w:proofErr w:type="spellEnd"/>
      <w:r w:rsidR="00AA3BAE">
        <w:t>, s</w:t>
      </w:r>
      <w:r w:rsidR="00AA3BAE" w:rsidRPr="00AA3BAE">
        <w:t xml:space="preserve">odio </w:t>
      </w:r>
      <w:proofErr w:type="spellStart"/>
      <w:r w:rsidR="00AA3BAE" w:rsidRPr="00AA3BAE">
        <w:t>lauril</w:t>
      </w:r>
      <w:r w:rsidR="00383279">
        <w:t>solfato</w:t>
      </w:r>
      <w:proofErr w:type="spellEnd"/>
      <w:r w:rsidR="00693151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proofErr w:type="spellStart"/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>restor</w:t>
      </w:r>
      <w:proofErr w:type="spellEnd"/>
      <w:r w:rsidR="00B0024D">
        <w:rPr>
          <w:rFonts w:eastAsia="Calibri" w:cs="Calibri"/>
          <w:lang w:eastAsia="it-IT"/>
        </w:rPr>
        <w:t xml:space="preserve"> </w:t>
      </w:r>
      <w:r w:rsidR="00EB64AC">
        <w:rPr>
          <w:rFonts w:eastAsia="Calibri" w:cs="Calibri"/>
          <w:lang w:eastAsia="it-IT"/>
        </w:rPr>
        <w:t xml:space="preserve">ed </w:t>
      </w:r>
      <w:proofErr w:type="spellStart"/>
      <w:r w:rsidR="00EB64AC">
        <w:rPr>
          <w:rFonts w:eastAsia="Calibri" w:cs="Calibri"/>
          <w:lang w:eastAsia="it-IT"/>
        </w:rPr>
        <w:t>Ezetrol</w:t>
      </w:r>
      <w:proofErr w:type="spellEnd"/>
      <w:r w:rsidR="00EB64AC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ED2FCF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B142C3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EZATEROS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/Al/PVC-Al</w:t>
      </w:r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004263">
        <w:t>rosuvastatina</w:t>
      </w:r>
      <w:proofErr w:type="spellEnd"/>
      <w:r w:rsidR="00004263">
        <w:t xml:space="preserve"> ed </w:t>
      </w:r>
      <w:proofErr w:type="spellStart"/>
      <w:r w:rsidR="00004263">
        <w:t>ezetimibe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</w:t>
      </w:r>
      <w:r w:rsidR="00004263">
        <w:t xml:space="preserve"> </w:t>
      </w:r>
      <w:proofErr w:type="spellStart"/>
      <w:r w:rsidR="00004263">
        <w:t>rosuvastatina</w:t>
      </w:r>
      <w:proofErr w:type="spellEnd"/>
      <w:r w:rsidR="00004263">
        <w:t xml:space="preserve"> ed </w:t>
      </w:r>
      <w:proofErr w:type="spellStart"/>
      <w:r w:rsidR="00004263">
        <w:t>ezetimibe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B142C3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EZATEROS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B142C3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EZATEROS</w:t>
      </w:r>
      <w:r w:rsidR="00073BE1"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073BE1"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="00073BE1"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lastRenderedPageBreak/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5B7A0C">
        <w:t>rosuvastatina</w:t>
      </w:r>
      <w:proofErr w:type="spellEnd"/>
      <w:r w:rsidR="005B7A0C">
        <w:t xml:space="preserve"> ed </w:t>
      </w:r>
      <w:proofErr w:type="spellStart"/>
      <w:r w:rsidR="005B7A0C">
        <w:t>ezetimibe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proofErr w:type="spellStart"/>
      <w:r w:rsidR="002B4D58">
        <w:t>rosuvastatina</w:t>
      </w:r>
      <w:proofErr w:type="spellEnd"/>
      <w:r w:rsidR="002B4D58">
        <w:t xml:space="preserve"> ed </w:t>
      </w:r>
      <w:proofErr w:type="spellStart"/>
      <w:r w:rsidR="002B4D58">
        <w:t>ezetimibe</w:t>
      </w:r>
      <w:proofErr w:type="spellEnd"/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</w:t>
      </w:r>
      <w:proofErr w:type="spellStart"/>
      <w:r w:rsidR="00BE7CDB" w:rsidRPr="006727BD">
        <w:t>bioequivalenza</w:t>
      </w:r>
      <w:proofErr w:type="spellEnd"/>
      <w:r w:rsidR="00BE7CDB" w:rsidRPr="006727BD">
        <w:t xml:space="preserve">, non sono stati condotti nuovi studi clinici di farmacodinamica e farmacocinetica, in quanto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 xml:space="preserve">Studio di </w:t>
      </w:r>
      <w:proofErr w:type="spellStart"/>
      <w:r w:rsidRPr="006727BD">
        <w:rPr>
          <w:b/>
        </w:rPr>
        <w:t>bioequivalenza</w:t>
      </w:r>
      <w:proofErr w:type="spellEnd"/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</w:t>
      </w:r>
      <w:proofErr w:type="spellStart"/>
      <w:r w:rsidRPr="009F5FC7">
        <w:t>bioequivalenza</w:t>
      </w:r>
      <w:proofErr w:type="spellEnd"/>
      <w:r w:rsidRPr="009F5FC7">
        <w:t xml:space="preserve"> che ha confrontato i profili farmacocinetici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proofErr w:type="spellStart"/>
      <w:r w:rsidR="002B4D58" w:rsidRPr="002B4D58">
        <w:t>Crestor</w:t>
      </w:r>
      <w:proofErr w:type="spellEnd"/>
      <w:r w:rsidR="002B4D58" w:rsidRPr="002B4D58">
        <w:t xml:space="preserve"> ed </w:t>
      </w:r>
      <w:proofErr w:type="spellStart"/>
      <w:r w:rsidR="002B4D58" w:rsidRPr="002B4D58">
        <w:t>Ezetrol</w:t>
      </w:r>
      <w:proofErr w:type="spellEnd"/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 xml:space="preserve">mg per lo studio di </w:t>
      </w:r>
      <w:proofErr w:type="spellStart"/>
      <w:r w:rsidRPr="00333936">
        <w:t>bioequivalenza</w:t>
      </w:r>
      <w:proofErr w:type="spellEnd"/>
      <w:r w:rsidRPr="00333936">
        <w:t xml:space="preserve">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t xml:space="preserve">Lo studio di </w:t>
      </w:r>
      <w:proofErr w:type="spellStart"/>
      <w:r w:rsidRPr="007469AE">
        <w:rPr>
          <w:rFonts w:ascii="Calibri" w:hAnsi="Calibri"/>
        </w:rPr>
        <w:t>bioequivalenza</w:t>
      </w:r>
      <w:proofErr w:type="spellEnd"/>
      <w:r w:rsidRPr="007469AE">
        <w:rPr>
          <w:rFonts w:ascii="Calibri" w:hAnsi="Calibri"/>
        </w:rPr>
        <w:t xml:space="preserve">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>Campioni di sangue sono stati prelevati al tempo zero (</w:t>
      </w:r>
      <w:proofErr w:type="spellStart"/>
      <w:r w:rsidRPr="00610E03">
        <w:rPr>
          <w:rFonts w:ascii="Calibri" w:hAnsi="Calibri" w:cs="Arial"/>
        </w:rPr>
        <w:t>pre-dose</w:t>
      </w:r>
      <w:proofErr w:type="spellEnd"/>
      <w:r w:rsidRPr="00610E03">
        <w:rPr>
          <w:rFonts w:ascii="Calibri" w:hAnsi="Calibri" w:cs="Arial"/>
        </w:rPr>
        <w:t xml:space="preserve">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proofErr w:type="spellStart"/>
      <w:r w:rsidR="00972D22">
        <w:t>rosuvastatina</w:t>
      </w:r>
      <w:proofErr w:type="spellEnd"/>
      <w:r w:rsidR="00972D22">
        <w:t xml:space="preserve"> ed </w:t>
      </w:r>
      <w:proofErr w:type="spellStart"/>
      <w:r w:rsidR="00972D22">
        <w:t>ezetimibe</w:t>
      </w:r>
      <w:proofErr w:type="spellEnd"/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 w:rsidR="0075301D">
        <w:t>rosuvastatina</w:t>
      </w:r>
      <w:proofErr w:type="spellEnd"/>
      <w:r w:rsidR="0075301D">
        <w:t xml:space="preserve"> ed </w:t>
      </w:r>
      <w:proofErr w:type="spellStart"/>
      <w:r w:rsidR="0075301D">
        <w:t>ezetimibe</w:t>
      </w:r>
      <w:proofErr w:type="spellEnd"/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</w:t>
      </w:r>
      <w:proofErr w:type="spellStart"/>
      <w:r w:rsidRPr="009F5FC7">
        <w:rPr>
          <w:rFonts w:ascii="Calibri" w:hAnsi="Calibri" w:cs="Arial"/>
        </w:rPr>
        <w:t>bioequivalenza</w:t>
      </w:r>
      <w:proofErr w:type="spellEnd"/>
      <w:r w:rsidRPr="009F5FC7">
        <w:rPr>
          <w:rFonts w:ascii="Calibri" w:hAnsi="Calibri" w:cs="Arial"/>
        </w:rPr>
        <w:t xml:space="preserve">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 cadono nel range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 xml:space="preserve">dolore e gonfiore al sito del catetere, </w:t>
      </w:r>
      <w:proofErr w:type="spellStart"/>
      <w:r w:rsidR="005B7EB2" w:rsidRPr="00972D22">
        <w:t>presincope</w:t>
      </w:r>
      <w:proofErr w:type="spellEnd"/>
      <w:r w:rsidR="005B7EB2" w:rsidRPr="00972D22">
        <w:t>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  <w:proofErr w:type="spellEnd"/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62E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D462E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62EB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br/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US"/>
              </w:rPr>
              <w:br/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  <w:p w:rsidR="00D16DD7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D462EB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D462EB" w:rsidRDefault="00EE37F1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462EB">
              <w:rPr>
                <w:rFonts w:ascii="Calibri" w:eastAsia="Calibri" w:hAnsi="Calibri" w:cs="Times New Roman"/>
                <w:sz w:val="20"/>
                <w:lang w:val="en-US"/>
              </w:rPr>
              <w:br/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2F1279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lastRenderedPageBreak/>
              <w:t xml:space="preserve"> </w:t>
            </w:r>
            <w:proofErr w:type="spellStart"/>
            <w:r w:rsidRPr="00026CC3">
              <w:rPr>
                <w:b/>
                <w:bCs/>
                <w:sz w:val="20"/>
                <w:szCs w:val="20"/>
              </w:rPr>
              <w:t>ezetimibe</w:t>
            </w:r>
            <w:proofErr w:type="spellEnd"/>
            <w:r w:rsidRPr="00026CC3">
              <w:rPr>
                <w:b/>
                <w:bCs/>
                <w:sz w:val="20"/>
                <w:szCs w:val="20"/>
              </w:rPr>
              <w:t xml:space="preserve">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proofErr w:type="spellStart"/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11651E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26CC3">
              <w:rPr>
                <w:b/>
                <w:bCs/>
                <w:sz w:val="20"/>
                <w:szCs w:val="20"/>
              </w:rPr>
              <w:t>ezetimibe</w:t>
            </w:r>
            <w:proofErr w:type="spellEnd"/>
            <w:r w:rsidRPr="00026CC3">
              <w:rPr>
                <w:b/>
                <w:bCs/>
                <w:sz w:val="20"/>
                <w:szCs w:val="20"/>
              </w:rPr>
              <w:t xml:space="preserve"> totale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proofErr w:type="spellStart"/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 xml:space="preserve">Conclusioni sulla </w:t>
      </w:r>
      <w:proofErr w:type="spellStart"/>
      <w:r w:rsidRPr="009F5FC7">
        <w:rPr>
          <w:rFonts w:cs="Arial"/>
          <w:i/>
        </w:rPr>
        <w:t>bioequivalenza</w:t>
      </w:r>
      <w:proofErr w:type="spellEnd"/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</w:t>
      </w:r>
      <w:proofErr w:type="spellStart"/>
      <w:r w:rsidRPr="009F5FC7">
        <w:rPr>
          <w:rFonts w:cs="Arial"/>
        </w:rPr>
        <w:t>bioequivalenza</w:t>
      </w:r>
      <w:proofErr w:type="spellEnd"/>
      <w:r w:rsidRPr="009F5FC7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19268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È</w:t>
      </w:r>
      <w:r w:rsidRPr="00192686">
        <w:rPr>
          <w:rFonts w:cs="Arial"/>
        </w:rPr>
        <w:t xml:space="preserve"> stata fornita una revisione completa dei dati disponibili </w:t>
      </w:r>
      <w:r w:rsidR="007875C3">
        <w:rPr>
          <w:rFonts w:cs="Arial"/>
        </w:rPr>
        <w:t xml:space="preserve">in letteratura </w:t>
      </w:r>
      <w:r w:rsidRPr="00192686">
        <w:rPr>
          <w:rFonts w:cs="Arial"/>
        </w:rPr>
        <w:t xml:space="preserve">sull'efficacia e sulla sicurezza di </w:t>
      </w:r>
      <w:proofErr w:type="spellStart"/>
      <w:r w:rsidRPr="00192686">
        <w:rPr>
          <w:rFonts w:cs="Arial"/>
        </w:rPr>
        <w:t>rosuvastatina</w:t>
      </w:r>
      <w:proofErr w:type="spellEnd"/>
      <w:r w:rsidRPr="00192686">
        <w:rPr>
          <w:rFonts w:cs="Arial"/>
        </w:rPr>
        <w:t xml:space="preserve"> ed </w:t>
      </w:r>
      <w:proofErr w:type="spellStart"/>
      <w:r w:rsidRPr="00192686">
        <w:rPr>
          <w:rFonts w:cs="Arial"/>
        </w:rPr>
        <w:t>ezetimibe</w:t>
      </w:r>
      <w:proofErr w:type="spellEnd"/>
      <w:r w:rsidRPr="00192686">
        <w:rPr>
          <w:rFonts w:cs="Arial"/>
        </w:rPr>
        <w:t xml:space="preserve"> (usati come monoterapia e</w:t>
      </w:r>
      <w:r>
        <w:rPr>
          <w:rFonts w:cs="Arial"/>
        </w:rPr>
        <w:t>d</w:t>
      </w:r>
      <w:r w:rsidRPr="00192686">
        <w:rPr>
          <w:rFonts w:cs="Arial"/>
        </w:rPr>
        <w:t xml:space="preserve"> in combinazione)</w:t>
      </w:r>
      <w:r>
        <w:rPr>
          <w:rFonts w:cs="Arial"/>
        </w:rPr>
        <w:t xml:space="preserve"> nelle indicazioni proposte</w:t>
      </w:r>
      <w:r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 xml:space="preserve">insufficienza renale acuta), miopatia necrotizzante </w:t>
            </w:r>
            <w:proofErr w:type="spellStart"/>
            <w:r w:rsidRPr="00F005DC">
              <w:rPr>
                <w:sz w:val="20"/>
              </w:rPr>
              <w:t>immuno-mediata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mioglobinuria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 w:rsidRPr="00F005DC">
              <w:rPr>
                <w:sz w:val="20"/>
              </w:rPr>
              <w:t>mioglobinemia</w:t>
            </w:r>
            <w:proofErr w:type="spellEnd"/>
            <w:r w:rsidRPr="00F005DC">
              <w:rPr>
                <w:sz w:val="20"/>
              </w:rPr>
              <w:t xml:space="preserve">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 xml:space="preserve">Sindrome di </w:t>
            </w:r>
            <w:proofErr w:type="spellStart"/>
            <w:r w:rsidRPr="00F005DC">
              <w:rPr>
                <w:sz w:val="20"/>
              </w:rPr>
              <w:t>Stevens-Johnson</w:t>
            </w:r>
            <w:proofErr w:type="spellEnd"/>
            <w:r w:rsidRPr="00F005DC">
              <w:rPr>
                <w:sz w:val="20"/>
              </w:rPr>
              <w:t xml:space="preserve"> e </w:t>
            </w:r>
            <w:proofErr w:type="spellStart"/>
            <w:r w:rsidRPr="00F005DC">
              <w:rPr>
                <w:sz w:val="20"/>
              </w:rPr>
              <w:t>necrolisi</w:t>
            </w:r>
            <w:proofErr w:type="spellEnd"/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Interazioni farmaco-farmaco (</w:t>
            </w:r>
            <w:r w:rsidR="008B2ACF">
              <w:rPr>
                <w:sz w:val="20"/>
              </w:rPr>
              <w:t>che includono</w:t>
            </w:r>
            <w:r w:rsidRPr="00F005DC">
              <w:rPr>
                <w:sz w:val="20"/>
              </w:rPr>
              <w:t>: ciclosporina, varie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 xml:space="preserve">combinazioni di inibitori della </w:t>
            </w:r>
            <w:proofErr w:type="spellStart"/>
            <w:r w:rsidRPr="00F005DC">
              <w:rPr>
                <w:sz w:val="20"/>
              </w:rPr>
              <w:t>proteasi</w:t>
            </w:r>
            <w:proofErr w:type="spellEnd"/>
            <w:r w:rsidRPr="00F005DC">
              <w:rPr>
                <w:sz w:val="20"/>
              </w:rPr>
              <w:t xml:space="preserve"> con </w:t>
            </w:r>
            <w:proofErr w:type="spellStart"/>
            <w:r w:rsidRPr="00F005DC">
              <w:rPr>
                <w:sz w:val="20"/>
              </w:rPr>
              <w:t>ritonavir</w:t>
            </w:r>
            <w:proofErr w:type="spellEnd"/>
            <w:r w:rsidRPr="00F005DC">
              <w:rPr>
                <w:sz w:val="20"/>
              </w:rPr>
              <w:t xml:space="preserve">, </w:t>
            </w:r>
            <w:proofErr w:type="spellStart"/>
            <w:r w:rsidRPr="00F005DC">
              <w:rPr>
                <w:sz w:val="20"/>
              </w:rPr>
              <w:t>gemfibrozil</w:t>
            </w:r>
            <w:proofErr w:type="spellEnd"/>
            <w:r w:rsidRPr="00F005DC">
              <w:rPr>
                <w:sz w:val="20"/>
              </w:rPr>
              <w:t>,</w:t>
            </w:r>
          </w:p>
          <w:p w:rsidR="00F005DC" w:rsidRPr="00F005DC" w:rsidRDefault="00F005DC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proofErr w:type="spellStart"/>
            <w:r w:rsidRPr="00F005DC">
              <w:rPr>
                <w:sz w:val="20"/>
              </w:rPr>
              <w:t>eltrombopag</w:t>
            </w:r>
            <w:proofErr w:type="spellEnd"/>
            <w:r w:rsidRPr="00F005DC">
              <w:rPr>
                <w:sz w:val="20"/>
              </w:rPr>
              <w:t xml:space="preserve">, </w:t>
            </w:r>
            <w:proofErr w:type="spellStart"/>
            <w:r w:rsidRPr="00F005DC">
              <w:rPr>
                <w:sz w:val="20"/>
              </w:rPr>
              <w:t>dronedaron</w:t>
            </w:r>
            <w:r w:rsidR="008B2ACF">
              <w:rPr>
                <w:sz w:val="20"/>
              </w:rPr>
              <w:t>e</w:t>
            </w:r>
            <w:proofErr w:type="spellEnd"/>
            <w:r w:rsidR="008B2ACF">
              <w:rPr>
                <w:sz w:val="20"/>
              </w:rPr>
              <w:t xml:space="preserve">, </w:t>
            </w:r>
            <w:proofErr w:type="spellStart"/>
            <w:r w:rsidR="008B2ACF">
              <w:rPr>
                <w:sz w:val="20"/>
              </w:rPr>
              <w:t>itraconazolo</w:t>
            </w:r>
            <w:proofErr w:type="spellEnd"/>
            <w:r w:rsidR="008B2ACF">
              <w:rPr>
                <w:sz w:val="20"/>
              </w:rPr>
              <w:t xml:space="preserve">, </w:t>
            </w:r>
            <w:proofErr w:type="spellStart"/>
            <w:r w:rsidR="008B2ACF">
              <w:rPr>
                <w:sz w:val="20"/>
              </w:rPr>
              <w:t>warfarin</w:t>
            </w:r>
            <w:proofErr w:type="spellEnd"/>
            <w:r w:rsidR="008B2ACF">
              <w:rPr>
                <w:sz w:val="20"/>
              </w:rPr>
              <w:t>, altri</w:t>
            </w:r>
          </w:p>
          <w:p w:rsidR="00F005DC" w:rsidRPr="00F005DC" w:rsidRDefault="008B2ACF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005DC" w:rsidRPr="00F005DC">
              <w:rPr>
                <w:sz w:val="20"/>
              </w:rPr>
              <w:t xml:space="preserve">antagonisti della vitamina K ed </w:t>
            </w:r>
            <w:proofErr w:type="spellStart"/>
            <w:r w:rsidR="00F005DC" w:rsidRPr="00F005DC">
              <w:rPr>
                <w:sz w:val="20"/>
              </w:rPr>
              <w:t>ezetimibe</w:t>
            </w:r>
            <w:proofErr w:type="spellEnd"/>
            <w:r w:rsidR="00F005DC" w:rsidRPr="00F005DC">
              <w:rPr>
                <w:sz w:val="20"/>
              </w:rPr>
              <w:t>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lastRenderedPageBreak/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F5978">
              <w:rPr>
                <w:sz w:val="20"/>
                <w:szCs w:val="20"/>
                <w:lang w:eastAsia="en-GB"/>
              </w:rPr>
              <w:t>gemfibrozil</w:t>
            </w:r>
            <w:proofErr w:type="spellEnd"/>
            <w:r w:rsidRPr="000F5978">
              <w:rPr>
                <w:sz w:val="20"/>
                <w:szCs w:val="20"/>
                <w:lang w:eastAsia="en-GB"/>
              </w:rPr>
              <w:t>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Informazioni</w:t>
            </w:r>
            <w:proofErr w:type="spellEnd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693151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 xml:space="preserve">di colesterolo </w:t>
            </w:r>
            <w:r w:rsidR="00693151">
              <w:rPr>
                <w:sz w:val="20"/>
              </w:rPr>
              <w:t xml:space="preserve">LDL 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bookmarkStart w:id="1" w:name="_GoBack"/>
      <w:r w:rsidR="006A2FC8">
        <w:t>.</w:t>
      </w:r>
      <w:bookmarkEnd w:id="1"/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B142C3">
        <w:rPr>
          <w:rFonts w:eastAsia="Calibri" w:cs="Calibri"/>
          <w:color w:val="000000"/>
          <w:lang w:eastAsia="it-IT"/>
        </w:rPr>
        <w:t>EZATEROS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e le sue conclusioni confermano che </w:t>
      </w:r>
      <w:r w:rsidR="00B142C3">
        <w:rPr>
          <w:rFonts w:eastAsia="Calibri" w:cs="Calibri"/>
          <w:color w:val="000000"/>
          <w:lang w:eastAsia="it-IT"/>
        </w:rPr>
        <w:t>EZATEROS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proofErr w:type="spellStart"/>
      <w:r w:rsidR="00706E17">
        <w:t>Crestor</w:t>
      </w:r>
      <w:proofErr w:type="spellEnd"/>
      <w:r w:rsidR="00706E17">
        <w:t xml:space="preserve"> ed </w:t>
      </w:r>
      <w:proofErr w:type="spellStart"/>
      <w:r w:rsidR="00706E17">
        <w:t>Ezetrol</w:t>
      </w:r>
      <w:proofErr w:type="spellEnd"/>
      <w:r w:rsidR="00706E17">
        <w:t xml:space="preserve"> sono </w:t>
      </w:r>
      <w:proofErr w:type="spellStart"/>
      <w:r w:rsidR="00706E17">
        <w:t>bioequivalenti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5690F"/>
    <w:rsid w:val="00062636"/>
    <w:rsid w:val="00062B3F"/>
    <w:rsid w:val="00066A3A"/>
    <w:rsid w:val="00070D06"/>
    <w:rsid w:val="0007395C"/>
    <w:rsid w:val="00073BE1"/>
    <w:rsid w:val="000808A3"/>
    <w:rsid w:val="0009193D"/>
    <w:rsid w:val="000A41FF"/>
    <w:rsid w:val="000A4BA1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60CA"/>
    <w:rsid w:val="0015024C"/>
    <w:rsid w:val="00165C0A"/>
    <w:rsid w:val="00192686"/>
    <w:rsid w:val="0019660A"/>
    <w:rsid w:val="001A6F8A"/>
    <w:rsid w:val="001C15DF"/>
    <w:rsid w:val="001C24C4"/>
    <w:rsid w:val="001C7B6F"/>
    <w:rsid w:val="001E2732"/>
    <w:rsid w:val="0020623F"/>
    <w:rsid w:val="00216DFA"/>
    <w:rsid w:val="00257D00"/>
    <w:rsid w:val="00265B61"/>
    <w:rsid w:val="00275EED"/>
    <w:rsid w:val="00277A0E"/>
    <w:rsid w:val="002929F9"/>
    <w:rsid w:val="002B4D58"/>
    <w:rsid w:val="002C18C8"/>
    <w:rsid w:val="002D0B66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778EF"/>
    <w:rsid w:val="003802B7"/>
    <w:rsid w:val="00383279"/>
    <w:rsid w:val="00383E05"/>
    <w:rsid w:val="003935A4"/>
    <w:rsid w:val="003B5C15"/>
    <w:rsid w:val="003C52E8"/>
    <w:rsid w:val="003F4A3F"/>
    <w:rsid w:val="003F6CF8"/>
    <w:rsid w:val="0042214D"/>
    <w:rsid w:val="00423A97"/>
    <w:rsid w:val="004241AC"/>
    <w:rsid w:val="00434BA7"/>
    <w:rsid w:val="00437E07"/>
    <w:rsid w:val="004609F8"/>
    <w:rsid w:val="00462E16"/>
    <w:rsid w:val="00495FE1"/>
    <w:rsid w:val="004B20A8"/>
    <w:rsid w:val="004B2D92"/>
    <w:rsid w:val="004C4B34"/>
    <w:rsid w:val="004E5A39"/>
    <w:rsid w:val="00500ACA"/>
    <w:rsid w:val="005049A1"/>
    <w:rsid w:val="00504FC1"/>
    <w:rsid w:val="0056372C"/>
    <w:rsid w:val="00567615"/>
    <w:rsid w:val="005950D6"/>
    <w:rsid w:val="005B7A0C"/>
    <w:rsid w:val="005B7EB2"/>
    <w:rsid w:val="005E01BA"/>
    <w:rsid w:val="005E51D1"/>
    <w:rsid w:val="005F3597"/>
    <w:rsid w:val="00610E03"/>
    <w:rsid w:val="00621AE2"/>
    <w:rsid w:val="0063469E"/>
    <w:rsid w:val="00642D6A"/>
    <w:rsid w:val="006431A7"/>
    <w:rsid w:val="0064646C"/>
    <w:rsid w:val="00654D9E"/>
    <w:rsid w:val="00664931"/>
    <w:rsid w:val="006727BD"/>
    <w:rsid w:val="00691FBF"/>
    <w:rsid w:val="00693151"/>
    <w:rsid w:val="006956DC"/>
    <w:rsid w:val="006A2FC8"/>
    <w:rsid w:val="006A3C31"/>
    <w:rsid w:val="006B311C"/>
    <w:rsid w:val="006B3E12"/>
    <w:rsid w:val="006C2E46"/>
    <w:rsid w:val="006D6739"/>
    <w:rsid w:val="006D7B8C"/>
    <w:rsid w:val="00706E17"/>
    <w:rsid w:val="00716DF5"/>
    <w:rsid w:val="007170D7"/>
    <w:rsid w:val="007221B6"/>
    <w:rsid w:val="00724482"/>
    <w:rsid w:val="007346AB"/>
    <w:rsid w:val="0075301D"/>
    <w:rsid w:val="00764241"/>
    <w:rsid w:val="00766E26"/>
    <w:rsid w:val="007761C2"/>
    <w:rsid w:val="00781ACC"/>
    <w:rsid w:val="007875C3"/>
    <w:rsid w:val="00797416"/>
    <w:rsid w:val="007A5B0B"/>
    <w:rsid w:val="007A78C9"/>
    <w:rsid w:val="007D59F3"/>
    <w:rsid w:val="00800A9B"/>
    <w:rsid w:val="0080686F"/>
    <w:rsid w:val="00823F4C"/>
    <w:rsid w:val="008304E6"/>
    <w:rsid w:val="00834334"/>
    <w:rsid w:val="00851C6A"/>
    <w:rsid w:val="008547B3"/>
    <w:rsid w:val="00863D62"/>
    <w:rsid w:val="00872D51"/>
    <w:rsid w:val="008819D4"/>
    <w:rsid w:val="0088216F"/>
    <w:rsid w:val="00885B75"/>
    <w:rsid w:val="008936E2"/>
    <w:rsid w:val="00894B62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00C66"/>
    <w:rsid w:val="0092597C"/>
    <w:rsid w:val="00930CE1"/>
    <w:rsid w:val="0094123A"/>
    <w:rsid w:val="00943785"/>
    <w:rsid w:val="00954CB3"/>
    <w:rsid w:val="00957832"/>
    <w:rsid w:val="00964908"/>
    <w:rsid w:val="00972BDD"/>
    <w:rsid w:val="00972D22"/>
    <w:rsid w:val="00985066"/>
    <w:rsid w:val="009A024F"/>
    <w:rsid w:val="009A23DE"/>
    <w:rsid w:val="009A260F"/>
    <w:rsid w:val="009A69CE"/>
    <w:rsid w:val="009B03DB"/>
    <w:rsid w:val="009B1BA7"/>
    <w:rsid w:val="009B71C0"/>
    <w:rsid w:val="009C56CF"/>
    <w:rsid w:val="009D3446"/>
    <w:rsid w:val="009D4F30"/>
    <w:rsid w:val="009D7645"/>
    <w:rsid w:val="009E0140"/>
    <w:rsid w:val="009E2BC0"/>
    <w:rsid w:val="009E3F10"/>
    <w:rsid w:val="009F3867"/>
    <w:rsid w:val="00A01AB1"/>
    <w:rsid w:val="00A05282"/>
    <w:rsid w:val="00A24AEF"/>
    <w:rsid w:val="00A27D5F"/>
    <w:rsid w:val="00A314FD"/>
    <w:rsid w:val="00A40FF3"/>
    <w:rsid w:val="00A46060"/>
    <w:rsid w:val="00A55D99"/>
    <w:rsid w:val="00A62D55"/>
    <w:rsid w:val="00A66948"/>
    <w:rsid w:val="00A908B9"/>
    <w:rsid w:val="00A966D1"/>
    <w:rsid w:val="00AA3BAE"/>
    <w:rsid w:val="00AB0EB7"/>
    <w:rsid w:val="00AE3C03"/>
    <w:rsid w:val="00AE5B58"/>
    <w:rsid w:val="00B000C7"/>
    <w:rsid w:val="00B0024D"/>
    <w:rsid w:val="00B01369"/>
    <w:rsid w:val="00B023E9"/>
    <w:rsid w:val="00B054F2"/>
    <w:rsid w:val="00B1186F"/>
    <w:rsid w:val="00B142C3"/>
    <w:rsid w:val="00B30431"/>
    <w:rsid w:val="00B3597A"/>
    <w:rsid w:val="00B57C80"/>
    <w:rsid w:val="00B756DD"/>
    <w:rsid w:val="00B905A4"/>
    <w:rsid w:val="00B9199E"/>
    <w:rsid w:val="00BA0ACD"/>
    <w:rsid w:val="00BA3EDF"/>
    <w:rsid w:val="00BB2AF8"/>
    <w:rsid w:val="00BB7B54"/>
    <w:rsid w:val="00BC74C2"/>
    <w:rsid w:val="00BE0883"/>
    <w:rsid w:val="00BE7CDB"/>
    <w:rsid w:val="00BF55B9"/>
    <w:rsid w:val="00BF7A42"/>
    <w:rsid w:val="00C075ED"/>
    <w:rsid w:val="00C1600F"/>
    <w:rsid w:val="00C2565A"/>
    <w:rsid w:val="00C42AAC"/>
    <w:rsid w:val="00C45E32"/>
    <w:rsid w:val="00C66597"/>
    <w:rsid w:val="00C77699"/>
    <w:rsid w:val="00C81EA2"/>
    <w:rsid w:val="00C977F3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462EB"/>
    <w:rsid w:val="00D53CFF"/>
    <w:rsid w:val="00D60600"/>
    <w:rsid w:val="00D705E5"/>
    <w:rsid w:val="00D77B36"/>
    <w:rsid w:val="00DA0AFA"/>
    <w:rsid w:val="00DA29F9"/>
    <w:rsid w:val="00DA67D2"/>
    <w:rsid w:val="00DB1941"/>
    <w:rsid w:val="00DB359A"/>
    <w:rsid w:val="00DE2061"/>
    <w:rsid w:val="00E0378E"/>
    <w:rsid w:val="00E10D6C"/>
    <w:rsid w:val="00E13A8A"/>
    <w:rsid w:val="00E17546"/>
    <w:rsid w:val="00E17E7A"/>
    <w:rsid w:val="00E27271"/>
    <w:rsid w:val="00E315DF"/>
    <w:rsid w:val="00E43089"/>
    <w:rsid w:val="00E75D64"/>
    <w:rsid w:val="00E83F8D"/>
    <w:rsid w:val="00E92BB4"/>
    <w:rsid w:val="00E94387"/>
    <w:rsid w:val="00EB64AC"/>
    <w:rsid w:val="00EC2E10"/>
    <w:rsid w:val="00EC3589"/>
    <w:rsid w:val="00ED2FCF"/>
    <w:rsid w:val="00EE37F1"/>
    <w:rsid w:val="00EE7ACC"/>
    <w:rsid w:val="00EF062E"/>
    <w:rsid w:val="00EF6711"/>
    <w:rsid w:val="00F005DC"/>
    <w:rsid w:val="00F53F17"/>
    <w:rsid w:val="00F66767"/>
    <w:rsid w:val="00F83941"/>
    <w:rsid w:val="00F85989"/>
    <w:rsid w:val="00F96473"/>
    <w:rsid w:val="00FA2702"/>
    <w:rsid w:val="00FC03CC"/>
    <w:rsid w:val="00FC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C0A5E-5762-48BE-8DB6-8C1D580B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rovazzanid</cp:lastModifiedBy>
  <cp:revision>7</cp:revision>
  <dcterms:created xsi:type="dcterms:W3CDTF">2019-02-06T13:30:00Z</dcterms:created>
  <dcterms:modified xsi:type="dcterms:W3CDTF">2019-03-13T11:40:00Z</dcterms:modified>
</cp:coreProperties>
</file>