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3F0D10">
      <w:pPr>
        <w:spacing w:after="0" w:line="240" w:lineRule="auto"/>
        <w:jc w:val="center"/>
        <w:rPr>
          <w:b/>
        </w:rPr>
      </w:pPr>
    </w:p>
    <w:p w:rsidR="006615E6" w:rsidRPr="002E06A2" w:rsidRDefault="003F0D10" w:rsidP="003F0D10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6615E6" w:rsidRPr="002E06A2">
        <w:rPr>
          <w:b/>
          <w:sz w:val="28"/>
        </w:rPr>
        <w:t>Relazione Pubblica di Valutazione</w:t>
      </w:r>
    </w:p>
    <w:p w:rsidR="004241AC" w:rsidRDefault="004241AC" w:rsidP="003F0D1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55CF2" w:rsidRPr="002E06A2" w:rsidRDefault="00D55CF2" w:rsidP="003F0D1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Pr="002E06A2" w:rsidRDefault="006615E6" w:rsidP="003F0D1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F0D10" w:rsidRDefault="00EF0C9D" w:rsidP="003F0D10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3F0D10">
        <w:rPr>
          <w:b/>
          <w:sz w:val="32"/>
        </w:rPr>
        <w:t>EXOCIN</w:t>
      </w:r>
    </w:p>
    <w:p w:rsidR="00EE6EE2" w:rsidRPr="00D55CF2" w:rsidRDefault="00EE6EE2" w:rsidP="003F0D10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D55CF2">
        <w:rPr>
          <w:rFonts w:eastAsia="Calibri" w:cs="Times New Roman"/>
          <w:snapToGrid w:val="0"/>
        </w:rPr>
        <w:t>(</w:t>
      </w:r>
      <w:r w:rsidR="003F0D10" w:rsidRPr="00D55CF2">
        <w:rPr>
          <w:rFonts w:cs="Arial"/>
        </w:rPr>
        <w:t>O</w:t>
      </w:r>
      <w:r w:rsidR="000137B1" w:rsidRPr="00D55CF2">
        <w:rPr>
          <w:rFonts w:cs="Arial"/>
        </w:rPr>
        <w:t>floxacina</w:t>
      </w:r>
      <w:r w:rsidRPr="00D55CF2">
        <w:rPr>
          <w:rFonts w:eastAsia="Calibri" w:cs="Times New Roman"/>
          <w:snapToGrid w:val="0"/>
        </w:rPr>
        <w:t>)</w:t>
      </w:r>
    </w:p>
    <w:p w:rsidR="004241AC" w:rsidRPr="003F0D10" w:rsidRDefault="004241AC" w:rsidP="003F0D10">
      <w:pPr>
        <w:widowControl w:val="0"/>
        <w:spacing w:after="0" w:line="240" w:lineRule="auto"/>
        <w:jc w:val="center"/>
        <w:rPr>
          <w:b/>
        </w:rPr>
      </w:pPr>
    </w:p>
    <w:p w:rsidR="004241AC" w:rsidRPr="003F0D10" w:rsidRDefault="003F0D10" w:rsidP="003F0D1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Allergan</w:t>
      </w:r>
    </w:p>
    <w:p w:rsidR="00894064" w:rsidRDefault="00894064" w:rsidP="003F0D1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F0D10" w:rsidRPr="003F0D10" w:rsidRDefault="003F0D10" w:rsidP="003F0D1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F0D10" w:rsidRDefault="004241AC" w:rsidP="003F0D10">
      <w:pPr>
        <w:spacing w:after="0" w:line="240" w:lineRule="auto"/>
        <w:jc w:val="center"/>
        <w:rPr>
          <w:b/>
        </w:rPr>
      </w:pPr>
      <w:r w:rsidRPr="003F0D10">
        <w:rPr>
          <w:b/>
        </w:rPr>
        <w:t xml:space="preserve">Numero di AIC: </w:t>
      </w:r>
      <w:r w:rsidR="007B366D" w:rsidRPr="003F0D10">
        <w:rPr>
          <w:rFonts w:cs="Arial"/>
          <w:b/>
        </w:rPr>
        <w:t>0</w:t>
      </w:r>
      <w:bookmarkEnd w:id="0"/>
      <w:r w:rsidR="00EF0C9D" w:rsidRPr="003F0D10">
        <w:rPr>
          <w:rFonts w:cs="Arial"/>
          <w:b/>
        </w:rPr>
        <w:t>27234</w:t>
      </w: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AC076B" w:rsidRPr="002E06A2" w:rsidRDefault="00AC076B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2E06A2">
        <w:rPr>
          <w:rFonts w:eastAsia="Calibri" w:cs="Calibri"/>
          <w:color w:val="000000"/>
        </w:rPr>
        <w:t xml:space="preserve">Questa è la sintesi del </w:t>
      </w:r>
      <w:r w:rsidRPr="002E06A2">
        <w:rPr>
          <w:rFonts w:eastAsia="Calibri" w:cs="Calibri"/>
          <w:i/>
          <w:color w:val="000000"/>
        </w:rPr>
        <w:t>Public Assessment Report</w:t>
      </w:r>
      <w:r w:rsidRPr="002E06A2">
        <w:rPr>
          <w:rFonts w:eastAsia="Calibri" w:cs="Calibri"/>
          <w:color w:val="000000"/>
        </w:rPr>
        <w:t xml:space="preserve"> (PAR) per </w:t>
      </w:r>
      <w:r w:rsidR="00EF0C9D">
        <w:rPr>
          <w:rFonts w:eastAsia="Calibri" w:cs="Calibri"/>
          <w:color w:val="000000"/>
        </w:rPr>
        <w:t>Exocin</w:t>
      </w:r>
      <w:r w:rsidRPr="002E06A2">
        <w:rPr>
          <w:rFonts w:eastAsia="Calibri" w:cs="Calibri"/>
          <w:color w:val="000000"/>
        </w:rPr>
        <w:t>.</w:t>
      </w:r>
      <w:r w:rsidR="007B366D" w:rsidRPr="002E06A2">
        <w:rPr>
          <w:rFonts w:eastAsia="Calibri" w:cs="Calibri"/>
          <w:color w:val="000000"/>
        </w:rPr>
        <w:t xml:space="preserve"> </w:t>
      </w:r>
      <w:r w:rsidRPr="002E06A2">
        <w:rPr>
          <w:rFonts w:eastAsia="Calibri" w:cs="Calibri"/>
          <w:color w:val="000000"/>
        </w:rPr>
        <w:t xml:space="preserve">Esso spiega come </w:t>
      </w:r>
      <w:r w:rsidR="007B366D" w:rsidRPr="002E06A2">
        <w:rPr>
          <w:rFonts w:eastAsia="Calibri" w:cs="Calibri"/>
          <w:color w:val="000000"/>
        </w:rPr>
        <w:t xml:space="preserve"> </w:t>
      </w:r>
      <w:r w:rsidR="00EF0C9D">
        <w:rPr>
          <w:rFonts w:eastAsia="Calibri" w:cs="Calibri"/>
          <w:color w:val="000000"/>
        </w:rPr>
        <w:t>Exocin</w:t>
      </w:r>
      <w:r w:rsidR="007B366D" w:rsidRPr="002E06A2">
        <w:rPr>
          <w:rFonts w:eastAsia="Calibri" w:cs="Calibri"/>
          <w:color w:val="000000"/>
        </w:rPr>
        <w:t xml:space="preserve"> </w:t>
      </w:r>
      <w:r w:rsidRPr="002E06A2">
        <w:rPr>
          <w:rFonts w:eastAsia="Calibri" w:cs="Calibri"/>
          <w:color w:val="000000"/>
        </w:rPr>
        <w:t xml:space="preserve">è stato valutato dalla </w:t>
      </w:r>
      <w:r w:rsidR="00C4672E" w:rsidRPr="00B45DA1">
        <w:rPr>
          <w:rFonts w:cs="Calibri"/>
          <w:color w:val="000000"/>
        </w:rPr>
        <w:t>Commissione Unica del Farmaco (CUF) e le sue condizioni di impiego</w:t>
      </w:r>
      <w:r w:rsidRPr="002E06A2">
        <w:rPr>
          <w:rFonts w:eastAsia="Calibri" w:cs="Calibri"/>
          <w:color w:val="000000"/>
        </w:rPr>
        <w:t xml:space="preserve">. Non intende fornire consigli pratici su come utilizzare </w:t>
      </w:r>
      <w:r w:rsidR="00EF0C9D">
        <w:rPr>
          <w:rFonts w:eastAsia="Calibri" w:cs="Calibri"/>
          <w:color w:val="000000"/>
        </w:rPr>
        <w:t>Exocin</w:t>
      </w:r>
      <w:r w:rsidRPr="002E06A2">
        <w:rPr>
          <w:rFonts w:eastAsia="Calibri" w:cs="Calibri"/>
          <w:bCs/>
          <w:color w:val="000000"/>
        </w:rPr>
        <w:t>.</w:t>
      </w: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E06A2">
        <w:rPr>
          <w:rFonts w:eastAsia="Calibri" w:cs="Calibri"/>
          <w:color w:val="000000"/>
        </w:rPr>
        <w:t>Per informazioni pratiche sull'utilizzo di</w:t>
      </w:r>
      <w:r w:rsidR="007B366D" w:rsidRPr="002E06A2">
        <w:rPr>
          <w:rFonts w:eastAsia="Calibri" w:cs="Calibri"/>
          <w:color w:val="000000"/>
        </w:rPr>
        <w:t xml:space="preserve"> </w:t>
      </w:r>
      <w:r w:rsidR="00EF0C9D">
        <w:rPr>
          <w:rFonts w:eastAsia="Calibri" w:cs="Calibri"/>
          <w:color w:val="000000"/>
        </w:rPr>
        <w:t>Exocin</w:t>
      </w:r>
      <w:r w:rsidR="00FD02CF">
        <w:rPr>
          <w:rFonts w:eastAsia="Calibri" w:cs="Calibri"/>
          <w:color w:val="000000"/>
        </w:rPr>
        <w:t>,</w:t>
      </w:r>
      <w:r w:rsidR="00EE6EE2" w:rsidRPr="002E06A2">
        <w:rPr>
          <w:rFonts w:eastAsia="Calibri" w:cs="Calibri"/>
          <w:color w:val="000000"/>
        </w:rPr>
        <w:t xml:space="preserve"> </w:t>
      </w:r>
      <w:r w:rsidRPr="002E06A2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9B03DB" w:rsidRPr="002E06A2">
        <w:rPr>
          <w:rFonts w:eastAsia="Calibri" w:cs="Calibri"/>
          <w:color w:val="000000"/>
        </w:rPr>
        <w:t xml:space="preserve">il </w:t>
      </w:r>
      <w:r w:rsidRPr="002E06A2">
        <w:rPr>
          <w:rFonts w:eastAsia="Calibri" w:cs="Calibri"/>
          <w:color w:val="000000"/>
        </w:rPr>
        <w:t xml:space="preserve">farmacista. </w:t>
      </w: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2E06A2">
        <w:rPr>
          <w:rFonts w:eastAsia="Calibri" w:cs="Calibri"/>
          <w:b/>
          <w:bCs/>
        </w:rPr>
        <w:t xml:space="preserve">1) CHE COS’È </w:t>
      </w:r>
      <w:r w:rsidR="007B366D" w:rsidRPr="002E06A2">
        <w:rPr>
          <w:rFonts w:eastAsia="Calibri" w:cs="Calibri"/>
          <w:b/>
          <w:bCs/>
        </w:rPr>
        <w:t xml:space="preserve"> </w:t>
      </w:r>
      <w:r w:rsidR="002D0420" w:rsidRPr="004638F4">
        <w:rPr>
          <w:rFonts w:eastAsia="Calibri" w:cs="Calibri"/>
          <w:b/>
          <w:color w:val="000000"/>
        </w:rPr>
        <w:t>Exocin</w:t>
      </w:r>
      <w:r w:rsidR="007B366D" w:rsidRPr="002E06A2">
        <w:rPr>
          <w:rFonts w:eastAsia="Calibri" w:cs="Calibri"/>
          <w:b/>
          <w:bCs/>
        </w:rPr>
        <w:t xml:space="preserve"> </w:t>
      </w:r>
      <w:r w:rsidR="00894064" w:rsidRPr="002E06A2">
        <w:rPr>
          <w:rFonts w:eastAsia="Calibri" w:cs="Calibri"/>
          <w:b/>
          <w:bCs/>
        </w:rPr>
        <w:t>E A COSA SERVE</w:t>
      </w:r>
      <w:r w:rsidRPr="002E06A2">
        <w:rPr>
          <w:rFonts w:eastAsia="Calibri" w:cs="Calibri"/>
          <w:b/>
          <w:bCs/>
        </w:rPr>
        <w:t xml:space="preserve">? </w:t>
      </w:r>
    </w:p>
    <w:p w:rsidR="00EE6EE2" w:rsidRPr="00B57E8D" w:rsidRDefault="00EF0C9D" w:rsidP="003F0D1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57E8D">
        <w:rPr>
          <w:rFonts w:eastAsia="Calibri" w:cs="Calibri"/>
          <w:color w:val="000000"/>
        </w:rPr>
        <w:t xml:space="preserve">Exocin </w:t>
      </w:r>
      <w:r w:rsidR="004241AC" w:rsidRPr="00B57E8D">
        <w:rPr>
          <w:rFonts w:eastAsia="Calibri" w:cs="Calibri"/>
          <w:color w:val="000000"/>
        </w:rPr>
        <w:t xml:space="preserve">è un medicinale contenente </w:t>
      </w:r>
      <w:r w:rsidR="00062636" w:rsidRPr="00B57E8D">
        <w:rPr>
          <w:rFonts w:eastAsia="Calibri" w:cs="Calibri"/>
          <w:color w:val="000000"/>
        </w:rPr>
        <w:t>i</w:t>
      </w:r>
      <w:r w:rsidR="00E83F8D" w:rsidRPr="00B57E8D">
        <w:rPr>
          <w:rFonts w:eastAsia="Calibri" w:cs="Calibri"/>
          <w:color w:val="000000"/>
        </w:rPr>
        <w:t>l</w:t>
      </w:r>
      <w:r w:rsidR="004241AC" w:rsidRPr="00B57E8D">
        <w:rPr>
          <w:rFonts w:eastAsia="Calibri" w:cs="Calibri"/>
          <w:color w:val="000000"/>
        </w:rPr>
        <w:t xml:space="preserve"> principi</w:t>
      </w:r>
      <w:r w:rsidR="00E83F8D" w:rsidRPr="00B57E8D">
        <w:rPr>
          <w:rFonts w:eastAsia="Calibri" w:cs="Calibri"/>
          <w:color w:val="000000"/>
        </w:rPr>
        <w:t>o</w:t>
      </w:r>
      <w:r w:rsidR="004241AC" w:rsidRPr="00B57E8D">
        <w:rPr>
          <w:rFonts w:eastAsia="Calibri" w:cs="Calibri"/>
          <w:color w:val="000000"/>
        </w:rPr>
        <w:t xml:space="preserve"> attiv</w:t>
      </w:r>
      <w:r w:rsidR="00E83F8D" w:rsidRPr="00B57E8D">
        <w:rPr>
          <w:rFonts w:eastAsia="Calibri" w:cs="Calibri"/>
          <w:color w:val="000000"/>
        </w:rPr>
        <w:t>o</w:t>
      </w:r>
      <w:r w:rsidR="007B366D" w:rsidRPr="00B57E8D">
        <w:rPr>
          <w:rFonts w:eastAsia="Calibri" w:cs="Calibri"/>
          <w:color w:val="000000"/>
        </w:rPr>
        <w:t xml:space="preserve"> </w:t>
      </w:r>
      <w:r w:rsidR="000137B1" w:rsidRPr="00B57E8D">
        <w:rPr>
          <w:rFonts w:eastAsia="Calibri" w:cs="Calibri"/>
          <w:color w:val="000000"/>
        </w:rPr>
        <w:t>ofloxacina</w:t>
      </w:r>
      <w:r w:rsidR="00EE6EE2" w:rsidRPr="00B57E8D">
        <w:rPr>
          <w:rFonts w:eastAsia="Calibri" w:cs="Calibri"/>
          <w:color w:val="000000"/>
        </w:rPr>
        <w:t xml:space="preserve"> ed è autorizzato come</w:t>
      </w:r>
      <w:r w:rsidR="00894064" w:rsidRPr="00B57E8D">
        <w:rPr>
          <w:rFonts w:eastAsia="Calibri" w:cs="Calibri"/>
          <w:color w:val="000000"/>
        </w:rPr>
        <w:t xml:space="preserve"> </w:t>
      </w:r>
      <w:r w:rsidR="007B366D" w:rsidRPr="00B57E8D">
        <w:rPr>
          <w:rFonts w:eastAsia="Calibri" w:cs="Calibri"/>
          <w:color w:val="000000"/>
        </w:rPr>
        <w:t>collirio</w:t>
      </w:r>
      <w:r w:rsidR="003F0D10" w:rsidRPr="00B57E8D">
        <w:rPr>
          <w:rFonts w:eastAsia="Calibri" w:cs="Calibri"/>
          <w:color w:val="000000"/>
        </w:rPr>
        <w:t xml:space="preserve"> (</w:t>
      </w:r>
      <w:r w:rsidR="007B366D" w:rsidRPr="00B57E8D">
        <w:rPr>
          <w:rFonts w:eastAsia="Calibri" w:cs="Calibri"/>
          <w:color w:val="000000"/>
        </w:rPr>
        <w:t>soluzione</w:t>
      </w:r>
      <w:r w:rsidR="003F0D10" w:rsidRPr="00B57E8D">
        <w:rPr>
          <w:rFonts w:eastAsia="Calibri" w:cs="Calibri"/>
          <w:color w:val="000000"/>
        </w:rPr>
        <w:t xml:space="preserve"> oftalmica)</w:t>
      </w:r>
      <w:r w:rsidR="007B366D" w:rsidRPr="00B57E8D">
        <w:rPr>
          <w:rFonts w:eastAsia="Calibri" w:cs="Calibri"/>
          <w:color w:val="000000"/>
        </w:rPr>
        <w:t xml:space="preserve"> </w:t>
      </w:r>
      <w:r w:rsidR="003F0D10" w:rsidRPr="00B57E8D">
        <w:rPr>
          <w:rFonts w:eastAsia="Calibri" w:cs="Calibri"/>
          <w:color w:val="000000"/>
        </w:rPr>
        <w:t xml:space="preserve">contenente il principio attivo alla concentrazione di 3 mg/ml e come unguento oftalmico </w:t>
      </w:r>
      <w:r w:rsidR="002E06A2" w:rsidRPr="00B57E8D">
        <w:rPr>
          <w:rFonts w:eastAsia="Calibri" w:cs="Calibri"/>
          <w:color w:val="000000"/>
        </w:rPr>
        <w:t>contenent</w:t>
      </w:r>
      <w:r w:rsidR="003F0D10" w:rsidRPr="00B57E8D">
        <w:rPr>
          <w:rFonts w:eastAsia="Calibri" w:cs="Calibri"/>
          <w:color w:val="000000"/>
        </w:rPr>
        <w:t>e</w:t>
      </w:r>
      <w:r w:rsidR="002E06A2" w:rsidRPr="00B57E8D">
        <w:rPr>
          <w:rFonts w:eastAsia="Calibri" w:cs="Calibri"/>
          <w:color w:val="000000"/>
        </w:rPr>
        <w:t xml:space="preserve"> il principio attivo alla concentrazione </w:t>
      </w:r>
      <w:r w:rsidR="003F0D10" w:rsidRPr="00B57E8D">
        <w:rPr>
          <w:rFonts w:eastAsia="Calibri" w:cs="Calibri"/>
          <w:color w:val="000000"/>
        </w:rPr>
        <w:t>d</w:t>
      </w:r>
      <w:r w:rsidR="00FD02CF">
        <w:rPr>
          <w:rFonts w:eastAsia="Calibri" w:cs="Calibri"/>
          <w:color w:val="000000"/>
        </w:rPr>
        <w:t>i</w:t>
      </w:r>
      <w:r w:rsidR="003F0D10" w:rsidRPr="00B57E8D">
        <w:rPr>
          <w:rFonts w:eastAsia="Calibri" w:cs="Calibri"/>
          <w:color w:val="000000"/>
        </w:rPr>
        <w:t xml:space="preserve"> 3</w:t>
      </w:r>
      <w:r w:rsidR="00E560EA">
        <w:rPr>
          <w:rFonts w:eastAsia="Calibri" w:cs="Calibri"/>
          <w:color w:val="000000"/>
        </w:rPr>
        <w:t xml:space="preserve"> mg/g</w:t>
      </w:r>
      <w:r w:rsidR="00D94AF7" w:rsidRPr="00B57E8D">
        <w:rPr>
          <w:rFonts w:eastAsia="Calibri" w:cs="Calibri"/>
          <w:color w:val="000000"/>
        </w:rPr>
        <w:t>.</w:t>
      </w:r>
    </w:p>
    <w:p w:rsidR="00B57E8D" w:rsidRPr="00382529" w:rsidRDefault="00EF0C9D" w:rsidP="00B57E8D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57E8D">
        <w:rPr>
          <w:rFonts w:eastAsia="Calibri" w:cs="Calibri"/>
          <w:color w:val="000000"/>
        </w:rPr>
        <w:t>Exocin</w:t>
      </w:r>
      <w:r w:rsidR="001F4C65" w:rsidRPr="00B57E8D">
        <w:rPr>
          <w:rFonts w:eastAsia="Calibri" w:cs="Calibri"/>
          <w:color w:val="000000"/>
        </w:rPr>
        <w:t xml:space="preserve"> </w:t>
      </w:r>
      <w:r w:rsidR="00B57E8D" w:rsidRPr="00D76139">
        <w:rPr>
          <w:rFonts w:eastAsia="Calibri" w:cs="Calibri"/>
          <w:color w:val="000000"/>
        </w:rPr>
        <w:t xml:space="preserve">è utilizzato per il trattamento delle infezioni oculari esterne, causate da germi sensibili all’ofloxacina, che portano a infiammazioni del rivestimento anteriore dell’occhio (congiuntivite) o a infiammazioni della palpebra (blefariti), a simultanea </w:t>
      </w:r>
      <w:hyperlink r:id="rId6" w:history="1">
        <w:r w:rsidR="00B57E8D" w:rsidRPr="00D76139">
          <w:rPr>
            <w:rFonts w:eastAsia="Calibri" w:cs="Calibri"/>
            <w:color w:val="000000"/>
          </w:rPr>
          <w:t>infiammazione</w:t>
        </w:r>
      </w:hyperlink>
      <w:r w:rsidR="00B57E8D" w:rsidRPr="00D76139">
        <w:rPr>
          <w:rFonts w:eastAsia="Calibri" w:cs="Calibri"/>
          <w:color w:val="000000"/>
        </w:rPr>
        <w:t xml:space="preserve"> del rivestimento anteriore dell’occhio e della palpebra (blefarocongiuntivite), a simultanea </w:t>
      </w:r>
      <w:hyperlink r:id="rId7" w:history="1">
        <w:r w:rsidR="00B57E8D" w:rsidRPr="00D76139">
          <w:rPr>
            <w:rFonts w:eastAsia="Calibri" w:cs="Calibri"/>
            <w:color w:val="000000"/>
          </w:rPr>
          <w:t>infiammazione</w:t>
        </w:r>
      </w:hyperlink>
      <w:r w:rsidR="00B57E8D" w:rsidRPr="00D76139">
        <w:rPr>
          <w:rFonts w:eastAsia="Calibri" w:cs="Calibri"/>
          <w:color w:val="000000"/>
        </w:rPr>
        <w:t xml:space="preserve"> della </w:t>
      </w:r>
      <w:hyperlink r:id="rId8" w:history="1">
        <w:r w:rsidR="00B57E8D" w:rsidRPr="00D76139">
          <w:rPr>
            <w:rFonts w:eastAsia="Calibri" w:cs="Calibri"/>
            <w:color w:val="000000"/>
          </w:rPr>
          <w:t>cornea</w:t>
        </w:r>
      </w:hyperlink>
      <w:r w:rsidR="00B57E8D" w:rsidRPr="00D76139">
        <w:rPr>
          <w:rFonts w:eastAsia="Calibri" w:cs="Calibri"/>
          <w:color w:val="000000"/>
        </w:rPr>
        <w:t xml:space="preserve">  e del rivestimento anteriore dell’occhio (cheratocongiuntiviti), a infiammazione del sacco lacrimale (dacriocistiti), a infiammazione del gruppo delle ghiandole sebacee presenti nella palpebra (meibomiti),  a infiammazione della cornea (cheratite). </w:t>
      </w:r>
      <w:r w:rsidR="00E560EA">
        <w:rPr>
          <w:rFonts w:eastAsia="Calibri" w:cs="Calibri"/>
          <w:color w:val="000000"/>
        </w:rPr>
        <w:t>Exocin</w:t>
      </w:r>
      <w:r w:rsidR="00B57E8D" w:rsidRPr="00D76139">
        <w:rPr>
          <w:rFonts w:eastAsia="Calibri" w:cs="Calibri"/>
          <w:color w:val="000000"/>
        </w:rPr>
        <w:t xml:space="preserve"> è inoltre indicato  per il trattamento delle ulcere sulla superficie dell’occhio  causate da infezioni e per prevenire infezioni a seguito di interventi chirurgici.</w:t>
      </w:r>
    </w:p>
    <w:p w:rsidR="00572197" w:rsidRPr="00B57E8D" w:rsidRDefault="00572197" w:rsidP="003F0D1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3F0D10" w:rsidRDefault="003F0D10" w:rsidP="003F0D1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2) COME E’ PRESCRITTO/USATO </w:t>
      </w:r>
      <w:r w:rsidR="004638F4" w:rsidRPr="004638F4">
        <w:rPr>
          <w:rFonts w:eastAsia="Calibri" w:cs="Calibri"/>
          <w:b/>
          <w:color w:val="000000"/>
        </w:rPr>
        <w:t>Exocin</w:t>
      </w:r>
      <w:r w:rsidRPr="002E06A2">
        <w:rPr>
          <w:rFonts w:eastAsia="Calibri" w:cs="Calibri"/>
          <w:b/>
          <w:bCs/>
        </w:rPr>
        <w:t>?</w:t>
      </w:r>
    </w:p>
    <w:p w:rsidR="0089506F" w:rsidRPr="00125C76" w:rsidRDefault="00FE3EFF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3F0D10">
        <w:rPr>
          <w:rFonts w:eastAsia="Calibri" w:cs="Calibri"/>
          <w:color w:val="000000"/>
        </w:rPr>
        <w:t>Exocin</w:t>
      </w:r>
      <w:r w:rsidR="001A5206" w:rsidRPr="003F0D10">
        <w:rPr>
          <w:rFonts w:eastAsia="Calibri" w:cs="Calibri"/>
          <w:color w:val="000000"/>
        </w:rPr>
        <w:t xml:space="preserve"> </w:t>
      </w:r>
      <w:r w:rsidR="0089506F" w:rsidRPr="00125C76">
        <w:rPr>
          <w:rFonts w:eastAsia="Calibri" w:cs="Calibri"/>
          <w:color w:val="000000"/>
        </w:rPr>
        <w:t>può essere ottenuto solo dietro prescrizione da parte del medico (ricetta ripetibile).</w:t>
      </w:r>
    </w:p>
    <w:p w:rsidR="00572197" w:rsidRPr="00125C76" w:rsidRDefault="003F0D10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Per il collirio, l</w:t>
      </w:r>
      <w:r w:rsidR="002430A3" w:rsidRPr="00125C76">
        <w:rPr>
          <w:rFonts w:eastAsia="Calibri" w:cs="Calibri"/>
          <w:color w:val="000000"/>
        </w:rPr>
        <w:t>a dose raccomandata</w:t>
      </w:r>
      <w:r w:rsidR="00572197" w:rsidRPr="00125C76">
        <w:rPr>
          <w:rFonts w:eastAsia="Calibri" w:cs="Calibri"/>
          <w:color w:val="000000"/>
        </w:rPr>
        <w:t xml:space="preserve"> </w:t>
      </w:r>
      <w:r w:rsidR="00572197" w:rsidRPr="00125C76">
        <w:rPr>
          <w:rFonts w:cs="Times New Roman"/>
        </w:rPr>
        <w:t>è di 1-2 gocce 4-6 volte al giorno.</w:t>
      </w:r>
      <w:r>
        <w:rPr>
          <w:rFonts w:cs="Times New Roman"/>
        </w:rPr>
        <w:t xml:space="preserve"> </w:t>
      </w:r>
      <w:r w:rsidR="00572197" w:rsidRPr="00125C76">
        <w:rPr>
          <w:rFonts w:eastAsia="Calibri" w:cs="Calibri"/>
          <w:color w:val="000000"/>
        </w:rPr>
        <w:t>Per il trattamento delle cheratiti</w:t>
      </w:r>
      <w:r>
        <w:rPr>
          <w:rFonts w:eastAsia="Calibri" w:cs="Calibri"/>
          <w:color w:val="000000"/>
        </w:rPr>
        <w:t xml:space="preserve"> e</w:t>
      </w:r>
      <w:r w:rsidR="00572197" w:rsidRPr="00125C76">
        <w:rPr>
          <w:rFonts w:eastAsia="Calibri" w:cs="Calibri"/>
          <w:color w:val="000000"/>
        </w:rPr>
        <w:t xml:space="preserve"> ulcere corneali infettive di origine batterica</w:t>
      </w:r>
      <w:r>
        <w:rPr>
          <w:rFonts w:eastAsia="Calibri" w:cs="Calibri"/>
          <w:color w:val="000000"/>
        </w:rPr>
        <w:t>, la somministrazione nei primi due giorni di trattamento può essere più frequente (1-2 gocce ogni 30 minuti</w:t>
      </w:r>
      <w:r w:rsidR="00FD02CF">
        <w:rPr>
          <w:rFonts w:eastAsia="Calibri" w:cs="Calibri"/>
          <w:color w:val="000000"/>
        </w:rPr>
        <w:t>, durante il giorno</w:t>
      </w:r>
      <w:r>
        <w:rPr>
          <w:rFonts w:eastAsia="Calibri" w:cs="Calibri"/>
          <w:color w:val="000000"/>
        </w:rPr>
        <w:t xml:space="preserve">), poi </w:t>
      </w:r>
      <w:r w:rsidR="00DD5501">
        <w:rPr>
          <w:rFonts w:eastAsia="Calibri" w:cs="Calibri"/>
          <w:color w:val="000000"/>
        </w:rPr>
        <w:t xml:space="preserve">nei successivi 7 giorni la dose deve essere </w:t>
      </w:r>
      <w:r>
        <w:rPr>
          <w:rFonts w:eastAsia="Calibri" w:cs="Calibri"/>
          <w:color w:val="000000"/>
        </w:rPr>
        <w:t>gradualmente diminuita a 1-2 gocce ogni ora fino a</w:t>
      </w:r>
      <w:r w:rsidR="00DD5501">
        <w:rPr>
          <w:rFonts w:eastAsia="Calibri" w:cs="Calibri"/>
          <w:color w:val="000000"/>
        </w:rPr>
        <w:t xml:space="preserve"> completare il trattamento con</w:t>
      </w:r>
      <w:r>
        <w:rPr>
          <w:rFonts w:eastAsia="Calibri" w:cs="Calibri"/>
          <w:color w:val="000000"/>
        </w:rPr>
        <w:t xml:space="preserve"> 1-2 gocce 4 volte al giorno.</w:t>
      </w:r>
    </w:p>
    <w:p w:rsidR="002E06A2" w:rsidRDefault="003F0D10" w:rsidP="003F0D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eastAsia="Calibri" w:cs="Calibri"/>
          <w:color w:val="000000"/>
        </w:rPr>
        <w:t>Per l’unguento,</w:t>
      </w:r>
      <w:r w:rsidRPr="003F0D1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l</w:t>
      </w:r>
      <w:r w:rsidRPr="00125C76">
        <w:rPr>
          <w:rFonts w:eastAsia="Calibri" w:cs="Calibri"/>
          <w:color w:val="000000"/>
        </w:rPr>
        <w:t xml:space="preserve">a dose raccomandata </w:t>
      </w:r>
      <w:r w:rsidRPr="00125C76">
        <w:rPr>
          <w:rFonts w:cs="Times New Roman"/>
        </w:rPr>
        <w:t>è di 1</w:t>
      </w:r>
      <w:r>
        <w:rPr>
          <w:rFonts w:cs="Times New Roman"/>
        </w:rPr>
        <w:t xml:space="preserve"> applicazione</w:t>
      </w:r>
      <w:r w:rsidRPr="00125C76">
        <w:rPr>
          <w:rFonts w:cs="Times New Roman"/>
        </w:rPr>
        <w:t xml:space="preserve"> </w:t>
      </w:r>
      <w:r>
        <w:rPr>
          <w:rFonts w:cs="Times New Roman"/>
        </w:rPr>
        <w:t>3-4</w:t>
      </w:r>
      <w:r w:rsidRPr="00125C76">
        <w:rPr>
          <w:rFonts w:cs="Times New Roman"/>
        </w:rPr>
        <w:t xml:space="preserve"> volte al giorno</w:t>
      </w:r>
      <w:r>
        <w:rPr>
          <w:rFonts w:cs="Times New Roman"/>
        </w:rPr>
        <w:t>.</w:t>
      </w:r>
      <w:r w:rsidRPr="003F0D10">
        <w:rPr>
          <w:rFonts w:ascii="Arial" w:hAnsi="Arial" w:cs="Arial"/>
        </w:rPr>
        <w:t xml:space="preserve"> </w:t>
      </w:r>
      <w:r w:rsidRPr="00F64C5A">
        <w:rPr>
          <w:rFonts w:ascii="Arial" w:eastAsia="Calibri" w:hAnsi="Arial" w:cs="Arial"/>
        </w:rPr>
        <w:tab/>
      </w:r>
    </w:p>
    <w:p w:rsidR="003F0D10" w:rsidRDefault="003F0D10" w:rsidP="003F0D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F0D10" w:rsidRPr="002E06A2" w:rsidRDefault="003F0D10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E06A2">
        <w:rPr>
          <w:rFonts w:eastAsia="Calibri" w:cs="Calibri"/>
          <w:b/>
          <w:bCs/>
          <w:color w:val="000000"/>
        </w:rPr>
        <w:t xml:space="preserve">3) COME FUNZIONA </w:t>
      </w:r>
      <w:r w:rsidR="004638F4" w:rsidRPr="00C63E1C">
        <w:rPr>
          <w:rFonts w:eastAsia="Calibri" w:cs="Calibri"/>
          <w:b/>
          <w:color w:val="000000"/>
        </w:rPr>
        <w:t>Exocin</w:t>
      </w:r>
      <w:r w:rsidRPr="002E06A2">
        <w:rPr>
          <w:rFonts w:eastAsia="Calibri" w:cs="Calibri"/>
          <w:b/>
          <w:bCs/>
          <w:color w:val="000000"/>
        </w:rPr>
        <w:t xml:space="preserve">? </w:t>
      </w:r>
    </w:p>
    <w:p w:rsidR="00797780" w:rsidRPr="00FC4D2B" w:rsidRDefault="00C63E1C" w:rsidP="00FC4D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FC4D2B">
        <w:rPr>
          <w:rFonts w:eastAsia="Calibri" w:cs="Calibri"/>
          <w:color w:val="000000"/>
        </w:rPr>
        <w:t>Exocin</w:t>
      </w:r>
      <w:r w:rsidR="008B4301" w:rsidRPr="00FC4D2B">
        <w:rPr>
          <w:rFonts w:eastAsia="Calibri" w:cs="Calibri"/>
          <w:color w:val="000000"/>
        </w:rPr>
        <w:t>,</w:t>
      </w:r>
      <w:r w:rsidR="00AC076B" w:rsidRPr="00FC4D2B">
        <w:rPr>
          <w:rFonts w:eastAsia="Calibri" w:cs="Calibri"/>
          <w:color w:val="000000"/>
        </w:rPr>
        <w:t xml:space="preserve"> il cui codice ATC è</w:t>
      </w:r>
      <w:r w:rsidR="008714FC" w:rsidRPr="00FC4D2B">
        <w:rPr>
          <w:rFonts w:eastAsia="Calibri" w:cs="Calibri"/>
          <w:color w:val="000000"/>
        </w:rPr>
        <w:t xml:space="preserve"> S01A</w:t>
      </w:r>
      <w:r w:rsidR="00797780" w:rsidRPr="00FC4D2B">
        <w:rPr>
          <w:rFonts w:eastAsia="Calibri" w:cs="Calibri"/>
          <w:color w:val="000000"/>
        </w:rPr>
        <w:t>E</w:t>
      </w:r>
      <w:r w:rsidR="008714FC" w:rsidRPr="00FC4D2B">
        <w:rPr>
          <w:rFonts w:eastAsia="Calibri" w:cs="Calibri"/>
          <w:color w:val="000000"/>
        </w:rPr>
        <w:t>01</w:t>
      </w:r>
      <w:r w:rsidR="00AC076B" w:rsidRPr="00FC4D2B">
        <w:rPr>
          <w:rFonts w:eastAsia="Calibri" w:cs="Calibri"/>
          <w:color w:val="000000"/>
        </w:rPr>
        <w:t>,</w:t>
      </w:r>
      <w:r w:rsidR="008714FC" w:rsidRPr="00FC4D2B">
        <w:rPr>
          <w:rFonts w:eastAsia="Calibri" w:cs="Calibri"/>
          <w:color w:val="000000"/>
        </w:rPr>
        <w:t xml:space="preserve"> </w:t>
      </w:r>
      <w:r w:rsidR="004241AC" w:rsidRPr="00FC4D2B">
        <w:rPr>
          <w:rFonts w:eastAsia="Calibri" w:cs="Calibri"/>
          <w:color w:val="000000"/>
        </w:rPr>
        <w:t xml:space="preserve">contiene </w:t>
      </w:r>
      <w:r w:rsidR="0089506F" w:rsidRPr="00FC4D2B">
        <w:rPr>
          <w:rFonts w:eastAsia="Calibri" w:cs="Calibri"/>
          <w:color w:val="000000"/>
        </w:rPr>
        <w:t xml:space="preserve">il principio attivo </w:t>
      </w:r>
      <w:r w:rsidR="00797780" w:rsidRPr="00FC4D2B">
        <w:rPr>
          <w:rFonts w:eastAsia="Calibri" w:cs="Calibri"/>
          <w:color w:val="000000"/>
        </w:rPr>
        <w:t xml:space="preserve">ofloxacina che </w:t>
      </w:r>
      <w:r w:rsidR="00FC4D2B" w:rsidRPr="00FC4D2B">
        <w:rPr>
          <w:rFonts w:eastAsia="Calibri" w:cs="Calibri"/>
          <w:color w:val="000000"/>
        </w:rPr>
        <w:t xml:space="preserve">è un antibiotico </w:t>
      </w:r>
      <w:r w:rsidR="00797780" w:rsidRPr="00FC4D2B">
        <w:rPr>
          <w:rFonts w:eastAsia="Calibri" w:cs="Calibri"/>
          <w:color w:val="000000"/>
        </w:rPr>
        <w:t>appart</w:t>
      </w:r>
      <w:r w:rsidR="00FC4D2B" w:rsidRPr="00FC4D2B">
        <w:rPr>
          <w:rFonts w:eastAsia="Calibri" w:cs="Calibri"/>
          <w:color w:val="000000"/>
        </w:rPr>
        <w:t>enente</w:t>
      </w:r>
      <w:r w:rsidR="00797780" w:rsidRPr="00FC4D2B">
        <w:rPr>
          <w:rFonts w:eastAsia="Calibri" w:cs="Calibri"/>
          <w:color w:val="000000"/>
        </w:rPr>
        <w:t xml:space="preserve"> </w:t>
      </w:r>
      <w:r w:rsidR="00FC4D2B" w:rsidRPr="00FC4D2B">
        <w:rPr>
          <w:rFonts w:eastAsia="Calibri" w:cs="Calibri"/>
          <w:color w:val="000000"/>
        </w:rPr>
        <w:t>al gruppo dei</w:t>
      </w:r>
      <w:r w:rsidR="00797780" w:rsidRPr="00FC4D2B">
        <w:rPr>
          <w:rFonts w:eastAsia="Calibri" w:cs="Calibri"/>
          <w:color w:val="000000"/>
        </w:rPr>
        <w:t xml:space="preserve"> fluorochinoloni. </w:t>
      </w:r>
    </w:p>
    <w:p w:rsidR="00FC4D2B" w:rsidRPr="00FC4D2B" w:rsidRDefault="00FC4D2B" w:rsidP="00FC4D2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C4D2B">
        <w:rPr>
          <w:rFonts w:eastAsia="Calibri" w:cs="Calibri"/>
          <w:color w:val="000000"/>
        </w:rPr>
        <w:t>L’ofloxacina ha una azione battericida poiché inibisce un enzima (</w:t>
      </w:r>
      <w:r w:rsidRPr="00FC4D2B">
        <w:rPr>
          <w:rFonts w:ascii="Calibri" w:eastAsia="Calibri" w:hAnsi="Calibri" w:cs="Arial"/>
        </w:rPr>
        <w:t>DNA</w:t>
      </w:r>
      <w:r w:rsidRPr="00FC4D2B">
        <w:rPr>
          <w:rFonts w:ascii="Calibri" w:eastAsia="Calibri" w:hAnsi="Calibri" w:cs="Arial"/>
        </w:rPr>
        <w:noBreakHyphen/>
        <w:t>girasi microbico</w:t>
      </w:r>
      <w:r w:rsidRPr="00FC4D2B">
        <w:rPr>
          <w:rFonts w:cs="Arial"/>
        </w:rPr>
        <w:t>)</w:t>
      </w:r>
      <w:r w:rsidRPr="00FC4D2B">
        <w:rPr>
          <w:rFonts w:eastAsia="Calibri" w:cs="Calibri"/>
          <w:color w:val="000000"/>
        </w:rPr>
        <w:t xml:space="preserve"> necessario alla replicazione della cellula batterica</w:t>
      </w:r>
      <w:r>
        <w:rPr>
          <w:rFonts w:eastAsia="Calibri" w:cs="Calibri"/>
          <w:color w:val="000000"/>
        </w:rPr>
        <w:t>.</w:t>
      </w:r>
      <w:r w:rsidRPr="00FC4D2B">
        <w:rPr>
          <w:rFonts w:ascii="Calibri" w:eastAsia="Calibri" w:hAnsi="Calibri" w:cs="Arial"/>
        </w:rPr>
        <w:tab/>
      </w:r>
    </w:p>
    <w:p w:rsidR="00894064" w:rsidRPr="00FC4D2B" w:rsidRDefault="00894064" w:rsidP="00FC4D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C4B57" w:rsidRPr="00FC4D2B" w:rsidRDefault="007C4B57" w:rsidP="00FC4D2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FC4D2B" w:rsidRDefault="004241AC" w:rsidP="00FC4D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FC4D2B">
        <w:rPr>
          <w:rFonts w:eastAsia="Calibri" w:cs="Calibri"/>
          <w:b/>
          <w:bCs/>
        </w:rPr>
        <w:t xml:space="preserve">4) COME È STATO STUDIATO </w:t>
      </w:r>
      <w:r w:rsidR="008C48B5" w:rsidRPr="00FC4D2B">
        <w:rPr>
          <w:rFonts w:eastAsia="Calibri" w:cs="Calibri"/>
          <w:b/>
          <w:bCs/>
          <w:color w:val="000000"/>
        </w:rPr>
        <w:t>Exocin</w:t>
      </w:r>
      <w:r w:rsidRPr="00FC4D2B">
        <w:rPr>
          <w:rFonts w:eastAsia="Calibri" w:cs="Calibri"/>
          <w:b/>
          <w:bCs/>
        </w:rPr>
        <w:t xml:space="preserve">? </w:t>
      </w:r>
    </w:p>
    <w:p w:rsidR="008C48B5" w:rsidRPr="00FC4D2B" w:rsidRDefault="008C48B5" w:rsidP="00FC4D2B">
      <w:pPr>
        <w:spacing w:after="0" w:line="240" w:lineRule="auto"/>
        <w:jc w:val="both"/>
        <w:rPr>
          <w:rFonts w:eastAsia="Calibri" w:cs="Times New Roman"/>
        </w:rPr>
      </w:pPr>
      <w:r w:rsidRPr="00FC4D2B">
        <w:rPr>
          <w:rFonts w:eastAsia="Calibri" w:cs="Times New Roman"/>
          <w:iCs/>
        </w:rPr>
        <w:t xml:space="preserve">Diversi studi hanno dimostrato </w:t>
      </w:r>
      <w:r w:rsidR="00FC4D2B" w:rsidRPr="00FC4D2B">
        <w:rPr>
          <w:rFonts w:eastAsia="Calibri" w:cs="Times New Roman"/>
          <w:iCs/>
        </w:rPr>
        <w:t xml:space="preserve">che </w:t>
      </w:r>
      <w:r w:rsidR="00FD02CF">
        <w:rPr>
          <w:rFonts w:eastAsia="Calibri" w:cs="Times New Roman"/>
          <w:iCs/>
        </w:rPr>
        <w:t>l’</w:t>
      </w:r>
      <w:r w:rsidRPr="00FC4D2B">
        <w:t>ofloxacina</w:t>
      </w:r>
      <w:r w:rsidR="00FC4D2B" w:rsidRPr="00FC4D2B">
        <w:t xml:space="preserve">, </w:t>
      </w:r>
      <w:r w:rsidRPr="00FC4D2B">
        <w:t xml:space="preserve">antibiotico sintetico ad ampio spettro della famiglia dei fluorochinolonici, è attivo nei confronti di un gran numero di batteri Gram+ e Gram-, inclusi Stafilococchi, Streptococchi, </w:t>
      </w:r>
      <w:r w:rsidR="007F053F" w:rsidRPr="00FC4D2B">
        <w:rPr>
          <w:rFonts w:eastAsia="Calibri" w:cs="Times New Roman"/>
        </w:rPr>
        <w:t>Enterobatteri, Pseudomonas aeruginosa, Haemophilus influenzae, neisseria gonorrhoeae e Clamidia tracomatis.</w:t>
      </w:r>
    </w:p>
    <w:p w:rsidR="00FC4D2B" w:rsidRDefault="007F053F" w:rsidP="00FC4D2B">
      <w:pPr>
        <w:tabs>
          <w:tab w:val="left" w:pos="0"/>
          <w:tab w:val="left" w:pos="2160"/>
          <w:tab w:val="left" w:pos="5904"/>
          <w:tab w:val="left" w:pos="6912"/>
        </w:tabs>
        <w:spacing w:after="0" w:line="240" w:lineRule="auto"/>
        <w:jc w:val="both"/>
        <w:rPr>
          <w:rFonts w:cs="Arial"/>
        </w:rPr>
      </w:pPr>
      <w:r w:rsidRPr="00FC4D2B">
        <w:rPr>
          <w:rFonts w:eastAsia="Calibri" w:cs="Times New Roman"/>
        </w:rPr>
        <w:t>L’azione battericida è molto rapida</w:t>
      </w:r>
      <w:r w:rsidR="00FC4D2B">
        <w:rPr>
          <w:rFonts w:eastAsia="Calibri" w:cs="Times New Roman"/>
        </w:rPr>
        <w:t>:</w:t>
      </w:r>
      <w:r w:rsidR="00FC4D2B" w:rsidRPr="00FC4D2B">
        <w:rPr>
          <w:rFonts w:ascii="Calibri" w:eastAsia="Calibri" w:hAnsi="Calibri" w:cs="Arial"/>
        </w:rPr>
        <w:t xml:space="preserve"> il 90% dei batteri</w:t>
      </w:r>
      <w:r w:rsidR="00FC4D2B">
        <w:rPr>
          <w:rFonts w:cs="Arial"/>
        </w:rPr>
        <w:t xml:space="preserve"> sono</w:t>
      </w:r>
      <w:r w:rsidR="00FC4D2B" w:rsidRPr="00FC4D2B">
        <w:rPr>
          <w:rFonts w:ascii="Calibri" w:eastAsia="Calibri" w:hAnsi="Calibri" w:cs="Arial"/>
        </w:rPr>
        <w:t xml:space="preserve"> eliminati dopo </w:t>
      </w:r>
      <w:r w:rsidR="00FC4D2B">
        <w:rPr>
          <w:rFonts w:cs="Arial"/>
        </w:rPr>
        <w:t>circa un’ora dall’applicazione e l</w:t>
      </w:r>
      <w:r w:rsidR="00FC4D2B" w:rsidRPr="00FC4D2B">
        <w:rPr>
          <w:rFonts w:ascii="Calibri" w:eastAsia="Calibri" w:hAnsi="Calibri" w:cs="Arial"/>
        </w:rPr>
        <w:t xml:space="preserve">'effetto </w:t>
      </w:r>
      <w:r w:rsidR="00FC4D2B">
        <w:rPr>
          <w:rFonts w:cs="Arial"/>
        </w:rPr>
        <w:t>battericida</w:t>
      </w:r>
      <w:r w:rsidR="00FC4D2B" w:rsidRPr="00FC4D2B">
        <w:rPr>
          <w:rFonts w:ascii="Calibri" w:eastAsia="Calibri" w:hAnsi="Calibri" w:cs="Arial"/>
        </w:rPr>
        <w:t xml:space="preserve"> persiste per 6</w:t>
      </w:r>
      <w:r w:rsidR="00FC4D2B" w:rsidRPr="00FC4D2B">
        <w:rPr>
          <w:rFonts w:ascii="Calibri" w:eastAsia="Calibri" w:hAnsi="Calibri" w:cs="Arial"/>
        </w:rPr>
        <w:noBreakHyphen/>
        <w:t xml:space="preserve">8 ore dopo la </w:t>
      </w:r>
      <w:r w:rsidR="00FC4D2B">
        <w:rPr>
          <w:rFonts w:cs="Arial"/>
        </w:rPr>
        <w:t>sospensione della terapia</w:t>
      </w:r>
      <w:r w:rsidR="00FC4D2B" w:rsidRPr="00FC4D2B">
        <w:rPr>
          <w:rFonts w:ascii="Calibri" w:eastAsia="Calibri" w:hAnsi="Calibri" w:cs="Arial"/>
        </w:rPr>
        <w:t>.</w:t>
      </w:r>
    </w:p>
    <w:p w:rsidR="00FC4D2B" w:rsidRPr="00FC4D2B" w:rsidRDefault="00FC4D2B" w:rsidP="00FC4D2B">
      <w:pPr>
        <w:tabs>
          <w:tab w:val="left" w:pos="0"/>
          <w:tab w:val="left" w:pos="2160"/>
          <w:tab w:val="left" w:pos="5904"/>
          <w:tab w:val="left" w:pos="6912"/>
        </w:tabs>
        <w:spacing w:after="0" w:line="240" w:lineRule="auto"/>
        <w:jc w:val="both"/>
        <w:rPr>
          <w:rFonts w:ascii="Calibri" w:eastAsia="Calibri" w:hAnsi="Calibri" w:cs="Arial"/>
        </w:rPr>
      </w:pPr>
      <w:r>
        <w:rPr>
          <w:rFonts w:cs="Arial"/>
        </w:rPr>
        <w:t>I</w:t>
      </w:r>
      <w:r w:rsidRPr="00FC4D2B">
        <w:rPr>
          <w:rFonts w:ascii="Calibri" w:eastAsia="Calibri" w:hAnsi="Calibri" w:cs="Arial"/>
        </w:rPr>
        <w:t xml:space="preserve">l particolare meccanismo d'azione </w:t>
      </w:r>
      <w:r>
        <w:rPr>
          <w:rFonts w:cs="Arial"/>
        </w:rPr>
        <w:t xml:space="preserve">di ofloxacina </w:t>
      </w:r>
      <w:r w:rsidRPr="00FC4D2B">
        <w:rPr>
          <w:rFonts w:ascii="Calibri" w:eastAsia="Calibri" w:hAnsi="Calibri" w:cs="Arial"/>
        </w:rPr>
        <w:t>riduce la comparsa di resistenz</w:t>
      </w:r>
      <w:r>
        <w:rPr>
          <w:rFonts w:cs="Arial"/>
        </w:rPr>
        <w:t>a</w:t>
      </w:r>
      <w:r w:rsidRPr="00FC4D2B">
        <w:rPr>
          <w:rFonts w:ascii="Calibri" w:eastAsia="Calibri" w:hAnsi="Calibri" w:cs="Arial"/>
        </w:rPr>
        <w:t xml:space="preserve"> batteric</w:t>
      </w:r>
      <w:r>
        <w:rPr>
          <w:rFonts w:cs="Arial"/>
        </w:rPr>
        <w:t>a</w:t>
      </w:r>
      <w:r w:rsidRPr="00FC4D2B">
        <w:rPr>
          <w:rFonts w:ascii="Calibri" w:eastAsia="Calibri" w:hAnsi="Calibri" w:cs="Arial"/>
        </w:rPr>
        <w:t>.</w:t>
      </w:r>
    </w:p>
    <w:p w:rsidR="008C48B5" w:rsidRPr="00FC4D2B" w:rsidRDefault="008C48B5" w:rsidP="00FC4D2B">
      <w:pPr>
        <w:tabs>
          <w:tab w:val="left" w:pos="0"/>
        </w:tabs>
        <w:spacing w:after="0" w:line="240" w:lineRule="auto"/>
        <w:jc w:val="both"/>
      </w:pPr>
    </w:p>
    <w:p w:rsidR="004241AC" w:rsidRPr="00FC4D2B" w:rsidRDefault="004241AC" w:rsidP="00FC4D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FC4D2B" w:rsidRDefault="004241AC" w:rsidP="00FC4D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FC4D2B">
        <w:rPr>
          <w:rFonts w:eastAsia="Calibri" w:cs="Calibri"/>
          <w:b/>
          <w:bCs/>
        </w:rPr>
        <w:t>5) QUAL</w:t>
      </w:r>
      <w:r w:rsidR="002D0420" w:rsidRPr="00FC4D2B">
        <w:rPr>
          <w:rFonts w:eastAsia="Calibri" w:cs="Calibri"/>
          <w:b/>
          <w:bCs/>
        </w:rPr>
        <w:t>I SONO I RISCHI ASSOCIATI A</w:t>
      </w:r>
      <w:r w:rsidRPr="00FC4D2B">
        <w:rPr>
          <w:rFonts w:eastAsia="Calibri" w:cs="Calibri"/>
          <w:b/>
          <w:bCs/>
        </w:rPr>
        <w:t xml:space="preserve"> </w:t>
      </w:r>
      <w:r w:rsidR="002D0420" w:rsidRPr="00FC4D2B">
        <w:rPr>
          <w:rFonts w:eastAsia="Calibri" w:cs="Calibri"/>
          <w:b/>
          <w:bCs/>
          <w:color w:val="000000"/>
        </w:rPr>
        <w:t>Exocin</w:t>
      </w:r>
      <w:r w:rsidRPr="00FC4D2B">
        <w:rPr>
          <w:rFonts w:eastAsia="Calibri" w:cs="Calibri"/>
          <w:b/>
        </w:rPr>
        <w:t>?</w:t>
      </w:r>
    </w:p>
    <w:p w:rsidR="00FC4D2B" w:rsidRDefault="002D0420" w:rsidP="00FC4D2B">
      <w:pPr>
        <w:spacing w:after="0" w:line="240" w:lineRule="auto"/>
        <w:jc w:val="both"/>
      </w:pPr>
      <w:r w:rsidRPr="00FC4D2B">
        <w:t xml:space="preserve">Gli effetti indesiderati più comunemente associati all’uso di Exocin sono: irritazione oculare, fastidio oculare. </w:t>
      </w:r>
    </w:p>
    <w:p w:rsidR="004241AC" w:rsidRPr="00FC4D2B" w:rsidRDefault="002D0420" w:rsidP="00FC4D2B">
      <w:pPr>
        <w:spacing w:after="0" w:line="240" w:lineRule="auto"/>
        <w:jc w:val="both"/>
        <w:rPr>
          <w:rFonts w:eastAsia="Calibri" w:cs="Calibri"/>
        </w:rPr>
      </w:pPr>
      <w:r w:rsidRPr="00FC4D2B">
        <w:t>Per l’elenco completo degli effetti indesiderati rilevati con l’uso di Exocin</w:t>
      </w:r>
      <w:r w:rsidR="00453576" w:rsidRPr="00FC4D2B">
        <w:t xml:space="preserve"> si rimanda al foglio illustrativo.</w:t>
      </w:r>
      <w:r w:rsidR="004241AC" w:rsidRPr="00FC4D2B">
        <w:rPr>
          <w:rFonts w:eastAsia="Calibri" w:cs="Calibri"/>
        </w:rPr>
        <w:t xml:space="preserve"> </w:t>
      </w:r>
    </w:p>
    <w:p w:rsidR="004241AC" w:rsidRPr="002E06A2" w:rsidRDefault="004241AC" w:rsidP="00FC4D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FC4D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Default="004241AC" w:rsidP="00FC4D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2E06A2">
        <w:rPr>
          <w:rFonts w:eastAsia="Calibri" w:cs="Calibri"/>
          <w:b/>
          <w:bCs/>
        </w:rPr>
        <w:t xml:space="preserve">6) PERCHE’ </w:t>
      </w:r>
      <w:r w:rsidR="002D0420">
        <w:rPr>
          <w:rFonts w:eastAsia="Calibri" w:cs="Calibri"/>
          <w:b/>
          <w:bCs/>
          <w:color w:val="000000"/>
        </w:rPr>
        <w:t>Exocin</w:t>
      </w:r>
      <w:r w:rsidR="00254C8F" w:rsidRPr="002E06A2">
        <w:rPr>
          <w:rFonts w:eastAsia="Calibri" w:cs="Calibri"/>
          <w:b/>
          <w:bCs/>
          <w:color w:val="000000"/>
        </w:rPr>
        <w:t xml:space="preserve"> </w:t>
      </w:r>
      <w:r w:rsidRPr="002E06A2">
        <w:rPr>
          <w:rFonts w:eastAsia="Calibri" w:cs="Calibri"/>
          <w:b/>
          <w:bCs/>
        </w:rPr>
        <w:t xml:space="preserve">E’ STATO APPROVATO? </w:t>
      </w:r>
    </w:p>
    <w:p w:rsidR="00453576" w:rsidRPr="005577C0" w:rsidRDefault="00453576" w:rsidP="00FC4D2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97C7F">
        <w:rPr>
          <w:rFonts w:cs="Calibri"/>
        </w:rPr>
        <w:t xml:space="preserve">La Commissione Unica del Farmaco (CUF) ha concluso che, conformemente ai requisiti della normativa vigente, i benefici di </w:t>
      </w:r>
      <w:r>
        <w:rPr>
          <w:rFonts w:cs="Calibri"/>
        </w:rPr>
        <w:t>Exocin</w:t>
      </w:r>
      <w:r w:rsidRPr="00D97C7F">
        <w:rPr>
          <w:rFonts w:cs="Calibri"/>
        </w:rPr>
        <w:t xml:space="preserve"> sono superiori ai rischi individuati. </w:t>
      </w:r>
      <w:r>
        <w:rPr>
          <w:rFonts w:cs="Calibri"/>
        </w:rPr>
        <w:t>L</w:t>
      </w:r>
      <w:r w:rsidR="00FC4D2B">
        <w:rPr>
          <w:rFonts w:cs="Calibri"/>
        </w:rPr>
        <w:t>a CUF</w:t>
      </w:r>
      <w:r w:rsidRPr="00D97C7F">
        <w:rPr>
          <w:rFonts w:cs="Calibri"/>
        </w:rPr>
        <w:t xml:space="preserve"> ha, inoltre, definito le modalità d</w:t>
      </w:r>
      <w:r>
        <w:rPr>
          <w:rFonts w:cs="Calibri"/>
        </w:rPr>
        <w:t xml:space="preserve">i prescrizione di cui al punto </w:t>
      </w:r>
      <w:r w:rsidRPr="00D97C7F">
        <w:rPr>
          <w:rFonts w:cs="Calibri"/>
        </w:rPr>
        <w:t xml:space="preserve">2) di questo Riassunto e la classe di rimborsabilità del </w:t>
      </w:r>
      <w:r w:rsidRPr="00FC4D2B">
        <w:rPr>
          <w:rFonts w:cs="Calibri"/>
        </w:rPr>
        <w:t>medicinale (C).</w:t>
      </w:r>
      <w:r w:rsidRPr="00D97C7F">
        <w:rPr>
          <w:rFonts w:cs="Calibri"/>
        </w:rPr>
        <w:t xml:space="preserve"> </w:t>
      </w:r>
    </w:p>
    <w:p w:rsidR="00453576" w:rsidRPr="002E06A2" w:rsidRDefault="00453576" w:rsidP="00FC4D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2D0420">
        <w:rPr>
          <w:rFonts w:eastAsia="Calibri" w:cs="Calibri"/>
          <w:b/>
          <w:bCs/>
          <w:color w:val="000000"/>
        </w:rPr>
        <w:t>Exocin</w:t>
      </w:r>
      <w:r w:rsidRPr="002E06A2">
        <w:rPr>
          <w:rFonts w:eastAsia="Calibri" w:cs="Calibri"/>
          <w:b/>
          <w:bCs/>
          <w:color w:val="000000"/>
        </w:rPr>
        <w:t>?</w:t>
      </w:r>
    </w:p>
    <w:p w:rsidR="004241AC" w:rsidRPr="002E06A2" w:rsidRDefault="000251F7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ED15B8">
        <w:rPr>
          <w:rFonts w:cs="Calibri"/>
        </w:rPr>
        <w:t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</w:t>
      </w:r>
      <w:r>
        <w:rPr>
          <w:rFonts w:cs="Calibri"/>
        </w:rPr>
        <w:t xml:space="preserve"> Exocin</w:t>
      </w:r>
      <w:r w:rsidR="00FC4D2B">
        <w:rPr>
          <w:rFonts w:cs="Calibri"/>
        </w:rPr>
        <w:t>.</w:t>
      </w: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>8) ALTRE INFORMAZIONI RELATIVE A</w:t>
      </w:r>
      <w:r w:rsidR="00AE0692" w:rsidRPr="002E06A2">
        <w:rPr>
          <w:rFonts w:eastAsia="Calibri" w:cs="Calibri"/>
          <w:b/>
          <w:bCs/>
          <w:color w:val="000000"/>
        </w:rPr>
        <w:t xml:space="preserve"> </w:t>
      </w:r>
      <w:r w:rsidR="00FE3EFF">
        <w:rPr>
          <w:rFonts w:eastAsia="Calibri" w:cs="Calibri"/>
          <w:b/>
          <w:bCs/>
          <w:color w:val="000000"/>
        </w:rPr>
        <w:t>Exocin</w:t>
      </w:r>
    </w:p>
    <w:p w:rsidR="00426A5A" w:rsidRPr="00FE3EFF" w:rsidRDefault="00FC4D2B" w:rsidP="003F0D10">
      <w:pPr>
        <w:spacing w:after="0" w:line="240" w:lineRule="auto"/>
        <w:jc w:val="both"/>
        <w:rPr>
          <w:color w:val="FF0000"/>
        </w:rPr>
      </w:pPr>
      <w:r>
        <w:rPr>
          <w:rFonts w:eastAsia="Calibri" w:cs="Calibri"/>
          <w:bCs/>
          <w:iCs/>
        </w:rPr>
        <w:t>Tra il 1991 e il 1997</w:t>
      </w:r>
      <w:r w:rsidR="00426A5A" w:rsidRPr="002E06A2">
        <w:rPr>
          <w:rFonts w:eastAsia="Calibri" w:cs="Calibri"/>
          <w:bCs/>
          <w:iCs/>
        </w:rPr>
        <w:t xml:space="preserve"> </w:t>
      </w:r>
      <w:r w:rsidR="000251F7" w:rsidRPr="00B45DA1">
        <w:rPr>
          <w:rFonts w:cs="Calibri"/>
          <w:bCs/>
          <w:iCs/>
        </w:rPr>
        <w:t>il Ministero della Sanità</w:t>
      </w:r>
      <w:r w:rsidR="00426A5A" w:rsidRPr="002E06A2">
        <w:rPr>
          <w:rFonts w:eastAsia="Calibri" w:cs="Calibri"/>
          <w:bCs/>
          <w:iCs/>
        </w:rPr>
        <w:t xml:space="preserve"> ha rilasciato l’autorizzazione all’immissione in commercio</w:t>
      </w:r>
      <w:r>
        <w:rPr>
          <w:rFonts w:eastAsia="Calibri" w:cs="Calibri"/>
          <w:bCs/>
          <w:iCs/>
        </w:rPr>
        <w:t xml:space="preserve"> delle diverse confezioni </w:t>
      </w:r>
      <w:r w:rsidR="00426A5A" w:rsidRPr="002E06A2">
        <w:rPr>
          <w:rFonts w:eastAsia="Calibri" w:cs="Calibri"/>
          <w:bCs/>
          <w:iCs/>
        </w:rPr>
        <w:t xml:space="preserve">di </w:t>
      </w:r>
      <w:r w:rsidR="00FE3EFF">
        <w:rPr>
          <w:rFonts w:eastAsia="Calibri" w:cs="Calibri"/>
          <w:bCs/>
          <w:color w:val="000000"/>
        </w:rPr>
        <w:t>Exocin</w:t>
      </w:r>
      <w:r w:rsidR="00426A5A" w:rsidRPr="002E06A2">
        <w:rPr>
          <w:rFonts w:eastAsia="Calibri" w:cs="Calibri"/>
          <w:bCs/>
        </w:rPr>
        <w:t xml:space="preserve">. </w:t>
      </w:r>
    </w:p>
    <w:p w:rsidR="00426A5A" w:rsidRDefault="00426A5A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6A5A" w:rsidRPr="002E06A2" w:rsidRDefault="00426A5A" w:rsidP="003F0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</w:rPr>
        <w:t xml:space="preserve">Per maggiori informazioni riguardo il trattamento con </w:t>
      </w:r>
      <w:r w:rsidR="00FE3EFF">
        <w:rPr>
          <w:rFonts w:eastAsia="Calibri" w:cs="Calibri"/>
          <w:bCs/>
          <w:color w:val="000000"/>
        </w:rPr>
        <w:t>Exocin</w:t>
      </w:r>
      <w:r w:rsidRPr="002E06A2">
        <w:rPr>
          <w:rFonts w:eastAsia="Calibri" w:cs="Calibri"/>
          <w:bCs/>
          <w:color w:val="000000"/>
        </w:rPr>
        <w:t xml:space="preserve"> </w:t>
      </w:r>
      <w:r w:rsidRPr="002E06A2">
        <w:rPr>
          <w:rFonts w:eastAsia="Calibri" w:cs="Calibri"/>
        </w:rPr>
        <w:t>si può leggere il foglio illustrativo (</w:t>
      </w:r>
      <w:hyperlink r:id="rId9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</w:rPr>
        <w:t xml:space="preserve">) o contattare il medico o il farmacista. </w:t>
      </w:r>
    </w:p>
    <w:p w:rsidR="00426A5A" w:rsidRPr="002E06A2" w:rsidRDefault="00426A5A" w:rsidP="003F0D10">
      <w:pPr>
        <w:spacing w:after="0" w:line="240" w:lineRule="auto"/>
        <w:jc w:val="both"/>
        <w:rPr>
          <w:rFonts w:eastAsia="Calibri" w:cs="Calibri"/>
        </w:rPr>
      </w:pPr>
    </w:p>
    <w:p w:rsidR="00426A5A" w:rsidRPr="002E06A2" w:rsidRDefault="00426A5A" w:rsidP="003F0D10">
      <w:pPr>
        <w:spacing w:after="0" w:line="240" w:lineRule="auto"/>
        <w:jc w:val="both"/>
        <w:rPr>
          <w:rFonts w:eastAsia="Calibri" w:cs="Calibri"/>
        </w:rPr>
      </w:pPr>
    </w:p>
    <w:p w:rsidR="00337AF5" w:rsidRPr="00FC4D2B" w:rsidRDefault="00426A5A" w:rsidP="003F0D10">
      <w:pPr>
        <w:spacing w:after="0" w:line="240" w:lineRule="auto"/>
        <w:jc w:val="both"/>
        <w:rPr>
          <w:b/>
          <w:color w:val="FF0000"/>
        </w:rPr>
      </w:pPr>
      <w:r w:rsidRPr="002E06A2">
        <w:rPr>
          <w:rFonts w:eastAsia="Calibri" w:cs="Calibri"/>
        </w:rPr>
        <w:t>Questo riassunto è stato redatt</w:t>
      </w:r>
      <w:r w:rsidRPr="00604F16">
        <w:rPr>
          <w:rFonts w:eastAsia="Calibri" w:cs="Calibri"/>
        </w:rPr>
        <w:t xml:space="preserve">o </w:t>
      </w:r>
      <w:r w:rsidR="00D55CF2">
        <w:rPr>
          <w:rFonts w:eastAsia="Calibri" w:cs="Calibri"/>
        </w:rPr>
        <w:t>29.02.</w:t>
      </w:r>
      <w:r w:rsidR="00553FFB" w:rsidRPr="00604F16">
        <w:rPr>
          <w:rFonts w:eastAsia="Calibri" w:cs="Calibri"/>
        </w:rPr>
        <w:t>2016</w:t>
      </w:r>
    </w:p>
    <w:p w:rsidR="00894064" w:rsidRPr="002E06A2" w:rsidRDefault="00894064" w:rsidP="002E06A2">
      <w:pPr>
        <w:spacing w:after="0" w:line="240" w:lineRule="auto"/>
        <w:jc w:val="center"/>
        <w:rPr>
          <w:b/>
        </w:rPr>
      </w:pPr>
      <w:bookmarkStart w:id="1" w:name="_GoBack"/>
      <w:bookmarkEnd w:id="1"/>
    </w:p>
    <w:sectPr w:rsidR="00894064" w:rsidRPr="002E06A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9DD4489"/>
    <w:multiLevelType w:val="hybridMultilevel"/>
    <w:tmpl w:val="03CC2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13CC"/>
    <w:rsid w:val="00013020"/>
    <w:rsid w:val="000137B1"/>
    <w:rsid w:val="0002375F"/>
    <w:rsid w:val="00023CE2"/>
    <w:rsid w:val="000251F7"/>
    <w:rsid w:val="00027AD2"/>
    <w:rsid w:val="00051F8C"/>
    <w:rsid w:val="00057A00"/>
    <w:rsid w:val="00062636"/>
    <w:rsid w:val="00077016"/>
    <w:rsid w:val="00085A07"/>
    <w:rsid w:val="000B1FBB"/>
    <w:rsid w:val="000E335A"/>
    <w:rsid w:val="00106F9D"/>
    <w:rsid w:val="00111E9E"/>
    <w:rsid w:val="00117E75"/>
    <w:rsid w:val="00125C76"/>
    <w:rsid w:val="00137CF6"/>
    <w:rsid w:val="001449DA"/>
    <w:rsid w:val="00146906"/>
    <w:rsid w:val="001536A3"/>
    <w:rsid w:val="0016139D"/>
    <w:rsid w:val="001A5206"/>
    <w:rsid w:val="001E3B8E"/>
    <w:rsid w:val="001F4C65"/>
    <w:rsid w:val="001F543F"/>
    <w:rsid w:val="00227378"/>
    <w:rsid w:val="002410E5"/>
    <w:rsid w:val="002430A3"/>
    <w:rsid w:val="0024701B"/>
    <w:rsid w:val="00247206"/>
    <w:rsid w:val="00254C8F"/>
    <w:rsid w:val="00272CEF"/>
    <w:rsid w:val="002969CD"/>
    <w:rsid w:val="002D0420"/>
    <w:rsid w:val="002D66E6"/>
    <w:rsid w:val="002E06A2"/>
    <w:rsid w:val="003265E4"/>
    <w:rsid w:val="00337AF5"/>
    <w:rsid w:val="00354BAE"/>
    <w:rsid w:val="00371C8A"/>
    <w:rsid w:val="00375A65"/>
    <w:rsid w:val="003A3DB3"/>
    <w:rsid w:val="003A53D7"/>
    <w:rsid w:val="003B4191"/>
    <w:rsid w:val="003C0FA3"/>
    <w:rsid w:val="003F0D10"/>
    <w:rsid w:val="00412F8E"/>
    <w:rsid w:val="00417B3A"/>
    <w:rsid w:val="004241AC"/>
    <w:rsid w:val="00426A5A"/>
    <w:rsid w:val="004358FE"/>
    <w:rsid w:val="00453576"/>
    <w:rsid w:val="0045527E"/>
    <w:rsid w:val="004638F4"/>
    <w:rsid w:val="004827BB"/>
    <w:rsid w:val="004B20A8"/>
    <w:rsid w:val="004D3353"/>
    <w:rsid w:val="0053000F"/>
    <w:rsid w:val="00534062"/>
    <w:rsid w:val="00553FFB"/>
    <w:rsid w:val="00567217"/>
    <w:rsid w:val="00572197"/>
    <w:rsid w:val="005A6F5A"/>
    <w:rsid w:val="005C6F07"/>
    <w:rsid w:val="005F15BA"/>
    <w:rsid w:val="005F3439"/>
    <w:rsid w:val="005F7B22"/>
    <w:rsid w:val="00604F16"/>
    <w:rsid w:val="00616A2B"/>
    <w:rsid w:val="00643CED"/>
    <w:rsid w:val="006535BD"/>
    <w:rsid w:val="006615E6"/>
    <w:rsid w:val="00664428"/>
    <w:rsid w:val="006737C4"/>
    <w:rsid w:val="00675327"/>
    <w:rsid w:val="00686B6F"/>
    <w:rsid w:val="00690979"/>
    <w:rsid w:val="006B75F0"/>
    <w:rsid w:val="006D03CE"/>
    <w:rsid w:val="00702679"/>
    <w:rsid w:val="00720780"/>
    <w:rsid w:val="00726E3E"/>
    <w:rsid w:val="00734649"/>
    <w:rsid w:val="007760A3"/>
    <w:rsid w:val="00793BA0"/>
    <w:rsid w:val="00797780"/>
    <w:rsid w:val="007B366D"/>
    <w:rsid w:val="007C41C7"/>
    <w:rsid w:val="007C4B57"/>
    <w:rsid w:val="007D4B66"/>
    <w:rsid w:val="007D7D00"/>
    <w:rsid w:val="007F053F"/>
    <w:rsid w:val="00820635"/>
    <w:rsid w:val="00823DF7"/>
    <w:rsid w:val="008412DB"/>
    <w:rsid w:val="0084387F"/>
    <w:rsid w:val="008714FC"/>
    <w:rsid w:val="008805E1"/>
    <w:rsid w:val="00883A42"/>
    <w:rsid w:val="00887127"/>
    <w:rsid w:val="00890259"/>
    <w:rsid w:val="00894064"/>
    <w:rsid w:val="0089506F"/>
    <w:rsid w:val="008971A2"/>
    <w:rsid w:val="008B4301"/>
    <w:rsid w:val="008C48B5"/>
    <w:rsid w:val="008E30E2"/>
    <w:rsid w:val="008E3280"/>
    <w:rsid w:val="008F117C"/>
    <w:rsid w:val="0092393F"/>
    <w:rsid w:val="00925EA0"/>
    <w:rsid w:val="009316B2"/>
    <w:rsid w:val="00950A7E"/>
    <w:rsid w:val="00963FEE"/>
    <w:rsid w:val="00971337"/>
    <w:rsid w:val="00993A6A"/>
    <w:rsid w:val="009A260F"/>
    <w:rsid w:val="009B03DB"/>
    <w:rsid w:val="009C47E4"/>
    <w:rsid w:val="009D6E75"/>
    <w:rsid w:val="009F1E61"/>
    <w:rsid w:val="00A05212"/>
    <w:rsid w:val="00A1005E"/>
    <w:rsid w:val="00A12887"/>
    <w:rsid w:val="00A146BC"/>
    <w:rsid w:val="00A35B2D"/>
    <w:rsid w:val="00A40FF3"/>
    <w:rsid w:val="00A4273B"/>
    <w:rsid w:val="00A42B0C"/>
    <w:rsid w:val="00A57F9D"/>
    <w:rsid w:val="00A60670"/>
    <w:rsid w:val="00A72D3D"/>
    <w:rsid w:val="00A82B8E"/>
    <w:rsid w:val="00A9372D"/>
    <w:rsid w:val="00A95BD3"/>
    <w:rsid w:val="00AA3FD4"/>
    <w:rsid w:val="00AB40A1"/>
    <w:rsid w:val="00AB6C0B"/>
    <w:rsid w:val="00AC076B"/>
    <w:rsid w:val="00AE0692"/>
    <w:rsid w:val="00AF6C91"/>
    <w:rsid w:val="00B20A32"/>
    <w:rsid w:val="00B45F4F"/>
    <w:rsid w:val="00B551AA"/>
    <w:rsid w:val="00B57E8D"/>
    <w:rsid w:val="00B63A1F"/>
    <w:rsid w:val="00B72562"/>
    <w:rsid w:val="00B73E77"/>
    <w:rsid w:val="00B7524A"/>
    <w:rsid w:val="00B80E70"/>
    <w:rsid w:val="00B849DC"/>
    <w:rsid w:val="00B95795"/>
    <w:rsid w:val="00BB1356"/>
    <w:rsid w:val="00BB79E6"/>
    <w:rsid w:val="00BC18BC"/>
    <w:rsid w:val="00BC2744"/>
    <w:rsid w:val="00BC74C2"/>
    <w:rsid w:val="00BD24FA"/>
    <w:rsid w:val="00BD269C"/>
    <w:rsid w:val="00BD69AF"/>
    <w:rsid w:val="00C107B9"/>
    <w:rsid w:val="00C41506"/>
    <w:rsid w:val="00C45804"/>
    <w:rsid w:val="00C4672E"/>
    <w:rsid w:val="00C46B9D"/>
    <w:rsid w:val="00C55BFD"/>
    <w:rsid w:val="00C63E1C"/>
    <w:rsid w:val="00C970DF"/>
    <w:rsid w:val="00CB779C"/>
    <w:rsid w:val="00CC7AFF"/>
    <w:rsid w:val="00CF13FB"/>
    <w:rsid w:val="00CF3428"/>
    <w:rsid w:val="00CF4563"/>
    <w:rsid w:val="00D05E22"/>
    <w:rsid w:val="00D20170"/>
    <w:rsid w:val="00D437B6"/>
    <w:rsid w:val="00D55CF2"/>
    <w:rsid w:val="00D67AD0"/>
    <w:rsid w:val="00D85E7D"/>
    <w:rsid w:val="00D94AF7"/>
    <w:rsid w:val="00DA1BCF"/>
    <w:rsid w:val="00DD17CC"/>
    <w:rsid w:val="00DD5501"/>
    <w:rsid w:val="00DF1A43"/>
    <w:rsid w:val="00DF3AB0"/>
    <w:rsid w:val="00E00D23"/>
    <w:rsid w:val="00E1054C"/>
    <w:rsid w:val="00E43089"/>
    <w:rsid w:val="00E46EF4"/>
    <w:rsid w:val="00E560EA"/>
    <w:rsid w:val="00E83F8D"/>
    <w:rsid w:val="00E86F5C"/>
    <w:rsid w:val="00EA75FC"/>
    <w:rsid w:val="00EB47AE"/>
    <w:rsid w:val="00EC7575"/>
    <w:rsid w:val="00EE2177"/>
    <w:rsid w:val="00EE6EE2"/>
    <w:rsid w:val="00EF062E"/>
    <w:rsid w:val="00EF0C9D"/>
    <w:rsid w:val="00F240C0"/>
    <w:rsid w:val="00F30505"/>
    <w:rsid w:val="00F5767E"/>
    <w:rsid w:val="00F630F3"/>
    <w:rsid w:val="00F66767"/>
    <w:rsid w:val="00F842C8"/>
    <w:rsid w:val="00F8687D"/>
    <w:rsid w:val="00F916D9"/>
    <w:rsid w:val="00FA2702"/>
    <w:rsid w:val="00FB4AA4"/>
    <w:rsid w:val="00FC4D2B"/>
    <w:rsid w:val="00FD02CF"/>
    <w:rsid w:val="00FD1558"/>
    <w:rsid w:val="00FD54EC"/>
    <w:rsid w:val="00FE3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3FFB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</w:rPr>
  </w:style>
  <w:style w:type="character" w:customStyle="1" w:styleId="apple-converted-space">
    <w:name w:val="apple-converted-space"/>
    <w:basedOn w:val="Carpredefinitoparagrafo"/>
    <w:rsid w:val="00B57E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</w:rPr>
  </w:style>
  <w:style w:type="character" w:customStyle="1" w:styleId="apple-converted-space">
    <w:name w:val="apple-converted-space"/>
    <w:basedOn w:val="Carpredefinitoparagrafo"/>
    <w:rsid w:val="00B57E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-personaltrainer.it/salute-benessere/corne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y-personaltrainer.it/fisiologia/infiammazioni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://www.my-personaltrainer.it/fisiologia/infiammazioni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Allergan, Inc.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6</cp:revision>
  <cp:lastPrinted>2016-04-19T08:26:00Z</cp:lastPrinted>
  <dcterms:created xsi:type="dcterms:W3CDTF">2016-06-21T16:51:00Z</dcterms:created>
  <dcterms:modified xsi:type="dcterms:W3CDTF">2016-06-22T14:15:00Z</dcterms:modified>
</cp:coreProperties>
</file>