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F5" w:rsidRPr="002A3F14" w:rsidRDefault="00233AF5" w:rsidP="00B8785F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AF5" w:rsidRDefault="00233AF5" w:rsidP="00B8785F">
      <w:pPr>
        <w:spacing w:after="0" w:line="240" w:lineRule="auto"/>
        <w:jc w:val="center"/>
        <w:rPr>
          <w:b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33AF5" w:rsidRPr="005D40D3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PANTPOPRAZOLO </w:t>
      </w:r>
      <w:proofErr w:type="spellStart"/>
      <w:r>
        <w:rPr>
          <w:b/>
          <w:sz w:val="32"/>
        </w:rPr>
        <w:t>VI.REL</w:t>
      </w:r>
      <w:proofErr w:type="spellEnd"/>
      <w:r>
        <w:rPr>
          <w:b/>
          <w:sz w:val="32"/>
        </w:rPr>
        <w:t xml:space="preserve"> PHARMA</w:t>
      </w:r>
    </w:p>
    <w:p w:rsidR="00233AF5" w:rsidRPr="003A3FEB" w:rsidRDefault="00233AF5" w:rsidP="00B8785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  <w:r w:rsidRPr="00826703">
        <w:rPr>
          <w:snapToGrid w:val="0"/>
        </w:rPr>
        <w:t>(</w:t>
      </w:r>
      <w:proofErr w:type="spellStart"/>
      <w:r w:rsidRPr="00826703">
        <w:rPr>
          <w:snapToGrid w:val="0"/>
        </w:rPr>
        <w:t>Pantoprazolo</w:t>
      </w:r>
      <w:proofErr w:type="spellEnd"/>
      <w:r w:rsidRPr="003A3FEB">
        <w:rPr>
          <w:snapToGrid w:val="0"/>
        </w:rPr>
        <w:t>)</w:t>
      </w:r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33AF5" w:rsidRPr="00062636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Vi.Rel</w:t>
      </w:r>
      <w:proofErr w:type="spellEnd"/>
      <w:r>
        <w:rPr>
          <w:b/>
        </w:rPr>
        <w:t xml:space="preserve"> Pharma</w:t>
      </w:r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33AF5" w:rsidRPr="00062636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33AF5" w:rsidRPr="00062636" w:rsidRDefault="00233AF5" w:rsidP="00B8785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>
        <w:rPr>
          <w:rFonts w:cs="Helvetica"/>
          <w:b/>
        </w:rPr>
        <w:t>043900</w:t>
      </w:r>
    </w:p>
    <w:p w:rsidR="00233AF5" w:rsidRPr="00062636" w:rsidRDefault="00233AF5" w:rsidP="00B8785F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5224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5224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5224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522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52241">
        <w:rPr>
          <w:rFonts w:eastAsia="Calibri" w:cs="Calibri"/>
          <w:i/>
          <w:color w:val="000000"/>
          <w:lang w:eastAsia="it-IT"/>
        </w:rPr>
        <w:t xml:space="preserve">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452241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452241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Pr="00452241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Pharma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233AF5" w:rsidRPr="00452241" w:rsidRDefault="00233AF5" w:rsidP="00B8785F">
      <w:pPr>
        <w:widowControl w:val="0"/>
        <w:spacing w:after="0" w:line="240" w:lineRule="auto"/>
        <w:jc w:val="both"/>
      </w:pPr>
      <w:proofErr w:type="spellStart"/>
      <w:r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Pharma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ed è disponibile in compresse </w:t>
      </w:r>
      <w:proofErr w:type="spellStart"/>
      <w:r w:rsidRPr="00452241">
        <w:rPr>
          <w:rFonts w:eastAsia="Calibri" w:cs="Calibri"/>
          <w:color w:val="000000"/>
          <w:lang w:eastAsia="it-IT"/>
        </w:rPr>
        <w:t>gastroresistenti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contenenti diversi dosaggi del principio attivo:</w:t>
      </w:r>
      <w:r w:rsidRPr="00452241">
        <w:t xml:space="preserve"> </w:t>
      </w:r>
      <w:r w:rsidRPr="00452241">
        <w:rPr>
          <w:rFonts w:cs="Helvetica"/>
        </w:rPr>
        <w:t>20 mg e 40 mg</w:t>
      </w:r>
      <w:r w:rsidRPr="00452241">
        <w:t>.</w:t>
      </w:r>
    </w:p>
    <w:p w:rsidR="00233AF5" w:rsidRPr="00452241" w:rsidRDefault="00233AF5" w:rsidP="00B8785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452241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Pr="00452241">
        <w:rPr>
          <w:rFonts w:eastAsia="Calibri" w:cs="Calibri"/>
          <w:color w:val="000000"/>
          <w:lang w:eastAsia="it-IT"/>
        </w:rPr>
        <w:t>Pant</w:t>
      </w:r>
      <w:r>
        <w:rPr>
          <w:rFonts w:eastAsia="Calibri" w:cs="Calibri"/>
          <w:color w:val="000000"/>
          <w:lang w:eastAsia="it-IT"/>
        </w:rPr>
        <w:t>ecta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, già autorizzato in Italia con procedura </w:t>
      </w:r>
      <w:r>
        <w:rPr>
          <w:rFonts w:eastAsia="Calibri" w:cs="Calibri"/>
          <w:color w:val="000000"/>
          <w:lang w:eastAsia="it-IT"/>
        </w:rPr>
        <w:t>di mutuo riconoscimento</w:t>
      </w:r>
      <w:r w:rsidRPr="00452241">
        <w:rPr>
          <w:rFonts w:eastAsia="Calibri" w:cs="Calibri"/>
          <w:color w:val="000000"/>
          <w:lang w:eastAsia="it-IT"/>
        </w:rPr>
        <w:t xml:space="preserve"> con la Germania come stato di riferimento (</w:t>
      </w:r>
      <w:hyperlink r:id="rId6" w:history="1">
        <w:r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Pr="00452241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452241">
        <w:rPr>
          <w:rFonts w:eastAsia="Calibri" w:cs="Calibri"/>
          <w:lang w:eastAsia="it-IT"/>
        </w:rPr>
        <w:t>)</w:t>
      </w:r>
      <w:r w:rsidRPr="00452241"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452241">
        <w:rPr>
          <w:rFonts w:eastAsia="Calibri" w:cs="Calibri"/>
          <w:color w:val="000000"/>
          <w:lang w:eastAsia="it-IT"/>
        </w:rPr>
        <w:t>Pant</w:t>
      </w:r>
      <w:r>
        <w:rPr>
          <w:rFonts w:eastAsia="Calibri" w:cs="Calibri"/>
          <w:color w:val="000000"/>
          <w:lang w:eastAsia="it-IT"/>
        </w:rPr>
        <w:t>ecta</w:t>
      </w:r>
      <w:proofErr w:type="spellEnd"/>
      <w:r w:rsidRPr="00452241">
        <w:rPr>
          <w:rFonts w:eastAsia="Calibri" w:cs="Calibri"/>
          <w:color w:val="000000"/>
          <w:lang w:eastAsia="it-IT"/>
        </w:rPr>
        <w:t>.</w:t>
      </w:r>
    </w:p>
    <w:p w:rsidR="00233AF5" w:rsidRPr="00452241" w:rsidRDefault="00233AF5" w:rsidP="00B8785F">
      <w:pPr>
        <w:spacing w:after="0" w:line="240" w:lineRule="auto"/>
      </w:pPr>
      <w:proofErr w:type="spellStart"/>
      <w:r w:rsidRPr="00452241">
        <w:t>Pantoprazolo</w:t>
      </w:r>
      <w:proofErr w:type="spellEnd"/>
      <w:r w:rsidRPr="00452241">
        <w:t xml:space="preserve"> </w:t>
      </w:r>
      <w:proofErr w:type="spellStart"/>
      <w:r>
        <w:t>Vi.Rel</w:t>
      </w:r>
      <w:proofErr w:type="spellEnd"/>
      <w:r>
        <w:t xml:space="preserve"> Pharma</w:t>
      </w:r>
      <w:r w:rsidRPr="00452241">
        <w:t xml:space="preserve"> 20 mg è usato per:</w:t>
      </w:r>
    </w:p>
    <w:p w:rsidR="00233AF5" w:rsidRPr="00233AF5" w:rsidRDefault="00233AF5" w:rsidP="00B8785F">
      <w:pPr>
        <w:spacing w:after="0" w:line="240" w:lineRule="auto"/>
      </w:pPr>
      <w:r w:rsidRPr="00233AF5">
        <w:rPr>
          <w:i/>
          <w:iCs/>
          <w:lang w:eastAsia="it-IT"/>
        </w:rPr>
        <w:t>Adulti ed adolescenti di 12 anni ed oltre:</w:t>
      </w:r>
    </w:p>
    <w:p w:rsidR="00233AF5" w:rsidRPr="00233AF5" w:rsidRDefault="00233AF5" w:rsidP="00B8785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33AF5">
        <w:rPr>
          <w:lang w:eastAsia="it-IT"/>
        </w:rPr>
        <w:t xml:space="preserve">Il trattamento dei sintomi (es. pirosi, rigurgito acido, dolore nella deglutizione) associati alla malattia da reflusso </w:t>
      </w:r>
      <w:proofErr w:type="spellStart"/>
      <w:r w:rsidRPr="00233AF5">
        <w:rPr>
          <w:lang w:eastAsia="it-IT"/>
        </w:rPr>
        <w:t>gastroesofageo</w:t>
      </w:r>
      <w:proofErr w:type="spellEnd"/>
      <w:r w:rsidRPr="00233AF5">
        <w:rPr>
          <w:lang w:eastAsia="it-IT"/>
        </w:rPr>
        <w:t xml:space="preserve"> causata da reflusso di acido dallo stomaco.</w:t>
      </w:r>
    </w:p>
    <w:p w:rsidR="00233AF5" w:rsidRPr="00233AF5" w:rsidRDefault="00233AF5" w:rsidP="00B8785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33AF5">
        <w:rPr>
          <w:lang w:eastAsia="it-IT"/>
        </w:rPr>
        <w:t>Il trattamento a lungo termine dell’esofagite da reflusso (infiammazione dell’esofago accompagnata da rigurgito di acido dallo stomaco) e prevenzione del suo ripresentarsi.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i/>
          <w:iCs/>
          <w:lang w:eastAsia="it-IT"/>
        </w:rPr>
      </w:pPr>
      <w:r w:rsidRPr="00233AF5">
        <w:rPr>
          <w:i/>
          <w:iCs/>
          <w:lang w:eastAsia="it-IT"/>
        </w:rPr>
        <w:t>Adulti:</w:t>
      </w:r>
    </w:p>
    <w:p w:rsidR="00233AF5" w:rsidRPr="00233AF5" w:rsidRDefault="00233AF5" w:rsidP="00B878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33AF5">
        <w:rPr>
          <w:lang w:eastAsia="it-IT"/>
        </w:rPr>
        <w:t xml:space="preserve">La prevenzione delle ulcere duodenali e dello stomaco causate da farmaci antinfiammatori non steroidei (FANS, per esempio, </w:t>
      </w:r>
      <w:proofErr w:type="spellStart"/>
      <w:r w:rsidRPr="00233AF5">
        <w:rPr>
          <w:lang w:eastAsia="it-IT"/>
        </w:rPr>
        <w:t>ibuprofene</w:t>
      </w:r>
      <w:proofErr w:type="spellEnd"/>
      <w:r w:rsidRPr="00233AF5">
        <w:rPr>
          <w:lang w:eastAsia="it-IT"/>
        </w:rPr>
        <w:t>) in pazienti a rischio che necessitano di un trattamento continuativo con FANS.</w:t>
      </w:r>
    </w:p>
    <w:p w:rsidR="00233AF5" w:rsidRPr="00233AF5" w:rsidRDefault="00233AF5" w:rsidP="00B8785F">
      <w:pPr>
        <w:spacing w:after="0" w:line="240" w:lineRule="auto"/>
      </w:pP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40 mg è usato per il trattamento di:</w:t>
      </w:r>
    </w:p>
    <w:p w:rsidR="00233AF5" w:rsidRPr="00233AF5" w:rsidRDefault="00233AF5" w:rsidP="00B8785F">
      <w:pPr>
        <w:spacing w:after="0" w:line="240" w:lineRule="auto"/>
      </w:pPr>
      <w:r w:rsidRPr="00233AF5">
        <w:rPr>
          <w:i/>
          <w:iCs/>
          <w:lang w:eastAsia="it-IT"/>
        </w:rPr>
        <w:t>Adulti ed adolescenti di 12 anni ed oltre:</w:t>
      </w:r>
    </w:p>
    <w:p w:rsidR="00233AF5" w:rsidRPr="00233AF5" w:rsidRDefault="00233AF5" w:rsidP="00B8785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233AF5">
        <w:rPr>
          <w:lang w:eastAsia="it-IT"/>
        </w:rPr>
        <w:t>Esofagite da reflusso, un’infiammazione dell’esofago (il tubo che unisce la gola con lo stomaco) accompagnata da rigurgito di acido gastrico.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ind w:left="284" w:hanging="284"/>
        <w:rPr>
          <w:i/>
          <w:iCs/>
          <w:lang w:eastAsia="it-IT"/>
        </w:rPr>
      </w:pPr>
      <w:r w:rsidRPr="00233AF5">
        <w:rPr>
          <w:i/>
          <w:iCs/>
          <w:lang w:eastAsia="it-IT"/>
        </w:rPr>
        <w:lastRenderedPageBreak/>
        <w:t>Adulti:</w:t>
      </w:r>
    </w:p>
    <w:p w:rsidR="00233AF5" w:rsidRPr="00233AF5" w:rsidRDefault="00233AF5" w:rsidP="00B878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33AF5">
        <w:rPr>
          <w:lang w:eastAsia="it-IT"/>
        </w:rPr>
        <w:t xml:space="preserve">Un’infezione con un batterio denominato </w:t>
      </w:r>
      <w:proofErr w:type="spellStart"/>
      <w:r w:rsidRPr="00233AF5">
        <w:rPr>
          <w:lang w:eastAsia="it-IT"/>
        </w:rPr>
        <w:t>Helicobacter</w:t>
      </w:r>
      <w:proofErr w:type="spellEnd"/>
      <w:r w:rsidRPr="00233AF5">
        <w:rPr>
          <w:lang w:eastAsia="it-IT"/>
        </w:rPr>
        <w:t xml:space="preserve"> </w:t>
      </w:r>
      <w:proofErr w:type="spellStart"/>
      <w:r w:rsidRPr="00233AF5">
        <w:rPr>
          <w:lang w:eastAsia="it-IT"/>
        </w:rPr>
        <w:t>pylori</w:t>
      </w:r>
      <w:proofErr w:type="spellEnd"/>
      <w:r w:rsidRPr="00233AF5">
        <w:rPr>
          <w:lang w:eastAsia="it-IT"/>
        </w:rPr>
        <w:t xml:space="preserve"> nei pazienti con ulcera duodenale e ulcera gastrica in combinazione con due antibiotici (terapia di eradicazione). Lo scopo è di liberarsi dei batteri in modo da ridurre la possibilità che queste ulcere ritornino.</w:t>
      </w:r>
    </w:p>
    <w:p w:rsidR="00233AF5" w:rsidRPr="00233AF5" w:rsidRDefault="00233AF5" w:rsidP="00B8785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233AF5">
        <w:rPr>
          <w:lang w:eastAsia="it-IT"/>
        </w:rPr>
        <w:t>Ulcere dello stomaco e del duodeno.</w:t>
      </w:r>
    </w:p>
    <w:p w:rsidR="00233AF5" w:rsidRPr="00233AF5" w:rsidRDefault="00233AF5" w:rsidP="00B8785F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233AF5">
        <w:rPr>
          <w:lang w:eastAsia="it-IT"/>
        </w:rPr>
        <w:t xml:space="preserve">Sindrome di </w:t>
      </w:r>
      <w:proofErr w:type="spellStart"/>
      <w:r w:rsidRPr="00233AF5">
        <w:rPr>
          <w:lang w:eastAsia="it-IT"/>
        </w:rPr>
        <w:t>Zollinger-Ellison</w:t>
      </w:r>
      <w:proofErr w:type="spellEnd"/>
      <w:r w:rsidRPr="00233AF5">
        <w:rPr>
          <w:lang w:eastAsia="it-IT"/>
        </w:rPr>
        <w:t xml:space="preserve"> ed altre condizioni in cui viene prodotto troppo acido nello stomaco.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33AF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Pharma?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Pharma può essere ottenuto solo dietro prescrizione da parte del medico (ricetta ripetibile).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iCs/>
          <w:lang w:eastAsia="it-IT"/>
        </w:rPr>
        <w:t xml:space="preserve">Per </w:t>
      </w:r>
      <w:r w:rsidRPr="00233AF5">
        <w:rPr>
          <w:bCs/>
          <w:lang w:eastAsia="it-IT"/>
        </w:rPr>
        <w:t xml:space="preserve">il trattamento dei sintomi associati a disturbi del reflusso </w:t>
      </w:r>
      <w:proofErr w:type="spellStart"/>
      <w:r w:rsidRPr="00233AF5">
        <w:rPr>
          <w:bCs/>
          <w:lang w:eastAsia="it-IT"/>
        </w:rPr>
        <w:t>gastroesofageo</w:t>
      </w:r>
      <w:proofErr w:type="spellEnd"/>
      <w:r w:rsidRPr="00233AF5">
        <w:rPr>
          <w:bCs/>
          <w:lang w:eastAsia="it-IT"/>
        </w:rPr>
        <w:t xml:space="preserve"> (es. pirosi, rigurgito acido, dolore nella deglutizione), l</w:t>
      </w:r>
      <w:r w:rsidRPr="00233AF5">
        <w:rPr>
          <w:lang w:eastAsia="it-IT"/>
        </w:rPr>
        <w:t xml:space="preserve">a dose raccomandata di </w:t>
      </w:r>
      <w:proofErr w:type="spellStart"/>
      <w:r w:rsidRPr="00233AF5">
        <w:rPr>
          <w:lang w:eastAsia="it-IT"/>
        </w:rPr>
        <w:t>Pantoprazolo</w:t>
      </w:r>
      <w:proofErr w:type="spellEnd"/>
      <w:r w:rsidRPr="00233AF5">
        <w:rPr>
          <w:lang w:eastAsia="it-IT"/>
        </w:rPr>
        <w:t xml:space="preserve"> </w:t>
      </w:r>
      <w:proofErr w:type="spellStart"/>
      <w:r w:rsidRPr="00233AF5">
        <w:rPr>
          <w:lang w:eastAsia="it-IT"/>
        </w:rPr>
        <w:t>Vi.rel</w:t>
      </w:r>
      <w:proofErr w:type="spellEnd"/>
      <w:r w:rsidRPr="00233AF5">
        <w:rPr>
          <w:lang w:eastAsia="it-IT"/>
        </w:rPr>
        <w:t xml:space="preserve"> Pharma 20 mg negli a</w:t>
      </w:r>
      <w:r w:rsidRPr="00233AF5">
        <w:rPr>
          <w:iCs/>
          <w:lang w:eastAsia="it-IT"/>
        </w:rPr>
        <w:t xml:space="preserve">dulti e negli adolescenti di età superiore a 12 anni </w:t>
      </w:r>
      <w:r w:rsidRPr="00233AF5">
        <w:rPr>
          <w:lang w:eastAsia="it-IT"/>
        </w:rPr>
        <w:t xml:space="preserve">è una compressa al giorno.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bCs/>
          <w:lang w:eastAsia="it-IT"/>
        </w:rPr>
        <w:t>Per il trattamento a lungo termine e per la prevenzione del ripresentarsi dell’esofagite da reflusso, l</w:t>
      </w:r>
      <w:r w:rsidRPr="00233AF5">
        <w:rPr>
          <w:lang w:eastAsia="it-IT"/>
        </w:rPr>
        <w:t>a dose raccomandata negli a</w:t>
      </w:r>
      <w:r w:rsidRPr="00233AF5">
        <w:rPr>
          <w:iCs/>
          <w:lang w:eastAsia="it-IT"/>
        </w:rPr>
        <w:t>dulti e negli adolescenti di età superiore a 12 anni</w:t>
      </w:r>
      <w:r w:rsidRPr="00233AF5">
        <w:rPr>
          <w:lang w:eastAsia="it-IT"/>
        </w:rPr>
        <w:t xml:space="preserve"> è una compressa da 20 mg  al giorno. In casi particolari, la dose può essere raddoppiata.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iCs/>
          <w:lang w:eastAsia="it-IT"/>
        </w:rPr>
      </w:pPr>
      <w:r w:rsidRPr="00233AF5">
        <w:rPr>
          <w:bCs/>
          <w:lang w:eastAsia="it-IT"/>
        </w:rPr>
        <w:t>Per la prevenzione delle ulcere duodenali e gastriche in pazienti che necessitano di un trattamento continuativo con FANS, l</w:t>
      </w:r>
      <w:r w:rsidRPr="00233AF5">
        <w:rPr>
          <w:lang w:eastAsia="it-IT"/>
        </w:rPr>
        <w:t>a dose raccomandata negli a</w:t>
      </w:r>
      <w:r w:rsidRPr="00233AF5">
        <w:rPr>
          <w:iCs/>
          <w:lang w:eastAsia="it-IT"/>
        </w:rPr>
        <w:t>dulti è di una compressa da 20 mg al giorno.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bCs/>
          <w:lang w:eastAsia="it-IT"/>
        </w:rPr>
        <w:t>Per il trattamento dell’esofagite da reflusso, l</w:t>
      </w:r>
      <w:r w:rsidRPr="00233AF5">
        <w:rPr>
          <w:lang w:eastAsia="it-IT"/>
        </w:rPr>
        <w:t>a dose raccomandata negli a</w:t>
      </w:r>
      <w:r w:rsidRPr="00233AF5">
        <w:rPr>
          <w:iCs/>
          <w:lang w:eastAsia="it-IT"/>
        </w:rPr>
        <w:t>dulti e negli adolescenti di età superiore a 12 anni</w:t>
      </w:r>
      <w:r w:rsidRPr="00233AF5">
        <w:rPr>
          <w:lang w:eastAsia="it-IT"/>
        </w:rPr>
        <w:t xml:space="preserve"> è di una compressa  da 40 mg al giorno. In casi particolari, la dose può essere raddoppiata.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</w:pPr>
      <w:r w:rsidRPr="00233AF5">
        <w:rPr>
          <w:rFonts w:cs="Times New Roman"/>
        </w:rPr>
        <w:t xml:space="preserve">I pazienti adulti trattati per l’eradicazione di H. </w:t>
      </w:r>
      <w:proofErr w:type="spellStart"/>
      <w:r w:rsidRPr="00233AF5">
        <w:rPr>
          <w:rFonts w:cs="Times New Roman"/>
        </w:rPr>
        <w:t>Pylori</w:t>
      </w:r>
      <w:proofErr w:type="spellEnd"/>
      <w:r w:rsidRPr="00233AF5">
        <w:rPr>
          <w:rFonts w:cs="Times New Roman"/>
        </w:rPr>
        <w:t xml:space="preserve"> e che ricevono anche un trattamento</w:t>
      </w:r>
      <w:r w:rsidRPr="00233AF5">
        <w:t xml:space="preserve"> antibiotico, devono prendere 2 compresse da 40 mg  al giorno: </w:t>
      </w:r>
      <w:r w:rsidRPr="00233AF5">
        <w:rPr>
          <w:lang w:eastAsia="it-IT"/>
        </w:rPr>
        <w:t xml:space="preserve">la prima compressa di </w:t>
      </w:r>
      <w:proofErr w:type="spellStart"/>
      <w:r w:rsidRPr="00233AF5">
        <w:rPr>
          <w:lang w:eastAsia="it-IT"/>
        </w:rPr>
        <w:t>pantoprazolo</w:t>
      </w:r>
      <w:proofErr w:type="spellEnd"/>
      <w:r w:rsidRPr="00233AF5">
        <w:rPr>
          <w:lang w:eastAsia="it-IT"/>
        </w:rPr>
        <w:t xml:space="preserve"> un’ora prima della colazione e la seconda compressa un’ora prima del pasto serale.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bCs/>
          <w:lang w:eastAsia="it-IT"/>
        </w:rPr>
        <w:t>Per il trattamento delle ulcere gastriche e duodenali, l</w:t>
      </w:r>
      <w:r w:rsidRPr="00233AF5">
        <w:rPr>
          <w:lang w:eastAsia="it-IT"/>
        </w:rPr>
        <w:t>a dose raccomandata negli adulti è di una compressa da 40 mg al giorno. In casi particolari, la dose può essere raddoppiata.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bCs/>
          <w:lang w:eastAsia="it-IT"/>
        </w:rPr>
        <w:t xml:space="preserve">Per il trattamento a lungo termine della sindrome di </w:t>
      </w:r>
      <w:proofErr w:type="spellStart"/>
      <w:r w:rsidRPr="00233AF5">
        <w:rPr>
          <w:bCs/>
          <w:lang w:eastAsia="it-IT"/>
        </w:rPr>
        <w:t>Zollinger-Ellison</w:t>
      </w:r>
      <w:proofErr w:type="spellEnd"/>
      <w:r w:rsidRPr="00233AF5">
        <w:rPr>
          <w:bCs/>
          <w:lang w:eastAsia="it-IT"/>
        </w:rPr>
        <w:t xml:space="preserve"> e delle altre condizioni in cui viene prodotto troppo acido nello stomaco, l</w:t>
      </w:r>
      <w:r w:rsidRPr="00233AF5">
        <w:rPr>
          <w:lang w:eastAsia="it-IT"/>
        </w:rPr>
        <w:t>a dose raccomandata negli adulti è solitamente di due compresse al giorno. In casi particolari, la dose può essere raddoppiata.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lang w:eastAsia="it-IT"/>
        </w:rPr>
        <w:t>Nei pazienti con gravi problemi al fegato le dosi potranno essere ridotte.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33AF5">
        <w:rPr>
          <w:rFonts w:eastAsia="Calibri" w:cs="Calibri"/>
          <w:color w:val="000000"/>
          <w:lang w:eastAsia="it-IT"/>
        </w:rPr>
        <w:t xml:space="preserve">L’uso di </w:t>
      </w: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Pharma </w:t>
      </w:r>
      <w:r w:rsidRPr="00233AF5">
        <w:rPr>
          <w:lang w:eastAsia="it-IT"/>
        </w:rPr>
        <w:t>non è raccomandato per l’uso nei bambini al di sotto dei 12 anni a causa dei dati limitati sulla sicurezza ed efficacia in questa fascia di età.</w:t>
      </w:r>
    </w:p>
    <w:p w:rsidR="00233AF5" w:rsidRPr="00233AF5" w:rsidRDefault="00233AF5" w:rsidP="00B8785F">
      <w:pPr>
        <w:tabs>
          <w:tab w:val="left" w:pos="0"/>
        </w:tabs>
        <w:spacing w:after="0" w:line="240" w:lineRule="auto"/>
        <w:jc w:val="both"/>
      </w:pPr>
      <w:r w:rsidRPr="00233AF5">
        <w:t>Le compresse vanno assunte intere (senza frantumarle o masticarle) con un po’ di acqua o altro liquido un’ora prima di un pasto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33AF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Pharma?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233AF5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Cs/>
          <w:color w:val="000000"/>
          <w:lang w:eastAsia="it-IT"/>
        </w:rPr>
        <w:t xml:space="preserve"> Pharma, il cui codice ATC è </w:t>
      </w:r>
      <w:r w:rsidRPr="00233AF5">
        <w:t>A02BC02</w:t>
      </w:r>
      <w:r w:rsidRPr="00233AF5">
        <w:rPr>
          <w:rFonts w:eastAsia="DejaVuSans" w:cs="DejaVuSans"/>
        </w:rPr>
        <w:t xml:space="preserve">, </w:t>
      </w:r>
      <w:r w:rsidRPr="00233AF5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che </w:t>
      </w:r>
      <w:r w:rsidRPr="00233AF5">
        <w:rPr>
          <w:rFonts w:eastAsia="DejaVuSans" w:cs="DejaVuSans"/>
        </w:rPr>
        <w:t>appartiene alla classe dei composti antisecretori, cioè che sopprimono la secrezione acida dello stomaco per inibizione specifica di un enzima che attiva la pompa acida o protonica.</w:t>
      </w: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</w:t>
      </w:r>
      <w:r w:rsidRPr="00233AF5">
        <w:rPr>
          <w:rFonts w:eastAsia="Calibri" w:cs="Calibri"/>
          <w:b/>
          <w:bCs/>
          <w:lang w:eastAsia="it-IT"/>
        </w:rPr>
        <w:t xml:space="preserve">? 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Poiché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</w:t>
      </w:r>
      <w:proofErr w:type="spellStart"/>
      <w:r w:rsidRPr="00233AF5">
        <w:rPr>
          <w:rFonts w:cs="Arial"/>
        </w:rPr>
        <w:t>Vi.Rel</w:t>
      </w:r>
      <w:proofErr w:type="spellEnd"/>
      <w:r w:rsidRPr="00233AF5">
        <w:rPr>
          <w:rFonts w:cs="Arial"/>
        </w:rPr>
        <w:t xml:space="preserve"> Pharma è un medicinale generico, è stato sufficiente effettuare prove cliniche per determinare</w:t>
      </w:r>
      <w:r w:rsidRPr="00233AF5">
        <w:rPr>
          <w:rFonts w:cs="Arial"/>
          <w:b/>
        </w:rPr>
        <w:t xml:space="preserve"> </w:t>
      </w:r>
      <w:r w:rsidRPr="00233AF5">
        <w:rPr>
          <w:rFonts w:cs="Arial"/>
        </w:rPr>
        <w:t xml:space="preserve">la bioequivalenza rispetto al medicinale </w:t>
      </w:r>
      <w:proofErr w:type="spellStart"/>
      <w:r w:rsidR="00630C85">
        <w:rPr>
          <w:rFonts w:cs="Arial"/>
        </w:rPr>
        <w:t>Eupantol</w:t>
      </w:r>
      <w:proofErr w:type="spellEnd"/>
      <w:r w:rsidRPr="00233AF5">
        <w:rPr>
          <w:rFonts w:cs="Arial"/>
        </w:rPr>
        <w:t xml:space="preserve"> (medicinale autorizzato in </w:t>
      </w:r>
      <w:r w:rsidR="004A4A7E">
        <w:rPr>
          <w:rFonts w:cs="Arial"/>
        </w:rPr>
        <w:t>Francia</w:t>
      </w:r>
      <w:r w:rsidRPr="00233AF5">
        <w:rPr>
          <w:rFonts w:cs="Arial"/>
        </w:rPr>
        <w:t xml:space="preserve"> corrispondente in Italia al medicinale di riferimento </w:t>
      </w:r>
      <w:proofErr w:type="spellStart"/>
      <w:r w:rsidRPr="00233AF5">
        <w:rPr>
          <w:rFonts w:cs="Arial"/>
        </w:rPr>
        <w:t>Pantecta</w:t>
      </w:r>
      <w:proofErr w:type="spellEnd"/>
      <w:r w:rsidRPr="00233AF5">
        <w:rPr>
          <w:rFonts w:cs="Arial"/>
        </w:rPr>
        <w:t xml:space="preserve">). Due medicinali sono </w:t>
      </w:r>
      <w:proofErr w:type="spellStart"/>
      <w:r w:rsidRPr="00233AF5">
        <w:rPr>
          <w:rFonts w:cs="Arial"/>
        </w:rPr>
        <w:t>bioequivalenti</w:t>
      </w:r>
      <w:proofErr w:type="spellEnd"/>
      <w:r w:rsidRPr="00233AF5">
        <w:rPr>
          <w:rFonts w:cs="Arial"/>
        </w:rPr>
        <w:t xml:space="preserve"> quando producono gli stessi livelli di principio attivo nell’organismo.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</w:t>
      </w:r>
      <w:r w:rsidRPr="00233AF5">
        <w:rPr>
          <w:rFonts w:eastAsia="Calibri" w:cs="Calibri"/>
          <w:b/>
          <w:lang w:eastAsia="it-IT"/>
        </w:rPr>
        <w:t>?</w:t>
      </w:r>
      <w:r w:rsidRPr="00233AF5">
        <w:rPr>
          <w:rFonts w:eastAsia="Calibri" w:cs="Calibri"/>
          <w:lang w:eastAsia="it-IT"/>
        </w:rPr>
        <w:t xml:space="preserve">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33AF5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Cs/>
          <w:color w:val="000000"/>
          <w:lang w:eastAsia="it-IT"/>
        </w:rPr>
        <w:t xml:space="preserve"> Pharma </w:t>
      </w:r>
      <w:r w:rsidRPr="00233AF5">
        <w:rPr>
          <w:rFonts w:eastAsia="Calibri" w:cs="Calibri"/>
          <w:lang w:eastAsia="it-IT"/>
        </w:rPr>
        <w:t xml:space="preserve">è un medicinale generico ed è </w:t>
      </w:r>
      <w:proofErr w:type="spellStart"/>
      <w:r w:rsidRPr="00233AF5">
        <w:rPr>
          <w:rFonts w:eastAsia="Calibri" w:cs="Calibri"/>
          <w:lang w:eastAsia="it-IT"/>
        </w:rPr>
        <w:t>bioequivalente</w:t>
      </w:r>
      <w:proofErr w:type="spellEnd"/>
      <w:r w:rsidRPr="00233AF5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 </w:t>
      </w:r>
      <w:r w:rsidRPr="00233AF5">
        <w:rPr>
          <w:rFonts w:eastAsia="Calibri" w:cs="Calibri"/>
          <w:b/>
          <w:bCs/>
          <w:lang w:eastAsia="it-IT"/>
        </w:rPr>
        <w:t xml:space="preserve">E’ STATO APPROVATO?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lang w:eastAsia="it-IT"/>
        </w:rPr>
        <w:t xml:space="preserve">La Commissione Tecnico Scientifica (CTS), nella seduta del 10-12 febbraio 2016, ha concluso che, conformemente ai requisiti della normativa vigente, come nel caso del medicinale di riferimento </w:t>
      </w:r>
      <w:proofErr w:type="spellStart"/>
      <w:r w:rsidRPr="00233AF5">
        <w:rPr>
          <w:rFonts w:eastAsia="Calibri" w:cs="Calibri"/>
          <w:lang w:eastAsia="it-IT"/>
        </w:rPr>
        <w:t>Pantecta</w:t>
      </w:r>
      <w:proofErr w:type="spellEnd"/>
      <w:r w:rsidRPr="00233AF5">
        <w:rPr>
          <w:rFonts w:eastAsia="Calibri" w:cs="Calibri"/>
          <w:lang w:eastAsia="it-IT"/>
        </w:rPr>
        <w:t xml:space="preserve">, i benefici di </w:t>
      </w:r>
      <w:proofErr w:type="spellStart"/>
      <w:r w:rsidRPr="00233AF5">
        <w:rPr>
          <w:rFonts w:eastAsia="Calibri" w:cs="Calibri"/>
          <w:lang w:eastAsia="it-IT"/>
        </w:rPr>
        <w:t>Pantoprazolo</w:t>
      </w:r>
      <w:proofErr w:type="spellEnd"/>
      <w:r w:rsidRPr="00233AF5">
        <w:rPr>
          <w:rFonts w:eastAsia="Calibri" w:cs="Calibri"/>
          <w:lang w:eastAsia="it-IT"/>
        </w:rPr>
        <w:t xml:space="preserve"> </w:t>
      </w:r>
      <w:proofErr w:type="spellStart"/>
      <w:r w:rsidRPr="00233AF5">
        <w:rPr>
          <w:rFonts w:eastAsia="Calibri" w:cs="Calibri"/>
          <w:lang w:eastAsia="it-IT"/>
        </w:rPr>
        <w:t>Vi.Rel</w:t>
      </w:r>
      <w:proofErr w:type="spellEnd"/>
      <w:r w:rsidRPr="00233AF5">
        <w:rPr>
          <w:rFonts w:eastAsia="Calibri" w:cs="Calibri"/>
          <w:lang w:eastAsia="it-IT"/>
        </w:rPr>
        <w:t xml:space="preserve"> Pharma sono superiori ai rischi individuati. La CTS ha, inoltre, definito le </w:t>
      </w:r>
      <w:r w:rsidRPr="00B8785F">
        <w:rPr>
          <w:rFonts w:eastAsia="Calibri" w:cs="Calibri"/>
          <w:lang w:eastAsia="it-IT"/>
        </w:rPr>
        <w:t>modalità di prescrizione di cui al punto 2) di questo Riassunto e la classe di rimborsabilità del medicinale (A con note 01 e 48; la nota stabilisce per quali pazienti il medicinale è rimborsato dal Servizio Sanitario Nazionale).</w:t>
      </w:r>
      <w:r w:rsidRPr="00233AF5">
        <w:rPr>
          <w:rFonts w:eastAsia="Calibri" w:cs="Calibri"/>
          <w:lang w:eastAsia="it-IT"/>
        </w:rPr>
        <w:t xml:space="preserve">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33AF5">
        <w:rPr>
          <w:rFonts w:eastAsia="Calibri" w:cs="Calibri"/>
          <w:b/>
          <w:bCs/>
          <w:lang w:eastAsia="it-IT"/>
        </w:rPr>
        <w:t>DI</w:t>
      </w:r>
      <w:proofErr w:type="spellEnd"/>
      <w:r w:rsidRPr="00233AF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b/>
          <w:bCs/>
          <w:color w:val="000000"/>
          <w:lang w:eastAsia="it-IT"/>
        </w:rPr>
        <w:t xml:space="preserve"> Pharma?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lang w:eastAsia="it-IT"/>
        </w:rPr>
        <w:t>Il titolare dell’autorizzazione all’immissione in commercio (AIC) ha presentato un Piano di</w:t>
      </w:r>
      <w:r w:rsidRPr="00452241">
        <w:rPr>
          <w:rFonts w:eastAsia="Calibri" w:cs="Calibri"/>
          <w:lang w:eastAsia="it-IT"/>
        </w:rPr>
        <w:t xml:space="preserve">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Pr="00452241">
        <w:rPr>
          <w:rFonts w:eastAsia="Calibri" w:cs="Calibri"/>
          <w:lang w:eastAsia="it-IT"/>
        </w:rPr>
        <w:t>Pantoprazolo</w:t>
      </w:r>
      <w:proofErr w:type="spellEnd"/>
      <w:r w:rsidRPr="0045224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Vi.Rel</w:t>
      </w:r>
      <w:proofErr w:type="spellEnd"/>
      <w:r>
        <w:rPr>
          <w:rFonts w:eastAsia="Calibri" w:cs="Calibri"/>
          <w:lang w:eastAsia="it-IT"/>
        </w:rPr>
        <w:t xml:space="preserve"> Pharma</w:t>
      </w:r>
      <w:r w:rsidRPr="00452241">
        <w:rPr>
          <w:rFonts w:eastAsia="Calibri" w:cs="Calibri"/>
          <w:lang w:eastAsia="it-IT"/>
        </w:rPr>
        <w:t>.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Pharma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8785F">
        <w:rPr>
          <w:rFonts w:eastAsia="Calibri" w:cs="Calibri"/>
          <w:bCs/>
          <w:iCs/>
          <w:lang w:eastAsia="it-IT"/>
        </w:rPr>
        <w:t xml:space="preserve">Il </w:t>
      </w:r>
      <w:r w:rsidR="00B8785F" w:rsidRPr="00B8785F">
        <w:rPr>
          <w:rFonts w:eastAsia="Calibri" w:cs="Calibri"/>
          <w:bCs/>
          <w:iCs/>
          <w:lang w:eastAsia="it-IT"/>
        </w:rPr>
        <w:t xml:space="preserve">26 luglio </w:t>
      </w:r>
      <w:r w:rsidRPr="00B8785F">
        <w:rPr>
          <w:rFonts w:eastAsia="Calibri" w:cs="Calibri"/>
          <w:bCs/>
          <w:iCs/>
          <w:lang w:eastAsia="it-IT"/>
        </w:rPr>
        <w:t>201</w:t>
      </w:r>
      <w:r w:rsidR="00DB44CD" w:rsidRPr="00B8785F">
        <w:rPr>
          <w:rFonts w:eastAsia="Calibri" w:cs="Calibri"/>
          <w:bCs/>
          <w:iCs/>
          <w:lang w:eastAsia="it-IT"/>
        </w:rPr>
        <w:t>6</w:t>
      </w:r>
      <w:r w:rsidRPr="00B8785F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Pr="00B8785F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B8785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B8785F"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Pharma</w:t>
      </w:r>
      <w:r w:rsidRPr="00452241">
        <w:rPr>
          <w:rFonts w:eastAsia="Calibri" w:cs="Calibri"/>
          <w:bCs/>
          <w:lang w:eastAsia="it-IT"/>
        </w:rPr>
        <w:t xml:space="preserve">. 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233AF5" w:rsidRPr="00452241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Pr="0045224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Pharma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 (</w:t>
      </w:r>
      <w:hyperlink r:id="rId8" w:history="1">
        <w:r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452241">
        <w:rPr>
          <w:rFonts w:eastAsia="Calibri" w:cs="Calibri"/>
          <w:lang w:eastAsia="it-IT"/>
        </w:rPr>
        <w:t xml:space="preserve">) o contattare il medico o il farmacista. </w:t>
      </w:r>
    </w:p>
    <w:p w:rsidR="00233AF5" w:rsidRDefault="00233AF5" w:rsidP="00B8785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B44CD" w:rsidRPr="00452241" w:rsidRDefault="00DB44CD" w:rsidP="00B8785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33AF5" w:rsidRPr="00DB44CD" w:rsidRDefault="00233AF5" w:rsidP="00B8785F">
      <w:pPr>
        <w:spacing w:after="0" w:line="240" w:lineRule="auto"/>
        <w:jc w:val="both"/>
        <w:rPr>
          <w:rFonts w:eastAsia="Calibri" w:cs="Calibri"/>
          <w:color w:val="FF0000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4149B2" w:rsidRPr="004149B2">
        <w:rPr>
          <w:rFonts w:eastAsia="Calibri" w:cs="Calibri"/>
          <w:lang w:eastAsia="it-IT"/>
        </w:rPr>
        <w:t>24</w:t>
      </w:r>
      <w:r w:rsidRPr="004149B2">
        <w:rPr>
          <w:rFonts w:eastAsia="Calibri" w:cs="Calibri"/>
          <w:lang w:eastAsia="it-IT"/>
        </w:rPr>
        <w:t>.02.2016.</w:t>
      </w:r>
      <w:r w:rsidRPr="00452241">
        <w:rPr>
          <w:rFonts w:eastAsia="Calibri" w:cs="Calibri"/>
          <w:lang w:eastAsia="it-IT"/>
        </w:rPr>
        <w:t xml:space="preserve"> </w:t>
      </w: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Pr="00452241" w:rsidRDefault="00233AF5" w:rsidP="00B8785F">
      <w:pPr>
        <w:spacing w:after="0" w:line="240" w:lineRule="auto"/>
        <w:jc w:val="center"/>
        <w:rPr>
          <w:b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</w:p>
    <w:p w:rsidR="00233AF5" w:rsidRDefault="00233AF5" w:rsidP="00B8785F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233AF5" w:rsidRDefault="00233AF5" w:rsidP="00B8785F">
      <w:pPr>
        <w:spacing w:after="0" w:line="240" w:lineRule="auto"/>
        <w:jc w:val="center"/>
        <w:rPr>
          <w:b/>
        </w:rPr>
      </w:pPr>
    </w:p>
    <w:p w:rsidR="00233AF5" w:rsidRDefault="00233AF5" w:rsidP="00B8785F">
      <w:pPr>
        <w:spacing w:after="0" w:line="240" w:lineRule="auto"/>
        <w:jc w:val="center"/>
        <w:rPr>
          <w:b/>
        </w:rPr>
      </w:pPr>
    </w:p>
    <w:p w:rsidR="00233AF5" w:rsidRDefault="00233AF5" w:rsidP="00B8785F">
      <w:pPr>
        <w:spacing w:after="0" w:line="240" w:lineRule="auto"/>
        <w:jc w:val="center"/>
        <w:rPr>
          <w:b/>
        </w:rPr>
      </w:pPr>
    </w:p>
    <w:p w:rsidR="00233AF5" w:rsidRDefault="00233AF5" w:rsidP="00B8785F">
      <w:pPr>
        <w:spacing w:after="0" w:line="240" w:lineRule="auto"/>
        <w:jc w:val="center"/>
        <w:rPr>
          <w:b/>
        </w:rPr>
      </w:pPr>
    </w:p>
    <w:p w:rsidR="00233AF5" w:rsidRPr="0033523E" w:rsidRDefault="00233AF5" w:rsidP="00B8785F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</w:p>
    <w:p w:rsidR="00233AF5" w:rsidRPr="008206E7" w:rsidRDefault="00233AF5" w:rsidP="00B8785F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233AF5" w:rsidRPr="002A3F14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233AF5" w:rsidRPr="0033523E" w:rsidRDefault="00233AF5" w:rsidP="00B8785F">
      <w:pPr>
        <w:pStyle w:val="Paragrafoelenco"/>
        <w:spacing w:after="0" w:line="240" w:lineRule="auto"/>
        <w:rPr>
          <w:b/>
        </w:rPr>
      </w:pPr>
    </w:p>
    <w:p w:rsidR="00233AF5" w:rsidRDefault="00233AF5" w:rsidP="00B878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233AF5" w:rsidRPr="0033523E" w:rsidRDefault="00233AF5" w:rsidP="00B8785F">
      <w:pPr>
        <w:pStyle w:val="Paragrafoelenco"/>
        <w:spacing w:after="0" w:line="240" w:lineRule="auto"/>
        <w:rPr>
          <w:b/>
        </w:rPr>
      </w:pPr>
    </w:p>
    <w:p w:rsidR="00233AF5" w:rsidRDefault="00233AF5" w:rsidP="00B878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233AF5" w:rsidRPr="0033523E" w:rsidRDefault="00233AF5" w:rsidP="00B8785F">
      <w:pPr>
        <w:pStyle w:val="Paragrafoelenco"/>
        <w:spacing w:after="0" w:line="240" w:lineRule="auto"/>
        <w:rPr>
          <w:b/>
        </w:rPr>
      </w:pPr>
    </w:p>
    <w:p w:rsidR="00233AF5" w:rsidRPr="002E4DCB" w:rsidRDefault="00233AF5" w:rsidP="00B878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233AF5" w:rsidRDefault="00233AF5" w:rsidP="00B8785F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233AF5" w:rsidRPr="00BC23ED" w:rsidRDefault="00233AF5" w:rsidP="00B878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DB44CD" w:rsidRDefault="00DB44CD" w:rsidP="00B8785F">
      <w:pPr>
        <w:spacing w:after="0" w:line="240" w:lineRule="auto"/>
      </w:pPr>
    </w:p>
    <w:p w:rsidR="00DB44CD" w:rsidRDefault="00DB44CD" w:rsidP="00B8785F">
      <w:pPr>
        <w:spacing w:after="0" w:line="240" w:lineRule="auto"/>
      </w:pPr>
    </w:p>
    <w:p w:rsidR="00DB44CD" w:rsidRDefault="00DB44CD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Default="00233AF5" w:rsidP="00B8785F">
      <w:pPr>
        <w:spacing w:after="0" w:line="240" w:lineRule="auto"/>
      </w:pPr>
    </w:p>
    <w:p w:rsidR="00233AF5" w:rsidRPr="008206E7" w:rsidRDefault="00233AF5" w:rsidP="00B8785F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>
        <w:t>Vi.Rel</w:t>
      </w:r>
      <w:proofErr w:type="spellEnd"/>
      <w:r>
        <w:t xml:space="preserve"> Pharma l’autorizzazione </w:t>
      </w:r>
      <w:r w:rsidRPr="00B8785F">
        <w:t xml:space="preserve">all’immissione in commercio (AIC) per il medicinale </w:t>
      </w:r>
      <w:proofErr w:type="spellStart"/>
      <w:r w:rsidRPr="00B8785F">
        <w:t>Pantoprazolo</w:t>
      </w:r>
      <w:proofErr w:type="spellEnd"/>
      <w:r w:rsidRPr="00B8785F">
        <w:t xml:space="preserve"> </w:t>
      </w:r>
      <w:proofErr w:type="spellStart"/>
      <w:r w:rsidRPr="00B8785F">
        <w:t>Vi.Rel</w:t>
      </w:r>
      <w:proofErr w:type="spellEnd"/>
      <w:r w:rsidRPr="00B8785F">
        <w:t xml:space="preserve"> Pharma </w:t>
      </w:r>
      <w:r w:rsidRPr="00B8785F">
        <w:rPr>
          <w:rFonts w:eastAsia="Calibri" w:cs="Calibri"/>
          <w:bCs/>
          <w:iCs/>
          <w:lang w:eastAsia="it-IT"/>
        </w:rPr>
        <w:t xml:space="preserve">il </w:t>
      </w:r>
      <w:r w:rsidR="00B8785F" w:rsidRPr="00B8785F">
        <w:rPr>
          <w:rFonts w:eastAsia="Calibri" w:cs="Calibri"/>
          <w:bCs/>
          <w:iCs/>
          <w:lang w:eastAsia="it-IT"/>
        </w:rPr>
        <w:t>26 luglio 2016</w:t>
      </w:r>
      <w:r w:rsidRPr="00B8785F">
        <w:t>.</w:t>
      </w:r>
      <w:r>
        <w:t xml:space="preserve">  </w:t>
      </w:r>
    </w:p>
    <w:p w:rsidR="00233AF5" w:rsidRDefault="00233AF5" w:rsidP="00B8785F">
      <w:pPr>
        <w:spacing w:after="0" w:line="240" w:lineRule="auto"/>
        <w:jc w:val="both"/>
      </w:pPr>
    </w:p>
    <w:p w:rsidR="00233AF5" w:rsidRPr="007461B9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Pantoprazolo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 </w:t>
      </w:r>
      <w:r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233AF5" w:rsidRPr="007461B9" w:rsidRDefault="00233AF5" w:rsidP="00B8785F">
      <w:pPr>
        <w:spacing w:after="0" w:line="240" w:lineRule="auto"/>
        <w:jc w:val="both"/>
      </w:pPr>
    </w:p>
    <w:p w:rsidR="00233AF5" w:rsidRPr="00C608F7" w:rsidRDefault="00233AF5" w:rsidP="00B8785F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233AF5" w:rsidRPr="00EA6DE1" w:rsidRDefault="00233AF5" w:rsidP="00B8785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33AF5" w:rsidRPr="00EA6DE1" w:rsidRDefault="00233AF5" w:rsidP="00B8785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A6DE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Pharma</w:t>
      </w:r>
      <w:r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Pr="00EA6DE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EA6DE1">
        <w:rPr>
          <w:rFonts w:eastAsia="Calibri" w:cs="Calibri"/>
          <w:color w:val="000000"/>
          <w:lang w:eastAsia="it-IT"/>
        </w:rPr>
        <w:t>Pant</w:t>
      </w:r>
      <w:r>
        <w:rPr>
          <w:rFonts w:eastAsia="Calibri" w:cs="Calibri"/>
          <w:color w:val="000000"/>
          <w:lang w:eastAsia="it-IT"/>
        </w:rPr>
        <w:t>ecta</w:t>
      </w:r>
      <w:proofErr w:type="spellEnd"/>
      <w:r w:rsidRPr="00EA6DE1">
        <w:rPr>
          <w:rFonts w:eastAsia="Calibri" w:cs="Calibri"/>
          <w:color w:val="000000"/>
          <w:lang w:eastAsia="it-IT"/>
        </w:rPr>
        <w:t>, autorizzato in Italia da più di 10 anni.</w:t>
      </w:r>
    </w:p>
    <w:p w:rsidR="00233AF5" w:rsidRPr="00EA6DE1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spacing w:after="0" w:line="240" w:lineRule="auto"/>
        <w:jc w:val="both"/>
      </w:pPr>
      <w:proofErr w:type="spellStart"/>
      <w:r w:rsidRPr="00EA6DE1">
        <w:rPr>
          <w:rFonts w:eastAsia="Calibri" w:cs="Calibri"/>
          <w:bCs/>
          <w:color w:val="000000"/>
          <w:lang w:eastAsia="it-IT"/>
        </w:rPr>
        <w:t>Pantoprazolo</w:t>
      </w:r>
      <w:proofErr w:type="spellEnd"/>
      <w:r w:rsidRPr="00EA6DE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Pharma</w:t>
      </w:r>
      <w:r w:rsidRPr="00EA6DE1">
        <w:rPr>
          <w:rFonts w:eastAsia="Calibri" w:cs="Calibri"/>
          <w:bCs/>
          <w:color w:val="000000"/>
          <w:lang w:eastAsia="it-IT"/>
        </w:rPr>
        <w:t xml:space="preserve">, </w:t>
      </w:r>
      <w:r w:rsidRPr="00EA6DE1">
        <w:rPr>
          <w:color w:val="000000"/>
        </w:rPr>
        <w:t>il cui c</w:t>
      </w:r>
      <w:r w:rsidRPr="00EA6DE1">
        <w:rPr>
          <w:iCs/>
        </w:rPr>
        <w:t xml:space="preserve">odice ATC è </w:t>
      </w:r>
      <w:r w:rsidRPr="00EA6DE1">
        <w:t>A02BC02</w:t>
      </w:r>
      <w:r w:rsidRPr="00EA6DE1">
        <w:rPr>
          <w:rFonts w:eastAsia="DejaVuSans" w:cs="DejaVuSans"/>
        </w:rPr>
        <w:t>,</w:t>
      </w:r>
      <w:r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Pr="00EA6DE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Pr="00EA6DE1">
        <w:t>,</w:t>
      </w:r>
      <w:r w:rsidRPr="00EA6DE1">
        <w:rPr>
          <w:rFonts w:eastAsia="Times New Roman"/>
          <w:lang w:eastAsia="it-IT"/>
        </w:rPr>
        <w:t xml:space="preserve"> appartenente alla classe </w:t>
      </w:r>
      <w:r w:rsidRPr="00EA6DE1">
        <w:rPr>
          <w:rFonts w:ascii="Calibri" w:hAnsi="Calibri"/>
          <w:color w:val="000000"/>
        </w:rPr>
        <w:t xml:space="preserve">dei composti antisecretori </w:t>
      </w:r>
      <w:proofErr w:type="spellStart"/>
      <w:r w:rsidRPr="00EA6DE1">
        <w:rPr>
          <w:rFonts w:ascii="Calibri" w:hAnsi="Calibri"/>
          <w:color w:val="000000"/>
        </w:rPr>
        <w:t>benzimidazoli</w:t>
      </w:r>
      <w:proofErr w:type="spellEnd"/>
      <w:r w:rsidRPr="00EA6DE1">
        <w:rPr>
          <w:rFonts w:ascii="Calibri" w:hAnsi="Calibri"/>
          <w:color w:val="000000"/>
        </w:rPr>
        <w:t xml:space="preserve"> sostituiti</w:t>
      </w:r>
      <w:r w:rsidRPr="00EA6DE1">
        <w:t xml:space="preserve">: il principio attivo riduce la secrezione </w:t>
      </w:r>
      <w:r w:rsidRPr="00233AF5">
        <w:t xml:space="preserve">acida gastrica mediante un meccanismo di azione altamente specifico. </w:t>
      </w:r>
      <w:proofErr w:type="spellStart"/>
      <w:r w:rsidRPr="00233AF5">
        <w:t>Pantoprazolo</w:t>
      </w:r>
      <w:proofErr w:type="spellEnd"/>
      <w:r w:rsidRPr="00233AF5">
        <w:t xml:space="preserve"> è un inibitore specifico di pompa protonica a livello delle cellule parietali gastriche</w:t>
      </w:r>
      <w:r w:rsidRPr="00233AF5">
        <w:rPr>
          <w:lang w:eastAsia="ar-SA"/>
        </w:rPr>
        <w:t xml:space="preserve"> dove inibisce l’enzima </w:t>
      </w:r>
      <w:proofErr w:type="spellStart"/>
      <w:r w:rsidRPr="00233AF5">
        <w:rPr>
          <w:lang w:eastAsia="ar-SA"/>
        </w:rPr>
        <w:t>H</w:t>
      </w:r>
      <w:r w:rsidRPr="00233AF5">
        <w:rPr>
          <w:vertAlign w:val="superscript"/>
          <w:lang w:eastAsia="ar-SA"/>
        </w:rPr>
        <w:t>+</w:t>
      </w:r>
      <w:proofErr w:type="spellEnd"/>
      <w:r w:rsidRPr="00233AF5">
        <w:rPr>
          <w:lang w:eastAsia="ar-SA"/>
        </w:rPr>
        <w:t>, K</w:t>
      </w:r>
      <w:r w:rsidRPr="00233AF5">
        <w:rPr>
          <w:vertAlign w:val="superscript"/>
          <w:lang w:eastAsia="ar-SA"/>
        </w:rPr>
        <w:t>+</w:t>
      </w:r>
      <w:r w:rsidRPr="00233AF5">
        <w:rPr>
          <w:lang w:eastAsia="ar-SA"/>
        </w:rPr>
        <w:t xml:space="preserve">-ATPasi, cioè lo stadio finale della produzione dell’acido cloridrico nello stomaco. </w:t>
      </w:r>
      <w:r w:rsidRPr="00233AF5">
        <w:t>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233AF5" w:rsidRPr="00233AF5" w:rsidRDefault="00233AF5" w:rsidP="00B8785F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Pharma </w:t>
      </w:r>
      <w:r w:rsidRPr="00233AF5">
        <w:rPr>
          <w:rFonts w:ascii="Times New Roman" w:eastAsia="Times New Roman" w:hAnsi="Times New Roman"/>
          <w:lang w:eastAsia="it-IT"/>
        </w:rPr>
        <w:t xml:space="preserve">20 mg </w:t>
      </w:r>
      <w:r w:rsidRPr="00233AF5">
        <w:rPr>
          <w:rFonts w:eastAsia="Calibri" w:cs="Calibri"/>
          <w:color w:val="000000"/>
          <w:lang w:eastAsia="it-IT"/>
        </w:rPr>
        <w:t>si usa: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e adolescenti di 12 anni ed oltre per: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 xml:space="preserve">Malattia da reflusso </w:t>
      </w:r>
      <w:proofErr w:type="spellStart"/>
      <w:r w:rsidRPr="00233AF5">
        <w:rPr>
          <w:rFonts w:asciiTheme="minorHAnsi" w:hAnsiTheme="minorHAnsi"/>
          <w:sz w:val="22"/>
          <w:szCs w:val="22"/>
          <w:lang w:val="it-IT"/>
        </w:rPr>
        <w:t>gastroesofageo</w:t>
      </w:r>
      <w:proofErr w:type="spellEnd"/>
      <w:r w:rsidRPr="00233AF5">
        <w:rPr>
          <w:rFonts w:asciiTheme="minorHAnsi" w:hAnsiTheme="minorHAnsi"/>
          <w:sz w:val="22"/>
          <w:szCs w:val="22"/>
          <w:lang w:val="it-IT"/>
        </w:rPr>
        <w:t xml:space="preserve"> sintomatica.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Trattamento a lungo termine e prevenzione delle recidive delle esofagiti da reflusso.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per: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suppressAutoHyphens/>
        <w:ind w:left="107" w:hanging="107"/>
        <w:jc w:val="both"/>
        <w:rPr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Prevenzione delle ulcere gastroduodenali indotte da farmaci antiinfiammatori non steroidei (FANS) non selettivi in pazienti a rischio che necessitano di un trattamento continuativo con FANS.</w:t>
      </w: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07"/>
        <w:jc w:val="both"/>
        <w:textAlignment w:val="baseline"/>
        <w:rPr>
          <w:rFonts w:eastAsia="Calibri" w:cs="Calibri"/>
          <w:color w:val="000000"/>
          <w:lang w:eastAsia="it-IT"/>
        </w:rPr>
      </w:pP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Pharma 40 mg si usa: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e adolescenti di 12 anni ed oltre per:</w:t>
      </w:r>
    </w:p>
    <w:p w:rsidR="00233AF5" w:rsidRPr="00233AF5" w:rsidRDefault="00233AF5" w:rsidP="00B8785F">
      <w:pPr>
        <w:pStyle w:val="Paragrafoelenco1"/>
        <w:ind w:left="0"/>
        <w:jc w:val="both"/>
        <w:rPr>
          <w:rFonts w:asciiTheme="minorHAnsi" w:hAnsiTheme="minorHAnsi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- Esofagite da reflusso.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per: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- Eradicazione di </w:t>
      </w:r>
      <w:proofErr w:type="spellStart"/>
      <w:r w:rsidRPr="00233AF5">
        <w:rPr>
          <w:rFonts w:eastAsia="Times New Roman" w:cs="Times New Roman"/>
        </w:rPr>
        <w:t>Helicobacter</w:t>
      </w:r>
      <w:proofErr w:type="spellEnd"/>
      <w:r w:rsidRPr="00233AF5">
        <w:rPr>
          <w:rFonts w:eastAsia="Times New Roman" w:cs="Times New Roman"/>
        </w:rPr>
        <w:t xml:space="preserve">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 xml:space="preserve"> (H.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>) in combinazione con un’appropriata terapia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antibiotica in pazienti con ulcere associate a H.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>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>- Ulcera gastrica e duodenale.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- Sindrome di </w:t>
      </w:r>
      <w:proofErr w:type="spellStart"/>
      <w:r w:rsidRPr="00233AF5">
        <w:rPr>
          <w:rFonts w:eastAsia="Times New Roman" w:cs="Times New Roman"/>
        </w:rPr>
        <w:t>Zollinger-Ellison</w:t>
      </w:r>
      <w:proofErr w:type="spellEnd"/>
      <w:r w:rsidRPr="00233AF5">
        <w:rPr>
          <w:rFonts w:eastAsia="Times New Roman" w:cs="Times New Roman"/>
        </w:rPr>
        <w:t xml:space="preserve"> ed altri stati patologici caratterizzati da ipersecrezione acida.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Poiché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contiene un principio attivo noto non sono stati forniti nuovi dati non clinici e clinici: questo approccio è accettabile poiché il medicinale di riferimento </w:t>
      </w:r>
      <w:proofErr w:type="spellStart"/>
      <w:r w:rsidRPr="00233AF5">
        <w:t>Pantecta</w:t>
      </w:r>
      <w:proofErr w:type="spellEnd"/>
      <w:r w:rsidRPr="00233AF5">
        <w:t xml:space="preserve"> è autorizzato in Italia da oltre 10 anni.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La richiesta di AIC è supportata da tre studi di bioequivalenza che hanno confrontato i profili farmacocinetici del medicinale test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e quelli del medicinale </w:t>
      </w:r>
      <w:proofErr w:type="spellStart"/>
      <w:r w:rsidRPr="00233AF5">
        <w:rPr>
          <w:rFonts w:ascii="Calibri" w:hAnsi="Calibri" w:cs="Arial"/>
        </w:rPr>
        <w:t>Eupantol</w:t>
      </w:r>
      <w:proofErr w:type="spellEnd"/>
      <w:r w:rsidRPr="00233AF5">
        <w:rPr>
          <w:rFonts w:ascii="Calibri" w:hAnsi="Calibri" w:cs="Arial"/>
        </w:rPr>
        <w:t xml:space="preserve"> (medicinale autorizzato in Francia corrispondente in Italia al medicinale di riferimento </w:t>
      </w:r>
      <w:proofErr w:type="spellStart"/>
      <w:r w:rsidRPr="00233AF5">
        <w:rPr>
          <w:rFonts w:ascii="Calibri" w:hAnsi="Calibri" w:cs="Arial"/>
        </w:rPr>
        <w:t>Pantecta</w:t>
      </w:r>
      <w:proofErr w:type="spellEnd"/>
      <w:r w:rsidRPr="00233AF5">
        <w:rPr>
          <w:rFonts w:ascii="Calibri" w:hAnsi="Calibri" w:cs="Arial"/>
        </w:rPr>
        <w:t>) nei dosaggi da 40 mg  a digiuno e a stomaco pieno e da 20 mg a digiuno</w:t>
      </w:r>
      <w:r w:rsidRPr="00233AF5">
        <w:rPr>
          <w:rFonts w:cs="Arial"/>
        </w:rPr>
        <w:t>.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>Gli studi di bioequivalenza sono stati condotto in conformità alle linee guida di Buona Pratica Clinica (</w:t>
      </w:r>
      <w:proofErr w:type="spellStart"/>
      <w:r w:rsidRPr="00233AF5">
        <w:rPr>
          <w:i/>
        </w:rPr>
        <w:t>Good</w:t>
      </w:r>
      <w:proofErr w:type="spellEnd"/>
      <w:r w:rsidRPr="00233AF5">
        <w:rPr>
          <w:i/>
        </w:rPr>
        <w:t xml:space="preserve"> </w:t>
      </w:r>
      <w:proofErr w:type="spellStart"/>
      <w:r w:rsidRPr="00233AF5">
        <w:rPr>
          <w:i/>
        </w:rPr>
        <w:t>Clinical</w:t>
      </w:r>
      <w:proofErr w:type="spellEnd"/>
      <w:r w:rsidRPr="00233AF5">
        <w:rPr>
          <w:i/>
        </w:rPr>
        <w:t xml:space="preserve"> </w:t>
      </w:r>
      <w:proofErr w:type="spellStart"/>
      <w:r w:rsidRPr="00233AF5">
        <w:rPr>
          <w:i/>
        </w:rPr>
        <w:t>Practice</w:t>
      </w:r>
      <w:proofErr w:type="spellEnd"/>
      <w:r w:rsidRPr="00233AF5">
        <w:t xml:space="preserve"> - GCP).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spacing w:after="0" w:line="240" w:lineRule="auto"/>
        <w:jc w:val="both"/>
      </w:pPr>
      <w:r w:rsidRPr="00233AF5">
        <w:t>Le officine coinvolte nella produzione sono conformi alle linee guida di Buona Pratica di Fabbricazione (</w:t>
      </w:r>
      <w:proofErr w:type="spellStart"/>
      <w:r w:rsidRPr="00233AF5">
        <w:rPr>
          <w:i/>
        </w:rPr>
        <w:t>Good</w:t>
      </w:r>
      <w:proofErr w:type="spellEnd"/>
      <w:r w:rsidRPr="00233AF5">
        <w:rPr>
          <w:i/>
        </w:rPr>
        <w:t xml:space="preserve"> Manufacturing </w:t>
      </w:r>
      <w:proofErr w:type="spellStart"/>
      <w:r w:rsidRPr="00233AF5">
        <w:rPr>
          <w:i/>
        </w:rPr>
        <w:t>Practice</w:t>
      </w:r>
      <w:proofErr w:type="spellEnd"/>
      <w:r w:rsidRPr="00233AF5">
        <w:t xml:space="preserve"> - GMP). Le autorità </w:t>
      </w:r>
      <w:proofErr w:type="spellStart"/>
      <w:r w:rsidRPr="00233AF5">
        <w:t>regolatorie</w:t>
      </w:r>
      <w:proofErr w:type="spellEnd"/>
      <w:r w:rsidRPr="00233AF5">
        <w:t xml:space="preserve"> europee competenti hanno rilasciato i certificati GMP per i siti di produzione.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spacing w:after="0" w:line="240" w:lineRule="auto"/>
        <w:jc w:val="both"/>
      </w:pPr>
      <w:r w:rsidRPr="00233AF5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33AF5">
        <w:rPr>
          <w:i/>
        </w:rPr>
        <w:t>Risk</w:t>
      </w:r>
      <w:proofErr w:type="spellEnd"/>
      <w:r w:rsidRPr="00233AF5">
        <w:rPr>
          <w:i/>
        </w:rPr>
        <w:t xml:space="preserve"> Management </w:t>
      </w:r>
      <w:proofErr w:type="spellStart"/>
      <w:r w:rsidRPr="00233AF5">
        <w:rPr>
          <w:i/>
        </w:rPr>
        <w:t>Plan</w:t>
      </w:r>
      <w:proofErr w:type="spellEnd"/>
      <w:r w:rsidRPr="00233AF5">
        <w:t xml:space="preserve"> – RMP) accettabile.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  <w:r w:rsidRPr="00233AF5">
        <w:t xml:space="preserve">Il titolare di AIC ha presentato una Valutazione del Rischio ambientale per il medicinale generico </w:t>
      </w:r>
      <w:proofErr w:type="spellStart"/>
      <w:r w:rsidRPr="00233AF5">
        <w:t>Pantoprazolo</w:t>
      </w:r>
      <w:proofErr w:type="spellEnd"/>
      <w:r w:rsidRPr="00233AF5">
        <w:t xml:space="preserve"> Vi. </w:t>
      </w:r>
      <w:proofErr w:type="spellStart"/>
      <w:r w:rsidRPr="00233AF5">
        <w:t>Rel</w:t>
      </w:r>
      <w:proofErr w:type="spellEnd"/>
      <w:r w:rsidRPr="00233AF5">
        <w:t xml:space="preserve"> Pharma; sebbene la concentrazione di </w:t>
      </w:r>
      <w:proofErr w:type="spellStart"/>
      <w:r w:rsidRPr="00233AF5">
        <w:t>pantoprazolo</w:t>
      </w:r>
      <w:proofErr w:type="spellEnd"/>
      <w:r w:rsidRPr="00233AF5">
        <w:t xml:space="preserve"> che si prevede sia rilasciata nell’ambiente (PEC) sia superiore ai limiti della linea guida EMA di riferimento, non è stato considerato necessario alcun ulteriore test sul rischio ambientale sulla base del metabolismo e dell’escrezione del </w:t>
      </w:r>
      <w:proofErr w:type="spellStart"/>
      <w:r w:rsidRPr="00233AF5">
        <w:t>pantoprazolo</w:t>
      </w:r>
      <w:proofErr w:type="spellEnd"/>
      <w:r w:rsidRPr="00233AF5">
        <w:t xml:space="preserve"> e sulla base dei dati di tossicità.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</w:p>
    <w:p w:rsidR="00233AF5" w:rsidRPr="00CD103F" w:rsidRDefault="00233AF5" w:rsidP="00B878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CD103F">
        <w:rPr>
          <w:b/>
        </w:rPr>
        <w:t xml:space="preserve">ASPETTI </w:t>
      </w:r>
      <w:proofErr w:type="spellStart"/>
      <w:r w:rsidRPr="00CD103F">
        <w:rPr>
          <w:b/>
        </w:rPr>
        <w:t>DI</w:t>
      </w:r>
      <w:proofErr w:type="spellEnd"/>
      <w:r w:rsidRPr="00CD103F">
        <w:rPr>
          <w:b/>
        </w:rPr>
        <w:t xml:space="preserve"> QUALITA’</w:t>
      </w:r>
    </w:p>
    <w:p w:rsidR="00233AF5" w:rsidRPr="00CD103F" w:rsidRDefault="00233AF5" w:rsidP="00B8785F">
      <w:pPr>
        <w:spacing w:after="0" w:line="240" w:lineRule="auto"/>
        <w:jc w:val="both"/>
      </w:pPr>
      <w:r w:rsidRPr="00CD103F">
        <w:rPr>
          <w:b/>
        </w:rPr>
        <w:t>II.1 PRINCIPIO ATTIVO PANTOPRAZOLO SODIO SESQUIDRATO</w:t>
      </w:r>
    </w:p>
    <w:p w:rsidR="00233AF5" w:rsidRPr="00CD103F" w:rsidRDefault="00233AF5" w:rsidP="00B8785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D103F">
        <w:rPr>
          <w:u w:val="single"/>
        </w:rPr>
        <w:t>Nome chimico</w:t>
      </w:r>
      <w:r w:rsidRPr="00CD103F">
        <w:t xml:space="preserve">: </w:t>
      </w:r>
      <w:proofErr w:type="spellStart"/>
      <w:r w:rsidRPr="00CD103F">
        <w:rPr>
          <w:rStyle w:val="s1"/>
          <w:rFonts w:asciiTheme="minorHAnsi" w:hAnsiTheme="minorHAnsi"/>
        </w:rPr>
        <w:t>Sodium</w:t>
      </w:r>
      <w:proofErr w:type="spellEnd"/>
      <w:r w:rsidRPr="00CD103F">
        <w:rPr>
          <w:rStyle w:val="s1"/>
          <w:rFonts w:asciiTheme="minorHAnsi" w:hAnsiTheme="minorHAnsi"/>
        </w:rPr>
        <w:t xml:space="preserve"> 5-(difluoromethoxy)-2-[(</w:t>
      </w:r>
      <w:r w:rsidRPr="00CD103F">
        <w:rPr>
          <w:rStyle w:val="s1"/>
          <w:rFonts w:asciiTheme="minorHAnsi" w:hAnsiTheme="minorHAnsi"/>
          <w:i/>
          <w:iCs/>
        </w:rPr>
        <w:t>RS</w:t>
      </w:r>
      <w:r w:rsidRPr="00CD103F">
        <w:rPr>
          <w:rStyle w:val="s1"/>
          <w:rFonts w:asciiTheme="minorHAnsi" w:hAnsiTheme="minorHAnsi"/>
        </w:rPr>
        <w:t xml:space="preserve">)-[(3,4-dimethoxypyridin-2-yl)methyl]sulfinyl]benzimidazol-1-ide </w:t>
      </w:r>
      <w:proofErr w:type="spellStart"/>
      <w:r w:rsidRPr="00CD103F">
        <w:rPr>
          <w:rStyle w:val="s1"/>
          <w:rFonts w:asciiTheme="minorHAnsi" w:hAnsiTheme="minorHAnsi"/>
        </w:rPr>
        <w:t>sesquihydrate</w:t>
      </w:r>
      <w:proofErr w:type="spellEnd"/>
    </w:p>
    <w:p w:rsidR="00233AF5" w:rsidRPr="00CD103F" w:rsidRDefault="00233AF5" w:rsidP="00B8785F">
      <w:pPr>
        <w:spacing w:after="0" w:line="240" w:lineRule="auto"/>
        <w:jc w:val="both"/>
        <w:rPr>
          <w:noProof/>
          <w:lang w:eastAsia="it-IT"/>
        </w:rPr>
      </w:pPr>
      <w:r w:rsidRPr="00CD103F">
        <w:rPr>
          <w:u w:val="single"/>
        </w:rPr>
        <w:t>Struttura</w:t>
      </w:r>
      <w:r w:rsidRPr="00CD103F">
        <w:t>:</w:t>
      </w:r>
      <w:r w:rsidRPr="00CD103F">
        <w:rPr>
          <w:rFonts w:cs="Arial"/>
        </w:rPr>
        <w:t xml:space="preserve"> </w:t>
      </w:r>
    </w:p>
    <w:p w:rsidR="00233AF5" w:rsidRPr="00CD103F" w:rsidRDefault="00233AF5" w:rsidP="00B8785F">
      <w:pPr>
        <w:spacing w:after="0" w:line="240" w:lineRule="auto"/>
        <w:jc w:val="center"/>
      </w:pPr>
      <w:r w:rsidRPr="00CD103F">
        <w:rPr>
          <w:rFonts w:cs="Arial"/>
          <w:noProof/>
          <w:lang w:eastAsia="it-IT"/>
        </w:rPr>
        <w:drawing>
          <wp:inline distT="0" distB="0" distL="0" distR="0">
            <wp:extent cx="2503170" cy="690530"/>
            <wp:effectExtent l="19050" t="0" r="0" b="0"/>
            <wp:docPr id="6" name="Immagine 1" descr="P:\_dp\804\XML-IN\Images\cf2296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96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079" cy="690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AF5" w:rsidRPr="00CD103F" w:rsidRDefault="00233AF5" w:rsidP="00B8785F">
      <w:pPr>
        <w:spacing w:after="0" w:line="240" w:lineRule="auto"/>
        <w:jc w:val="center"/>
      </w:pPr>
    </w:p>
    <w:p w:rsidR="00233AF5" w:rsidRPr="00CD103F" w:rsidRDefault="00233AF5" w:rsidP="00B8785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D103F">
        <w:rPr>
          <w:u w:val="single"/>
        </w:rPr>
        <w:t>Formula molecolare</w:t>
      </w:r>
      <w:r w:rsidRPr="00CD103F">
        <w:t>:</w:t>
      </w:r>
      <w:r w:rsidRPr="00CD10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Pr="00CD103F">
        <w:rPr>
          <w:rStyle w:val="s1"/>
          <w:rFonts w:asciiTheme="minorHAnsi" w:hAnsiTheme="minorHAnsi"/>
        </w:rPr>
        <w:t>C</w:t>
      </w:r>
      <w:r w:rsidRPr="00CD103F">
        <w:rPr>
          <w:rStyle w:val="s1"/>
          <w:rFonts w:asciiTheme="minorHAnsi" w:hAnsiTheme="minorHAnsi"/>
          <w:vertAlign w:val="subscript"/>
        </w:rPr>
        <w:t>16</w:t>
      </w:r>
      <w:r w:rsidRPr="00CD103F">
        <w:rPr>
          <w:rStyle w:val="s1"/>
          <w:rFonts w:asciiTheme="minorHAnsi" w:hAnsiTheme="minorHAnsi"/>
        </w:rPr>
        <w:t>H</w:t>
      </w:r>
      <w:r w:rsidRPr="00CD103F">
        <w:rPr>
          <w:rStyle w:val="s1"/>
          <w:rFonts w:asciiTheme="minorHAnsi" w:hAnsiTheme="minorHAnsi"/>
          <w:vertAlign w:val="subscript"/>
        </w:rPr>
        <w:t>14</w:t>
      </w:r>
      <w:r w:rsidRPr="00CD103F">
        <w:rPr>
          <w:rStyle w:val="s1"/>
          <w:rFonts w:asciiTheme="minorHAnsi" w:hAnsiTheme="minorHAnsi"/>
        </w:rPr>
        <w:t>F</w:t>
      </w:r>
      <w:r w:rsidRPr="00CD103F">
        <w:rPr>
          <w:rStyle w:val="s1"/>
          <w:rFonts w:asciiTheme="minorHAnsi" w:hAnsiTheme="minorHAnsi"/>
          <w:vertAlign w:val="subscript"/>
        </w:rPr>
        <w:t>2</w:t>
      </w:r>
      <w:r w:rsidRPr="00CD103F">
        <w:rPr>
          <w:rStyle w:val="s1"/>
          <w:rFonts w:asciiTheme="minorHAnsi" w:hAnsiTheme="minorHAnsi"/>
        </w:rPr>
        <w:t>N</w:t>
      </w:r>
      <w:r w:rsidRPr="00CD103F">
        <w:rPr>
          <w:rStyle w:val="s1"/>
          <w:rFonts w:asciiTheme="minorHAnsi" w:hAnsiTheme="minorHAnsi"/>
          <w:vertAlign w:val="subscript"/>
        </w:rPr>
        <w:t>3</w:t>
      </w:r>
      <w:r w:rsidRPr="00CD103F">
        <w:rPr>
          <w:rStyle w:val="s1"/>
          <w:rFonts w:asciiTheme="minorHAnsi" w:hAnsiTheme="minorHAnsi"/>
        </w:rPr>
        <w:t>NaO</w:t>
      </w:r>
      <w:r w:rsidRPr="00CD103F">
        <w:rPr>
          <w:rStyle w:val="s1"/>
          <w:rFonts w:asciiTheme="minorHAnsi" w:hAnsiTheme="minorHAnsi"/>
          <w:vertAlign w:val="subscript"/>
        </w:rPr>
        <w:t>4</w:t>
      </w:r>
      <w:r w:rsidRPr="00CD103F">
        <w:rPr>
          <w:rStyle w:val="s1"/>
          <w:rFonts w:asciiTheme="minorHAnsi" w:hAnsiTheme="minorHAnsi"/>
        </w:rPr>
        <w:t>S,1½H</w:t>
      </w:r>
      <w:r w:rsidRPr="00CD103F">
        <w:rPr>
          <w:rStyle w:val="s1"/>
          <w:rFonts w:asciiTheme="minorHAnsi" w:hAnsiTheme="minorHAnsi"/>
          <w:vertAlign w:val="subscript"/>
        </w:rPr>
        <w:t>2</w:t>
      </w:r>
      <w:r w:rsidRPr="00CD103F">
        <w:rPr>
          <w:rStyle w:val="s1"/>
          <w:rFonts w:asciiTheme="minorHAnsi" w:hAnsiTheme="minorHAnsi"/>
        </w:rPr>
        <w:t>O</w:t>
      </w:r>
    </w:p>
    <w:p w:rsidR="00233AF5" w:rsidRPr="00CD103F" w:rsidRDefault="00233AF5" w:rsidP="00B8785F">
      <w:pPr>
        <w:spacing w:after="0" w:line="240" w:lineRule="auto"/>
        <w:jc w:val="both"/>
      </w:pPr>
      <w:r w:rsidRPr="00CD103F">
        <w:rPr>
          <w:u w:val="single"/>
        </w:rPr>
        <w:t>Peso molecolare</w:t>
      </w:r>
      <w:r w:rsidRPr="00CD103F">
        <w:t>:</w:t>
      </w:r>
      <w:r w:rsidRPr="00CD103F">
        <w:rPr>
          <w:rFonts w:cs="Arial"/>
          <w:color w:val="252525"/>
          <w:shd w:val="clear" w:color="auto" w:fill="F9F9F9"/>
        </w:rPr>
        <w:t xml:space="preserve"> </w:t>
      </w:r>
      <w:r w:rsidRPr="00CD103F">
        <w:rPr>
          <w:rStyle w:val="s1"/>
          <w:rFonts w:asciiTheme="minorHAnsi" w:hAnsiTheme="minorHAnsi"/>
        </w:rPr>
        <w:t>432.4 g/mol</w:t>
      </w:r>
    </w:p>
    <w:p w:rsidR="00233AF5" w:rsidRPr="00CD103F" w:rsidRDefault="00233AF5" w:rsidP="00B8785F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CD103F">
        <w:rPr>
          <w:rFonts w:asciiTheme="minorHAnsi" w:hAnsiTheme="minorHAnsi"/>
          <w:b w:val="0"/>
          <w:sz w:val="22"/>
          <w:szCs w:val="22"/>
        </w:rPr>
        <w:t xml:space="preserve">: </w:t>
      </w:r>
      <w:r w:rsidRPr="00CD103F">
        <w:rPr>
          <w:rStyle w:val="s1"/>
          <w:rFonts w:asciiTheme="minorHAnsi" w:hAnsiTheme="minorHAnsi"/>
          <w:b w:val="0"/>
          <w:sz w:val="22"/>
          <w:szCs w:val="22"/>
        </w:rPr>
        <w:t>[164579-32-2]</w:t>
      </w:r>
    </w:p>
    <w:p w:rsidR="00233AF5" w:rsidRPr="00CD103F" w:rsidRDefault="00233AF5" w:rsidP="00B8785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CD10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233AF5" w:rsidRPr="00CD103F" w:rsidRDefault="00233AF5" w:rsidP="00B8785F">
      <w:pPr>
        <w:spacing w:after="0" w:line="240" w:lineRule="auto"/>
        <w:jc w:val="both"/>
      </w:pPr>
      <w:r w:rsidRPr="00CD103F">
        <w:rPr>
          <w:u w:val="single"/>
        </w:rPr>
        <w:t>Solubilità</w:t>
      </w:r>
      <w:r w:rsidRPr="00CD103F">
        <w:t>: molto solubile in acqua e in etanolo 96%, praticamente insolubile in esano.</w:t>
      </w:r>
    </w:p>
    <w:p w:rsidR="00233AF5" w:rsidRPr="00BE0B11" w:rsidRDefault="00233AF5" w:rsidP="00B8785F">
      <w:pPr>
        <w:spacing w:after="0" w:line="240" w:lineRule="auto"/>
        <w:jc w:val="both"/>
      </w:pPr>
    </w:p>
    <w:p w:rsidR="00233AF5" w:rsidRPr="00CD103F" w:rsidRDefault="00233AF5" w:rsidP="00B8785F">
      <w:pPr>
        <w:spacing w:after="0" w:line="240" w:lineRule="auto"/>
        <w:jc w:val="both"/>
      </w:pPr>
      <w:r w:rsidRPr="00CD103F">
        <w:t xml:space="preserve">Il principio attivo </w:t>
      </w:r>
      <w:proofErr w:type="spellStart"/>
      <w:r w:rsidRPr="00CD103F">
        <w:t>pantoprazolo</w:t>
      </w:r>
      <w:proofErr w:type="spellEnd"/>
      <w:r w:rsidRPr="00CD103F">
        <w:t xml:space="preserve"> è presente in Farmacopea Europea e il </w:t>
      </w:r>
      <w:proofErr w:type="spellStart"/>
      <w:r w:rsidRPr="00CD103F">
        <w:t>Direttorato</w:t>
      </w:r>
      <w:proofErr w:type="spellEnd"/>
      <w:r w:rsidRPr="00CD103F">
        <w:t xml:space="preserve"> Europeo per la Qualità dei Medicinali (</w:t>
      </w:r>
      <w:proofErr w:type="spellStart"/>
      <w:r w:rsidRPr="00CD103F">
        <w:rPr>
          <w:i/>
        </w:rPr>
        <w:t>European</w:t>
      </w:r>
      <w:proofErr w:type="spellEnd"/>
      <w:r w:rsidRPr="00CD103F">
        <w:rPr>
          <w:i/>
        </w:rPr>
        <w:t xml:space="preserve"> </w:t>
      </w:r>
      <w:proofErr w:type="spellStart"/>
      <w:r w:rsidRPr="00CD103F">
        <w:rPr>
          <w:i/>
        </w:rPr>
        <w:t>Directorate</w:t>
      </w:r>
      <w:proofErr w:type="spellEnd"/>
      <w:r w:rsidRPr="00CD103F">
        <w:rPr>
          <w:i/>
        </w:rPr>
        <w:t xml:space="preserve"> </w:t>
      </w:r>
      <w:proofErr w:type="spellStart"/>
      <w:r w:rsidRPr="00CD103F">
        <w:rPr>
          <w:i/>
        </w:rPr>
        <w:t>for</w:t>
      </w:r>
      <w:proofErr w:type="spellEnd"/>
      <w:r w:rsidRPr="00CD103F">
        <w:rPr>
          <w:i/>
        </w:rPr>
        <w:t xml:space="preserve"> </w:t>
      </w:r>
      <w:proofErr w:type="spellStart"/>
      <w:r w:rsidRPr="00CD103F">
        <w:rPr>
          <w:i/>
        </w:rPr>
        <w:t>Quality</w:t>
      </w:r>
      <w:proofErr w:type="spellEnd"/>
      <w:r w:rsidRPr="00CD103F">
        <w:rPr>
          <w:i/>
        </w:rPr>
        <w:t xml:space="preserve"> </w:t>
      </w:r>
      <w:proofErr w:type="spellStart"/>
      <w:r w:rsidRPr="00CD103F">
        <w:rPr>
          <w:i/>
        </w:rPr>
        <w:t>of</w:t>
      </w:r>
      <w:proofErr w:type="spellEnd"/>
      <w:r w:rsidRPr="00CD103F">
        <w:rPr>
          <w:i/>
        </w:rPr>
        <w:t xml:space="preserve"> </w:t>
      </w:r>
      <w:proofErr w:type="spellStart"/>
      <w:r w:rsidRPr="00CD103F">
        <w:rPr>
          <w:i/>
        </w:rPr>
        <w:t>Medicnals</w:t>
      </w:r>
      <w:proofErr w:type="spellEnd"/>
      <w:r>
        <w:t xml:space="preserve"> – EDQM) ha rilasciato ai produttori</w:t>
      </w:r>
      <w:r w:rsidRPr="00CD103F">
        <w:t xml:space="preserve"> il certificato di conformità alla Farmacopea Europea.  </w:t>
      </w:r>
    </w:p>
    <w:p w:rsidR="00233AF5" w:rsidRPr="00CD103F" w:rsidRDefault="00233AF5" w:rsidP="00B8785F">
      <w:pPr>
        <w:spacing w:after="0" w:line="240" w:lineRule="auto"/>
        <w:jc w:val="both"/>
      </w:pPr>
      <w:r w:rsidRPr="00CD103F">
        <w:t xml:space="preserve">Tutti gli aspetti di qualità sono coperti dal certificato di conformità; </w:t>
      </w:r>
      <w:r>
        <w:t>a seconda del produttore,il principio attivo può essere</w:t>
      </w:r>
      <w:r w:rsidRPr="00CD103F">
        <w:t xml:space="preserve"> confezionato </w:t>
      </w:r>
      <w:r>
        <w:t xml:space="preserve">a 2-8°C </w:t>
      </w:r>
      <w:r w:rsidRPr="00CD103F">
        <w:t xml:space="preserve">in una doppia </w:t>
      </w:r>
      <w:r>
        <w:t>busta</w:t>
      </w:r>
      <w:r w:rsidRPr="00CD103F">
        <w:t xml:space="preserve"> di polietilene posizionata in un contenitore </w:t>
      </w:r>
      <w:r>
        <w:t>di metallo</w:t>
      </w:r>
      <w:r w:rsidRPr="00CD103F">
        <w:t xml:space="preserve"> </w:t>
      </w:r>
      <w:r>
        <w:t>con un</w:t>
      </w:r>
      <w:r w:rsidRPr="00CD103F">
        <w:t xml:space="preserve"> re-test è fissato in </w:t>
      </w:r>
      <w:r>
        <w:t>4</w:t>
      </w:r>
      <w:r w:rsidRPr="00CD103F">
        <w:t xml:space="preserve"> anni</w:t>
      </w:r>
      <w:r>
        <w:t>, oppure</w:t>
      </w:r>
      <w:r w:rsidRPr="003754D4">
        <w:t xml:space="preserve"> </w:t>
      </w:r>
      <w:r w:rsidRPr="00CD103F">
        <w:t xml:space="preserve">in una doppia </w:t>
      </w:r>
      <w:r>
        <w:t>busta</w:t>
      </w:r>
      <w:r w:rsidRPr="00CD103F">
        <w:t xml:space="preserve"> di polietilene posizionata in un contenitore</w:t>
      </w:r>
      <w:r>
        <w:t xml:space="preserve"> in fibra con un 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di 5 anni</w:t>
      </w:r>
      <w:r w:rsidRPr="00CD103F">
        <w:t>.</w:t>
      </w:r>
    </w:p>
    <w:p w:rsidR="00233AF5" w:rsidRDefault="00233AF5" w:rsidP="00B8785F">
      <w:pPr>
        <w:spacing w:after="0" w:line="240" w:lineRule="auto"/>
        <w:jc w:val="both"/>
      </w:pPr>
    </w:p>
    <w:p w:rsidR="00233AF5" w:rsidRPr="00CD103F" w:rsidRDefault="00233AF5" w:rsidP="00B8785F">
      <w:pPr>
        <w:spacing w:after="0" w:line="240" w:lineRule="auto"/>
        <w:jc w:val="both"/>
      </w:pPr>
    </w:p>
    <w:p w:rsidR="00233AF5" w:rsidRPr="00FF3A76" w:rsidRDefault="00233AF5" w:rsidP="00B8785F">
      <w:pPr>
        <w:spacing w:after="0" w:line="240" w:lineRule="auto"/>
        <w:jc w:val="both"/>
        <w:rPr>
          <w:b/>
        </w:rPr>
      </w:pPr>
      <w:r w:rsidRPr="00CD103F">
        <w:rPr>
          <w:b/>
        </w:rPr>
        <w:t>II.2 PRODOTTO FINITO</w:t>
      </w:r>
    </w:p>
    <w:p w:rsidR="00233AF5" w:rsidRPr="00FF3A76" w:rsidRDefault="00233AF5" w:rsidP="00B8785F">
      <w:pPr>
        <w:spacing w:after="0" w:line="240" w:lineRule="auto"/>
        <w:jc w:val="both"/>
        <w:rPr>
          <w:b/>
        </w:rPr>
      </w:pPr>
      <w:r w:rsidRPr="00FF3A76">
        <w:rPr>
          <w:b/>
        </w:rPr>
        <w:t>Descrizione e composizione</w:t>
      </w:r>
    </w:p>
    <w:p w:rsidR="00233AF5" w:rsidRPr="00FF3A76" w:rsidRDefault="00233AF5" w:rsidP="00B8785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F3A76">
        <w:rPr>
          <w:rFonts w:eastAsia="Calibri" w:cs="Calibri"/>
          <w:color w:val="000000"/>
          <w:lang w:eastAsia="it-IT"/>
        </w:rPr>
        <w:t>Pantoprazolo</w:t>
      </w:r>
      <w:proofErr w:type="spellEnd"/>
      <w:r w:rsidRPr="00FF3A7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Pharma</w:t>
      </w:r>
      <w:r w:rsidRPr="00FF3A76">
        <w:rPr>
          <w:rFonts w:eastAsia="Calibri" w:cs="Calibri"/>
          <w:color w:val="000000"/>
          <w:lang w:eastAsia="it-IT"/>
        </w:rPr>
        <w:t xml:space="preserve"> è disponibile in compresse </w:t>
      </w:r>
      <w:proofErr w:type="spellStart"/>
      <w:r w:rsidRPr="00FF3A76">
        <w:rPr>
          <w:rFonts w:eastAsia="Calibri" w:cs="Calibri"/>
          <w:color w:val="000000"/>
          <w:lang w:eastAsia="it-IT"/>
        </w:rPr>
        <w:t>gastroresistenti</w:t>
      </w:r>
      <w:proofErr w:type="spellEnd"/>
      <w:r w:rsidRPr="00FF3A76">
        <w:rPr>
          <w:rFonts w:eastAsia="Calibri" w:cs="Calibri"/>
          <w:color w:val="000000"/>
          <w:lang w:eastAsia="it-IT"/>
        </w:rPr>
        <w:t xml:space="preserve"> contenenti 20 mg e 40 mg di </w:t>
      </w:r>
      <w:proofErr w:type="spellStart"/>
      <w:r w:rsidRPr="00FF3A76">
        <w:rPr>
          <w:rFonts w:eastAsia="Calibri" w:cs="Calibri"/>
          <w:color w:val="000000"/>
          <w:lang w:eastAsia="it-IT"/>
        </w:rPr>
        <w:t>pantoprazolo</w:t>
      </w:r>
      <w:proofErr w:type="spellEnd"/>
      <w:r w:rsidRPr="00FF3A76">
        <w:rPr>
          <w:rFonts w:eastAsia="Calibri" w:cs="Calibri"/>
          <w:color w:val="000000"/>
          <w:lang w:eastAsia="it-IT"/>
        </w:rPr>
        <w:t>.</w:t>
      </w:r>
    </w:p>
    <w:p w:rsidR="00233AF5" w:rsidRPr="00FF3A76" w:rsidRDefault="00233AF5" w:rsidP="00B8785F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F3A76">
        <w:rPr>
          <w:rFonts w:asciiTheme="minorHAnsi" w:hAnsiTheme="minorHAnsi"/>
          <w:sz w:val="22"/>
          <w:szCs w:val="22"/>
          <w:lang w:val="it-IT"/>
        </w:rPr>
        <w:t xml:space="preserve">Le compresse </w:t>
      </w:r>
      <w:r>
        <w:rPr>
          <w:rFonts w:asciiTheme="minorHAnsi" w:hAnsiTheme="minorHAnsi"/>
          <w:sz w:val="22"/>
          <w:szCs w:val="22"/>
          <w:lang w:val="it-IT"/>
        </w:rPr>
        <w:t xml:space="preserve">da 20 mg </w:t>
      </w:r>
      <w:r w:rsidRPr="00FF3A76">
        <w:rPr>
          <w:rFonts w:asciiTheme="minorHAnsi" w:hAnsiTheme="minorHAnsi"/>
          <w:sz w:val="22"/>
          <w:szCs w:val="22"/>
          <w:lang w:val="it-IT"/>
        </w:rPr>
        <w:t xml:space="preserve">sono </w:t>
      </w:r>
      <w:r>
        <w:rPr>
          <w:rFonts w:asciiTheme="minorHAnsi" w:hAnsiTheme="minorHAnsi"/>
          <w:sz w:val="22"/>
          <w:szCs w:val="22"/>
          <w:lang w:val="it-IT"/>
        </w:rPr>
        <w:t xml:space="preserve">di colore da giallo a ocra </w:t>
      </w:r>
      <w:r w:rsidRPr="00FF3A76">
        <w:rPr>
          <w:rFonts w:asciiTheme="minorHAnsi" w:hAnsiTheme="minorHAnsi"/>
          <w:sz w:val="22"/>
          <w:szCs w:val="22"/>
          <w:lang w:val="it-IT"/>
        </w:rPr>
        <w:t xml:space="preserve">e </w:t>
      </w:r>
      <w:r>
        <w:rPr>
          <w:rFonts w:asciiTheme="minorHAnsi" w:hAnsiTheme="minorHAnsi"/>
          <w:sz w:val="22"/>
          <w:szCs w:val="22"/>
          <w:lang w:val="it-IT"/>
        </w:rPr>
        <w:t xml:space="preserve">presentano una </w:t>
      </w:r>
      <w:r w:rsidRPr="00FF3A76">
        <w:rPr>
          <w:rFonts w:asciiTheme="minorHAnsi" w:hAnsiTheme="minorHAnsi"/>
          <w:sz w:val="22"/>
          <w:szCs w:val="22"/>
          <w:lang w:val="it-IT"/>
        </w:rPr>
        <w:t>forma ovale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Gli eccipienti sono i seguenti:</w:t>
      </w:r>
    </w:p>
    <w:p w:rsidR="00233AF5" w:rsidRPr="00FF3A76" w:rsidRDefault="00233AF5" w:rsidP="00B8785F">
      <w:pPr>
        <w:tabs>
          <w:tab w:val="left" w:pos="0"/>
        </w:tabs>
        <w:spacing w:after="0" w:line="240" w:lineRule="auto"/>
        <w:jc w:val="both"/>
        <w:rPr>
          <w:iCs/>
          <w:lang w:eastAsia="ar-SA"/>
        </w:rPr>
      </w:pPr>
      <w:r>
        <w:rPr>
          <w:i/>
          <w:iCs/>
          <w:u w:val="single"/>
          <w:lang w:eastAsia="ar-SA"/>
        </w:rPr>
        <w:t>Nucleo della compressa</w:t>
      </w:r>
      <w:r w:rsidRPr="00FF3A76">
        <w:rPr>
          <w:iCs/>
          <w:lang w:eastAsia="ar-SA"/>
        </w:rPr>
        <w:t xml:space="preserve">: </w:t>
      </w:r>
      <w:r>
        <w:rPr>
          <w:iCs/>
          <w:lang w:eastAsia="ar-SA"/>
        </w:rPr>
        <w:t xml:space="preserve">Cellulosa microcristallina (E460i), Lattosio monoidrato, </w:t>
      </w:r>
      <w:proofErr w:type="spellStart"/>
      <w:r>
        <w:rPr>
          <w:iCs/>
          <w:lang w:eastAsia="ar-SA"/>
        </w:rPr>
        <w:t>Croscarmellosa</w:t>
      </w:r>
      <w:proofErr w:type="spellEnd"/>
      <w:r>
        <w:rPr>
          <w:iCs/>
          <w:lang w:eastAsia="ar-SA"/>
        </w:rPr>
        <w:t xml:space="preserve"> sodica, Silice colloidale anidra, Magnesio stearato.</w:t>
      </w:r>
    </w:p>
    <w:p w:rsidR="00233AF5" w:rsidRDefault="00233AF5" w:rsidP="00B8785F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 w:rsidRPr="00FF3A76">
        <w:rPr>
          <w:i/>
          <w:iCs/>
          <w:u w:val="single"/>
          <w:lang w:eastAsia="ar-SA"/>
        </w:rPr>
        <w:t>Rivestimento della compressa</w:t>
      </w:r>
      <w:r w:rsidRPr="00FF3A76">
        <w:rPr>
          <w:iCs/>
          <w:lang w:eastAsia="ar-SA"/>
        </w:rPr>
        <w:t xml:space="preserve">: </w:t>
      </w:r>
      <w:proofErr w:type="spellStart"/>
      <w:r>
        <w:rPr>
          <w:lang w:eastAsia="ar-SA"/>
        </w:rPr>
        <w:t>Polivinil</w:t>
      </w:r>
      <w:proofErr w:type="spellEnd"/>
      <w:r>
        <w:rPr>
          <w:lang w:eastAsia="ar-SA"/>
        </w:rPr>
        <w:t xml:space="preserve"> alcool, Macrogol 3350, Titanio diossido (E171), Talco (E553b), Ferro ossido giallo (E172), Giallo di chinolina lacca di alluminio (E104), Copolimero acido </w:t>
      </w:r>
      <w:proofErr w:type="spellStart"/>
      <w:r>
        <w:rPr>
          <w:lang w:eastAsia="ar-SA"/>
        </w:rPr>
        <w:t>metacrilico-etilacrilato</w:t>
      </w:r>
      <w:proofErr w:type="spellEnd"/>
      <w:r>
        <w:rPr>
          <w:lang w:eastAsia="ar-SA"/>
        </w:rPr>
        <w:t xml:space="preserve"> 1:1, Sodio </w:t>
      </w:r>
      <w:proofErr w:type="spellStart"/>
      <w:r>
        <w:rPr>
          <w:lang w:eastAsia="ar-SA"/>
        </w:rPr>
        <w:t>lauril</w:t>
      </w:r>
      <w:proofErr w:type="spellEnd"/>
      <w:r>
        <w:rPr>
          <w:lang w:eastAsia="ar-SA"/>
        </w:rPr>
        <w:t xml:space="preserve"> solfato, </w:t>
      </w:r>
      <w:proofErr w:type="spellStart"/>
      <w:r>
        <w:rPr>
          <w:lang w:eastAsia="ar-SA"/>
        </w:rPr>
        <w:t>Polisorbato</w:t>
      </w:r>
      <w:proofErr w:type="spellEnd"/>
      <w:r>
        <w:rPr>
          <w:lang w:eastAsia="ar-SA"/>
        </w:rPr>
        <w:t xml:space="preserve"> 80, </w:t>
      </w:r>
      <w:proofErr w:type="spellStart"/>
      <w:r>
        <w:rPr>
          <w:lang w:eastAsia="ar-SA"/>
        </w:rPr>
        <w:t>Trietilcitrato</w:t>
      </w:r>
      <w:proofErr w:type="spellEnd"/>
      <w:r>
        <w:rPr>
          <w:lang w:eastAsia="ar-SA"/>
        </w:rPr>
        <w:t xml:space="preserve"> (E1505).</w:t>
      </w:r>
    </w:p>
    <w:p w:rsidR="00233AF5" w:rsidRDefault="00233AF5" w:rsidP="00B8785F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>
        <w:rPr>
          <w:lang w:eastAsia="ar-SA"/>
        </w:rPr>
        <w:t>Le compresse da 40 mg sono di colore da giallo pallido a ocra ed presentano una forma ovale</w:t>
      </w:r>
    </w:p>
    <w:p w:rsidR="00233AF5" w:rsidRPr="00FF3A76" w:rsidRDefault="00233AF5" w:rsidP="00B8785F">
      <w:pPr>
        <w:tabs>
          <w:tab w:val="left" w:pos="0"/>
        </w:tabs>
        <w:spacing w:after="0" w:line="240" w:lineRule="auto"/>
        <w:jc w:val="both"/>
        <w:rPr>
          <w:iCs/>
          <w:lang w:eastAsia="ar-SA"/>
        </w:rPr>
      </w:pPr>
      <w:r>
        <w:rPr>
          <w:i/>
          <w:iCs/>
          <w:u w:val="single"/>
          <w:lang w:eastAsia="ar-SA"/>
        </w:rPr>
        <w:t>Nucleo della compressa</w:t>
      </w:r>
      <w:r w:rsidRPr="00FF3A76">
        <w:rPr>
          <w:iCs/>
          <w:lang w:eastAsia="ar-SA"/>
        </w:rPr>
        <w:t xml:space="preserve">: </w:t>
      </w:r>
      <w:r>
        <w:rPr>
          <w:iCs/>
          <w:lang w:eastAsia="ar-SA"/>
        </w:rPr>
        <w:t xml:space="preserve">Cellulosa microcristallina (E460i), Lattosio monoidrato, </w:t>
      </w:r>
      <w:proofErr w:type="spellStart"/>
      <w:r>
        <w:rPr>
          <w:iCs/>
          <w:lang w:eastAsia="ar-SA"/>
        </w:rPr>
        <w:t>Croscarmellosa</w:t>
      </w:r>
      <w:proofErr w:type="spellEnd"/>
      <w:r>
        <w:rPr>
          <w:iCs/>
          <w:lang w:eastAsia="ar-SA"/>
        </w:rPr>
        <w:t xml:space="preserve"> sodica, Silice colloidale anidra, Magnesio stearato.</w:t>
      </w:r>
    </w:p>
    <w:p w:rsidR="00233AF5" w:rsidRPr="00FF3A76" w:rsidRDefault="00233AF5" w:rsidP="00B8785F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 w:rsidRPr="00FF3A76">
        <w:rPr>
          <w:i/>
          <w:iCs/>
          <w:u w:val="single"/>
          <w:lang w:eastAsia="ar-SA"/>
        </w:rPr>
        <w:t>Rivestimento della compressa</w:t>
      </w:r>
      <w:r w:rsidRPr="00FF3A76">
        <w:rPr>
          <w:iCs/>
          <w:lang w:eastAsia="ar-SA"/>
        </w:rPr>
        <w:t xml:space="preserve">: </w:t>
      </w:r>
      <w:proofErr w:type="spellStart"/>
      <w:r>
        <w:rPr>
          <w:lang w:eastAsia="ar-SA"/>
        </w:rPr>
        <w:t>Polivinil</w:t>
      </w:r>
      <w:proofErr w:type="spellEnd"/>
      <w:r>
        <w:rPr>
          <w:lang w:eastAsia="ar-SA"/>
        </w:rPr>
        <w:t xml:space="preserve"> alcool, Macrogol 3350, Titanio diossido (E171), Talco (E553b), Ferro ossido giallo (E172), Copolimero acido </w:t>
      </w:r>
      <w:proofErr w:type="spellStart"/>
      <w:r>
        <w:rPr>
          <w:lang w:eastAsia="ar-SA"/>
        </w:rPr>
        <w:t>metacrilico-etilacrilato</w:t>
      </w:r>
      <w:proofErr w:type="spellEnd"/>
      <w:r>
        <w:rPr>
          <w:lang w:eastAsia="ar-SA"/>
        </w:rPr>
        <w:t xml:space="preserve"> 1:1, Sodio </w:t>
      </w:r>
      <w:proofErr w:type="spellStart"/>
      <w:r>
        <w:rPr>
          <w:lang w:eastAsia="ar-SA"/>
        </w:rPr>
        <w:t>lauril</w:t>
      </w:r>
      <w:proofErr w:type="spellEnd"/>
      <w:r>
        <w:rPr>
          <w:lang w:eastAsia="ar-SA"/>
        </w:rPr>
        <w:t xml:space="preserve"> solfato, </w:t>
      </w:r>
      <w:proofErr w:type="spellStart"/>
      <w:r>
        <w:rPr>
          <w:lang w:eastAsia="ar-SA"/>
        </w:rPr>
        <w:t>Polisorbato</w:t>
      </w:r>
      <w:proofErr w:type="spellEnd"/>
      <w:r>
        <w:rPr>
          <w:lang w:eastAsia="ar-SA"/>
        </w:rPr>
        <w:t xml:space="preserve"> 80, </w:t>
      </w:r>
      <w:proofErr w:type="spellStart"/>
      <w:r>
        <w:rPr>
          <w:lang w:eastAsia="ar-SA"/>
        </w:rPr>
        <w:t>Trietilcitrato</w:t>
      </w:r>
      <w:proofErr w:type="spellEnd"/>
      <w:r>
        <w:rPr>
          <w:lang w:eastAsia="ar-SA"/>
        </w:rPr>
        <w:t xml:space="preserve"> (E1505).</w:t>
      </w:r>
    </w:p>
    <w:p w:rsidR="00233AF5" w:rsidRPr="00FF3A76" w:rsidRDefault="00233AF5" w:rsidP="00B8785F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F3A76">
        <w:rPr>
          <w:noProof/>
        </w:rPr>
        <w:lastRenderedPageBreak/>
        <w:tab/>
      </w:r>
      <w:r w:rsidRPr="00FF3A76">
        <w:t xml:space="preserve">Tutti gli eccipienti sono conformi alla relativa monografia di Farmacopea Europea, ad eccezione </w:t>
      </w:r>
      <w:r>
        <w:t>dei</w:t>
      </w:r>
      <w:r w:rsidRPr="00FF3A76">
        <w:rPr>
          <w:noProof/>
        </w:rPr>
        <w:t xml:space="preserve"> colorant</w:t>
      </w:r>
      <w:r>
        <w:rPr>
          <w:noProof/>
        </w:rPr>
        <w:t>i</w:t>
      </w:r>
      <w:r w:rsidRPr="00FF3A76">
        <w:rPr>
          <w:noProof/>
        </w:rPr>
        <w:t xml:space="preserve"> ferro ossido giallo</w:t>
      </w:r>
      <w:r>
        <w:rPr>
          <w:noProof/>
        </w:rPr>
        <w:t xml:space="preserve"> e giallo di chinolina lacca di alluminio</w:t>
      </w:r>
      <w:r w:rsidRPr="00FF3A76">
        <w:rPr>
          <w:noProof/>
        </w:rPr>
        <w:t>, per i qual</w:t>
      </w:r>
      <w:r>
        <w:rPr>
          <w:noProof/>
        </w:rPr>
        <w:t>i</w:t>
      </w:r>
      <w:r w:rsidRPr="00FF3A76">
        <w:rPr>
          <w:noProof/>
        </w:rPr>
        <w:t xml:space="preserve"> il produttore ha definito adeguatamente le specifiche di qualità.</w:t>
      </w:r>
    </w:p>
    <w:p w:rsidR="00233AF5" w:rsidRPr="00FF3A76" w:rsidRDefault="00233AF5" w:rsidP="00B8785F">
      <w:pPr>
        <w:spacing w:after="0" w:line="240" w:lineRule="auto"/>
        <w:jc w:val="both"/>
        <w:rPr>
          <w:noProof/>
        </w:rPr>
      </w:pPr>
      <w:r w:rsidRPr="00FF3A76">
        <w:t xml:space="preserve">Il solo eccipiente di originale animale è </w:t>
      </w:r>
      <w:r>
        <w:t>il lattosio monoidrato</w:t>
      </w:r>
      <w:r w:rsidRPr="00FF3A76">
        <w:t xml:space="preserve">; </w:t>
      </w:r>
      <w:r>
        <w:t>tuttavia esso è ricavato da animali sani nelle stesse condizioni adottate per l’ottenimento del latte destinato al consumo da parte dell’uomo ed in accordo alla relativa Direttiva europea</w:t>
      </w:r>
      <w:r w:rsidRPr="00FF3A76">
        <w:t>.</w:t>
      </w:r>
      <w:r w:rsidRPr="00FF3A76">
        <w:rPr>
          <w:noProof/>
        </w:rPr>
        <w:t xml:space="preserve"> 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Nessun eccipiente è ottenuto da organismi geneticamente modificati; non sono presenti eccipienti mai utilizzati nell’uomo.</w:t>
      </w:r>
    </w:p>
    <w:p w:rsidR="00233AF5" w:rsidRPr="00FF3A76" w:rsidRDefault="00233AF5" w:rsidP="00B8785F">
      <w:pPr>
        <w:spacing w:after="0" w:line="240" w:lineRule="auto"/>
        <w:jc w:val="both"/>
      </w:pPr>
    </w:p>
    <w:p w:rsidR="00233AF5" w:rsidRPr="00FF3A76" w:rsidRDefault="00233AF5" w:rsidP="00B8785F">
      <w:pPr>
        <w:spacing w:after="0" w:line="240" w:lineRule="auto"/>
        <w:jc w:val="both"/>
        <w:rPr>
          <w:b/>
        </w:rPr>
      </w:pPr>
      <w:r w:rsidRPr="00FF3A76">
        <w:rPr>
          <w:b/>
        </w:rPr>
        <w:t>Sviluppo farmaceutico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Sono stati forniti dettagli dello sviluppo farmaceutico e questi sono stati ritenuti soddisfacenti.</w:t>
      </w:r>
    </w:p>
    <w:p w:rsidR="00233AF5" w:rsidRPr="00FF3A76" w:rsidRDefault="00233AF5" w:rsidP="00B8785F">
      <w:pPr>
        <w:spacing w:after="0" w:line="240" w:lineRule="auto"/>
        <w:jc w:val="both"/>
      </w:pPr>
      <w:r w:rsidRPr="0016085C">
        <w:t xml:space="preserve">Lo scopo era quello di ottenere un medicinale </w:t>
      </w:r>
      <w:proofErr w:type="spellStart"/>
      <w:r w:rsidRPr="0016085C">
        <w:t>bioequivalente</w:t>
      </w:r>
      <w:proofErr w:type="spellEnd"/>
      <w:r w:rsidRPr="0016085C">
        <w:t xml:space="preserve"> </w:t>
      </w:r>
      <w:r w:rsidRPr="0016085C">
        <w:rPr>
          <w:rFonts w:ascii="Calibri" w:hAnsi="Calibri" w:cs="Arial"/>
        </w:rPr>
        <w:t xml:space="preserve">al medicinale </w:t>
      </w:r>
      <w:proofErr w:type="spellStart"/>
      <w:r w:rsidRPr="0016085C">
        <w:rPr>
          <w:rFonts w:ascii="Calibri" w:hAnsi="Calibri" w:cs="Arial"/>
        </w:rPr>
        <w:t>Eupantol</w:t>
      </w:r>
      <w:proofErr w:type="spellEnd"/>
      <w:r w:rsidRPr="0016085C">
        <w:rPr>
          <w:rFonts w:ascii="Calibri" w:hAnsi="Calibri" w:cs="Arial"/>
        </w:rPr>
        <w:t xml:space="preserve"> (medicinale autorizzato in Francia corrispondente in Italia al medicinale di riferimento </w:t>
      </w:r>
      <w:proofErr w:type="spellStart"/>
      <w:r w:rsidRPr="0016085C">
        <w:rPr>
          <w:rFonts w:ascii="Calibri" w:hAnsi="Calibri" w:cs="Arial"/>
        </w:rPr>
        <w:t>Pantecta</w:t>
      </w:r>
      <w:proofErr w:type="spellEnd"/>
      <w:r w:rsidRPr="0016085C">
        <w:rPr>
          <w:rFonts w:ascii="Calibri" w:hAnsi="Calibri" w:cs="Arial"/>
        </w:rPr>
        <w:t>)</w:t>
      </w:r>
      <w:r w:rsidRPr="0016085C">
        <w:rPr>
          <w:rFonts w:cs="Arial"/>
        </w:rPr>
        <w:t>.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Sono stati forniti dati comparativi relativi al profilo di dissoluzione e al profilo di impurezze rispetto al medicinale di riferimento. I dati sono soddisfacenti.</w:t>
      </w:r>
    </w:p>
    <w:p w:rsidR="00233AF5" w:rsidRPr="00FF3A76" w:rsidRDefault="00233AF5" w:rsidP="00B8785F">
      <w:pPr>
        <w:spacing w:after="0" w:line="240" w:lineRule="auto"/>
        <w:jc w:val="both"/>
      </w:pPr>
    </w:p>
    <w:p w:rsidR="00233AF5" w:rsidRPr="00FF3A76" w:rsidRDefault="00233AF5" w:rsidP="00B8785F">
      <w:pPr>
        <w:spacing w:after="0" w:line="240" w:lineRule="auto"/>
        <w:jc w:val="both"/>
        <w:rPr>
          <w:b/>
        </w:rPr>
      </w:pPr>
      <w:r w:rsidRPr="00FF3A76">
        <w:rPr>
          <w:b/>
        </w:rPr>
        <w:t xml:space="preserve">Produzione 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Sono stati forniti una descrizione del metodo di produzione e la relativa flow-chart.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233AF5" w:rsidRPr="00FF3A76" w:rsidRDefault="00233AF5" w:rsidP="00B8785F">
      <w:pPr>
        <w:spacing w:after="0" w:line="240" w:lineRule="auto"/>
        <w:jc w:val="both"/>
      </w:pPr>
    </w:p>
    <w:p w:rsidR="00233AF5" w:rsidRPr="00FF3A76" w:rsidRDefault="00233AF5" w:rsidP="00B8785F">
      <w:pPr>
        <w:spacing w:after="0" w:line="240" w:lineRule="auto"/>
        <w:jc w:val="both"/>
        <w:rPr>
          <w:b/>
        </w:rPr>
      </w:pPr>
      <w:r w:rsidRPr="00FF3A76">
        <w:rPr>
          <w:b/>
        </w:rPr>
        <w:t>Specifiche del prodotto finito</w:t>
      </w:r>
    </w:p>
    <w:p w:rsidR="00233AF5" w:rsidRPr="00FF3A76" w:rsidRDefault="00233AF5" w:rsidP="00B8785F">
      <w:pPr>
        <w:spacing w:after="0" w:line="240" w:lineRule="auto"/>
        <w:jc w:val="both"/>
      </w:pPr>
      <w:r w:rsidRPr="00FF3A76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233AF5" w:rsidRPr="00FF3A76" w:rsidRDefault="00233AF5" w:rsidP="00B8785F">
      <w:pPr>
        <w:spacing w:after="0" w:line="240" w:lineRule="auto"/>
        <w:jc w:val="both"/>
        <w:rPr>
          <w:b/>
          <w:highlight w:val="yellow"/>
        </w:rPr>
      </w:pPr>
    </w:p>
    <w:p w:rsidR="00233AF5" w:rsidRPr="00EA6DE1" w:rsidRDefault="00233AF5" w:rsidP="00B8785F">
      <w:pPr>
        <w:spacing w:after="0" w:line="240" w:lineRule="auto"/>
        <w:jc w:val="both"/>
        <w:rPr>
          <w:b/>
        </w:rPr>
      </w:pPr>
      <w:r w:rsidRPr="00EA6DE1">
        <w:rPr>
          <w:b/>
        </w:rPr>
        <w:t>Contenitore</w:t>
      </w:r>
    </w:p>
    <w:p w:rsidR="00233AF5" w:rsidRPr="00EA6DE1" w:rsidRDefault="00233AF5" w:rsidP="00B8785F">
      <w:pPr>
        <w:spacing w:after="0" w:line="240" w:lineRule="auto"/>
        <w:jc w:val="both"/>
      </w:pPr>
      <w:proofErr w:type="spellStart"/>
      <w:r w:rsidRPr="00EA6DE1">
        <w:t>Pantoprazolo</w:t>
      </w:r>
      <w:proofErr w:type="spellEnd"/>
      <w:r w:rsidRPr="00EA6DE1">
        <w:t xml:space="preserve"> </w:t>
      </w:r>
      <w:proofErr w:type="spellStart"/>
      <w:r>
        <w:t>Vi.Rel</w:t>
      </w:r>
      <w:proofErr w:type="spellEnd"/>
      <w:r>
        <w:t xml:space="preserve"> Pharma</w:t>
      </w:r>
      <w:r w:rsidRPr="00EA6DE1">
        <w:t xml:space="preserve"> è confezionato in blister di </w:t>
      </w:r>
      <w:r w:rsidRPr="00EA6DE1">
        <w:rPr>
          <w:noProof/>
        </w:rPr>
        <w:t>Alluminio/Alluminio</w:t>
      </w:r>
      <w:r w:rsidRPr="00EA6DE1">
        <w:t>. Sono state fornite specifiche e certificati analitici per tutti i componenti del confezionamento primario, che è adeguato per il medicinale.</w:t>
      </w:r>
    </w:p>
    <w:p w:rsidR="00233AF5" w:rsidRPr="00EA6DE1" w:rsidRDefault="00233AF5" w:rsidP="00B8785F">
      <w:pPr>
        <w:spacing w:after="0" w:line="240" w:lineRule="auto"/>
        <w:jc w:val="both"/>
      </w:pPr>
    </w:p>
    <w:p w:rsidR="00233AF5" w:rsidRPr="00EA6DE1" w:rsidRDefault="00233AF5" w:rsidP="00B8785F">
      <w:pPr>
        <w:spacing w:after="0" w:line="240" w:lineRule="auto"/>
        <w:jc w:val="both"/>
        <w:rPr>
          <w:b/>
        </w:rPr>
      </w:pPr>
      <w:r w:rsidRPr="00EA6DE1">
        <w:rPr>
          <w:b/>
        </w:rPr>
        <w:t>Stabilità</w:t>
      </w:r>
    </w:p>
    <w:p w:rsidR="00233AF5" w:rsidRPr="00EA6DE1" w:rsidRDefault="00233AF5" w:rsidP="00B8785F">
      <w:pPr>
        <w:spacing w:after="0" w:line="240" w:lineRule="auto"/>
        <w:jc w:val="both"/>
      </w:pPr>
      <w:r w:rsidRPr="00EA6DE1">
        <w:t xml:space="preserve">Studi di stabilità sul prodotto finito sono stati condotti in accordo alle correnti linee guida e i risultati sono entro i limiti delle specifiche autorizzate. Sulla base di questi risultati, </w:t>
      </w:r>
      <w:r>
        <w:t xml:space="preserve">per le compresse di </w:t>
      </w:r>
      <w:proofErr w:type="spellStart"/>
      <w:r>
        <w:t>Pantoprazolo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Pharma da 20 mg </w:t>
      </w:r>
      <w:r w:rsidRPr="00EA6DE1">
        <w:t xml:space="preserve">è stato autorizzato un periodo di validità di 3 anni </w:t>
      </w:r>
      <w:r>
        <w:t xml:space="preserve">conservando a temperatura non superiore a 30°C, mentre per le compresse di </w:t>
      </w:r>
      <w:proofErr w:type="spellStart"/>
      <w:r>
        <w:t>Pantoprazolo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Pharma 40 mg è stato autorizzato un </w:t>
      </w:r>
      <w:r w:rsidRPr="00EA6DE1">
        <w:t xml:space="preserve">periodo di validità di </w:t>
      </w:r>
      <w:r>
        <w:t>4</w:t>
      </w:r>
      <w:r w:rsidRPr="00EA6DE1">
        <w:t xml:space="preserve"> anni </w:t>
      </w:r>
      <w:r>
        <w:t>conservando a temperatura non superiore a 30°C</w:t>
      </w:r>
      <w:r w:rsidRPr="00EA6DE1">
        <w:t>.</w:t>
      </w:r>
    </w:p>
    <w:p w:rsidR="00233AF5" w:rsidRPr="00EA6DE1" w:rsidRDefault="00233AF5" w:rsidP="00B8785F">
      <w:pPr>
        <w:spacing w:after="0" w:line="240" w:lineRule="auto"/>
        <w:jc w:val="both"/>
      </w:pPr>
    </w:p>
    <w:p w:rsidR="00233AF5" w:rsidRPr="00EA6DE1" w:rsidRDefault="00233AF5" w:rsidP="00B8785F">
      <w:pPr>
        <w:spacing w:after="0" w:line="240" w:lineRule="auto"/>
        <w:jc w:val="both"/>
        <w:rPr>
          <w:b/>
        </w:rPr>
      </w:pPr>
      <w:r w:rsidRPr="00EA6DE1">
        <w:rPr>
          <w:b/>
        </w:rPr>
        <w:t>II.3 Discussione sugli aspetti di qualità</w:t>
      </w:r>
    </w:p>
    <w:p w:rsidR="00233AF5" w:rsidRDefault="00233AF5" w:rsidP="00B8785F">
      <w:pPr>
        <w:spacing w:after="0" w:line="240" w:lineRule="auto"/>
        <w:jc w:val="both"/>
      </w:pPr>
      <w:r w:rsidRPr="00EA6DE1">
        <w:t xml:space="preserve">Tutte le criticità evidenziate nel corso della valutazione sono state risolte e la qualità di </w:t>
      </w:r>
      <w:proofErr w:type="spellStart"/>
      <w:r w:rsidRPr="00EA6DE1">
        <w:t>Pantoprazolo</w:t>
      </w:r>
      <w:proofErr w:type="spellEnd"/>
      <w:r w:rsidRPr="00EA6DE1">
        <w:t xml:space="preserve"> </w:t>
      </w:r>
      <w:proofErr w:type="spellStart"/>
      <w:r>
        <w:t>Vi.Rel</w:t>
      </w:r>
      <w:proofErr w:type="spellEnd"/>
      <w:r>
        <w:t xml:space="preserve"> Pharma</w:t>
      </w:r>
      <w:r w:rsidRPr="00EA6DE1">
        <w:t xml:space="preserve"> è considerata adeguata. Non ci sono obiezioni per l’approvazione di </w:t>
      </w:r>
      <w:proofErr w:type="spellStart"/>
      <w:r w:rsidRPr="00EA6DE1">
        <w:t>Pantoprazolo</w:t>
      </w:r>
      <w:proofErr w:type="spellEnd"/>
      <w:r w:rsidRPr="00EA6DE1">
        <w:t xml:space="preserve"> </w:t>
      </w:r>
      <w:proofErr w:type="spellStart"/>
      <w:r>
        <w:t>Vi.Rel</w:t>
      </w:r>
      <w:proofErr w:type="spellEnd"/>
      <w:r>
        <w:t xml:space="preserve"> Pharma</w:t>
      </w:r>
      <w:r w:rsidRPr="00EA6DE1">
        <w:t xml:space="preserve"> dal punto di vista chimico-farmaceutico.</w:t>
      </w:r>
    </w:p>
    <w:p w:rsid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</w:p>
    <w:p w:rsidR="00233AF5" w:rsidRPr="00DF7B22" w:rsidRDefault="00233AF5" w:rsidP="00B878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233AF5" w:rsidRDefault="00233AF5" w:rsidP="00B8785F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Pantoprazolo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contiene un principio attivo noto: questo approccio è accettabile poiché il medicinale di riferimento </w:t>
      </w:r>
      <w:proofErr w:type="spellStart"/>
      <w:r>
        <w:t>Pantecta</w:t>
      </w:r>
      <w:proofErr w:type="spellEnd"/>
      <w:r>
        <w:t xml:space="preserve"> è autorizzato in Italia da oltre 10 anni.</w:t>
      </w:r>
    </w:p>
    <w:p w:rsidR="00233AF5" w:rsidRDefault="00233AF5" w:rsidP="00B8785F">
      <w:pPr>
        <w:spacing w:after="0" w:line="240" w:lineRule="auto"/>
        <w:jc w:val="both"/>
      </w:pPr>
      <w:r>
        <w:t>Non ci sono obiezioni per l’approvazione dal punto di vista non clinico.</w:t>
      </w:r>
    </w:p>
    <w:p w:rsidR="00233AF5" w:rsidRDefault="00233AF5" w:rsidP="00B8785F">
      <w:pPr>
        <w:spacing w:after="0" w:line="240" w:lineRule="auto"/>
        <w:jc w:val="both"/>
      </w:pPr>
    </w:p>
    <w:p w:rsid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33AF5">
        <w:rPr>
          <w:b/>
        </w:rPr>
        <w:t>ASPETTI CLINICI</w:t>
      </w:r>
    </w:p>
    <w:p w:rsidR="00233AF5" w:rsidRPr="00233AF5" w:rsidRDefault="00233AF5" w:rsidP="00B8785F">
      <w:pPr>
        <w:spacing w:after="0" w:line="240" w:lineRule="auto"/>
        <w:rPr>
          <w:rFonts w:ascii="Calibri" w:hAnsi="Calibri"/>
        </w:rPr>
      </w:pP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</w:t>
      </w:r>
      <w:proofErr w:type="spellStart"/>
      <w:r w:rsidRPr="00233AF5">
        <w:t>pharma</w:t>
      </w:r>
      <w:proofErr w:type="spellEnd"/>
      <w:r w:rsidRPr="00233AF5">
        <w:t xml:space="preserve"> 20 mg si usa</w:t>
      </w:r>
      <w:r w:rsidRPr="00233AF5">
        <w:rPr>
          <w:rFonts w:ascii="Calibri" w:hAnsi="Calibri"/>
        </w:rPr>
        <w:t>: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e adolescenti di 12 anni ed oltre per: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lastRenderedPageBreak/>
        <w:t xml:space="preserve">Malattia da reflusso </w:t>
      </w:r>
      <w:proofErr w:type="spellStart"/>
      <w:r w:rsidRPr="00233AF5">
        <w:rPr>
          <w:rFonts w:asciiTheme="minorHAnsi" w:hAnsiTheme="minorHAnsi"/>
          <w:sz w:val="22"/>
          <w:szCs w:val="22"/>
          <w:lang w:val="it-IT"/>
        </w:rPr>
        <w:t>gastroesofageo</w:t>
      </w:r>
      <w:proofErr w:type="spellEnd"/>
      <w:r w:rsidRPr="00233AF5">
        <w:rPr>
          <w:rFonts w:asciiTheme="minorHAnsi" w:hAnsiTheme="minorHAnsi"/>
          <w:sz w:val="22"/>
          <w:szCs w:val="22"/>
          <w:lang w:val="it-IT"/>
        </w:rPr>
        <w:t xml:space="preserve"> sintomatica.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ind w:left="107" w:hanging="107"/>
        <w:jc w:val="both"/>
        <w:rPr>
          <w:rFonts w:asciiTheme="minorHAnsi" w:hAnsiTheme="minorHAnsi"/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Trattamento a lungo termine e prevenzione delle recidive delle esofagiti da reflusso.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per:</w:t>
      </w:r>
    </w:p>
    <w:p w:rsidR="00233AF5" w:rsidRPr="00233AF5" w:rsidRDefault="00233AF5" w:rsidP="00B8785F">
      <w:pPr>
        <w:pStyle w:val="Paragrafoelenco1"/>
        <w:numPr>
          <w:ilvl w:val="0"/>
          <w:numId w:val="11"/>
        </w:numPr>
        <w:suppressAutoHyphens/>
        <w:ind w:left="107" w:hanging="107"/>
        <w:jc w:val="both"/>
        <w:rPr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Prevenzione delle ulcere gastroduodenali indotte da farmaci antiinfiammatori non steroidei (FANS) non selettivi in pazienti a rischio che necessitano di un trattamento continuativo con FANS.</w:t>
      </w:r>
    </w:p>
    <w:p w:rsidR="00233AF5" w:rsidRPr="00233AF5" w:rsidRDefault="00233AF5" w:rsidP="00B878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233AF5">
        <w:rPr>
          <w:rFonts w:eastAsia="Calibri" w:cs="Calibri"/>
          <w:color w:val="000000"/>
          <w:lang w:eastAsia="it-IT"/>
        </w:rPr>
        <w:t>Pantoprazolo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33AF5">
        <w:rPr>
          <w:rFonts w:eastAsia="Calibri" w:cs="Calibri"/>
          <w:color w:val="000000"/>
          <w:lang w:eastAsia="it-IT"/>
        </w:rPr>
        <w:t>Vi.Rel</w:t>
      </w:r>
      <w:proofErr w:type="spellEnd"/>
      <w:r w:rsidRPr="00233AF5">
        <w:rPr>
          <w:rFonts w:eastAsia="Calibri" w:cs="Calibri"/>
          <w:color w:val="000000"/>
          <w:lang w:eastAsia="it-IT"/>
        </w:rPr>
        <w:t xml:space="preserve"> Pharma 40 mg si usa: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e adolescenti di 12 anni ed oltre per:</w:t>
      </w:r>
    </w:p>
    <w:p w:rsidR="00233AF5" w:rsidRPr="00233AF5" w:rsidRDefault="00233AF5" w:rsidP="00B8785F">
      <w:pPr>
        <w:pStyle w:val="Paragrafoelenco1"/>
        <w:ind w:left="0"/>
        <w:jc w:val="both"/>
        <w:rPr>
          <w:rFonts w:asciiTheme="minorHAnsi" w:hAnsiTheme="minorHAnsi"/>
          <w:sz w:val="22"/>
          <w:szCs w:val="22"/>
          <w:lang w:val="it-IT"/>
        </w:rPr>
      </w:pPr>
      <w:r w:rsidRPr="00233AF5">
        <w:rPr>
          <w:rFonts w:asciiTheme="minorHAnsi" w:hAnsiTheme="minorHAnsi"/>
          <w:sz w:val="22"/>
          <w:szCs w:val="22"/>
          <w:lang w:val="it-IT"/>
        </w:rPr>
        <w:t>- Esofagite da reflusso.</w:t>
      </w:r>
    </w:p>
    <w:p w:rsidR="00233AF5" w:rsidRPr="00233AF5" w:rsidRDefault="00233AF5" w:rsidP="00B8785F">
      <w:pPr>
        <w:spacing w:after="0" w:line="240" w:lineRule="auto"/>
        <w:jc w:val="both"/>
        <w:rPr>
          <w:i/>
        </w:rPr>
      </w:pPr>
      <w:r w:rsidRPr="00233AF5">
        <w:rPr>
          <w:i/>
        </w:rPr>
        <w:t>negli adulti per: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- Eradicazione di </w:t>
      </w:r>
      <w:proofErr w:type="spellStart"/>
      <w:r w:rsidRPr="00233AF5">
        <w:rPr>
          <w:rFonts w:eastAsia="Times New Roman" w:cs="Times New Roman"/>
        </w:rPr>
        <w:t>Helicobacter</w:t>
      </w:r>
      <w:proofErr w:type="spellEnd"/>
      <w:r w:rsidRPr="00233AF5">
        <w:rPr>
          <w:rFonts w:eastAsia="Times New Roman" w:cs="Times New Roman"/>
        </w:rPr>
        <w:t xml:space="preserve">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 xml:space="preserve"> (H.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>) in combinazione con un’appropriata terapia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antibiotica in pazienti con ulcere associate a H. </w:t>
      </w:r>
      <w:proofErr w:type="spellStart"/>
      <w:r w:rsidRPr="00233AF5">
        <w:rPr>
          <w:rFonts w:eastAsia="Times New Roman" w:cs="Times New Roman"/>
        </w:rPr>
        <w:t>pylori</w:t>
      </w:r>
      <w:proofErr w:type="spellEnd"/>
      <w:r w:rsidRPr="00233AF5">
        <w:rPr>
          <w:rFonts w:eastAsia="Times New Roman" w:cs="Times New Roman"/>
        </w:rPr>
        <w:t>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>- Ulcera gastrica e duodenale.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233AF5">
        <w:rPr>
          <w:rFonts w:eastAsia="Times New Roman" w:cs="Times New Roman"/>
        </w:rPr>
        <w:t xml:space="preserve">- Sindrome di </w:t>
      </w:r>
      <w:proofErr w:type="spellStart"/>
      <w:r w:rsidRPr="00233AF5">
        <w:rPr>
          <w:rFonts w:eastAsia="Times New Roman" w:cs="Times New Roman"/>
        </w:rPr>
        <w:t>Zollinger-Ellison</w:t>
      </w:r>
      <w:proofErr w:type="spellEnd"/>
      <w:r w:rsidRPr="00233AF5">
        <w:rPr>
          <w:rFonts w:eastAsia="Times New Roman" w:cs="Times New Roman"/>
        </w:rPr>
        <w:t xml:space="preserve"> ed altri stati patologici caratterizzati da ipersecrezione acida.</w:t>
      </w:r>
    </w:p>
    <w:p w:rsidR="00233AF5" w:rsidRPr="00233AF5" w:rsidRDefault="00233AF5" w:rsidP="00B8785F">
      <w:pPr>
        <w:spacing w:after="0" w:line="240" w:lineRule="auto"/>
        <w:ind w:right="6"/>
        <w:jc w:val="both"/>
        <w:rPr>
          <w:b/>
        </w:rPr>
      </w:pPr>
    </w:p>
    <w:p w:rsidR="00233AF5" w:rsidRPr="00233AF5" w:rsidRDefault="00233AF5" w:rsidP="00B8785F">
      <w:pPr>
        <w:spacing w:after="0" w:line="240" w:lineRule="auto"/>
        <w:ind w:right="6"/>
        <w:jc w:val="both"/>
        <w:rPr>
          <w:b/>
        </w:rPr>
      </w:pPr>
      <w:r w:rsidRPr="00233AF5">
        <w:rPr>
          <w:b/>
        </w:rPr>
        <w:t>Posologia e modalità di somministrazione</w:t>
      </w: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33AF5">
        <w:t xml:space="preserve">Le informazioni sulla posologia e sulle modalità di somministrazione sono riportate nel Riassunto delle Caratteristiche del Prodotto pubblicato sul sito dell’Agenzia Italiana del Farmaco - AIFA </w:t>
      </w:r>
      <w:r w:rsidRPr="00233AF5">
        <w:rPr>
          <w:rFonts w:eastAsia="Calibri" w:cs="Calibri"/>
          <w:lang w:eastAsia="it-IT"/>
        </w:rPr>
        <w:t>(</w:t>
      </w:r>
      <w:hyperlink r:id="rId10" w:history="1">
        <w:r w:rsidRPr="00233AF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33AF5">
        <w:rPr>
          <w:rFonts w:eastAsia="Calibri" w:cs="Calibri"/>
          <w:lang w:eastAsia="it-IT"/>
        </w:rPr>
        <w:t>).</w:t>
      </w: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33AF5">
        <w:rPr>
          <w:rFonts w:eastAsia="Calibri" w:cs="Calibri"/>
          <w:b/>
          <w:lang w:eastAsia="it-IT"/>
        </w:rPr>
        <w:t>Tossicologia</w:t>
      </w: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33AF5">
        <w:rPr>
          <w:rFonts w:eastAsia="Calibri" w:cs="Calibri"/>
          <w:lang w:eastAsia="it-IT"/>
        </w:rPr>
        <w:t xml:space="preserve">La tossicologia di </w:t>
      </w:r>
      <w:proofErr w:type="spellStart"/>
      <w:r w:rsidRPr="00233AF5">
        <w:t>pantoprazolo</w:t>
      </w:r>
      <w:proofErr w:type="spellEnd"/>
      <w:r w:rsidRPr="00233AF5">
        <w:t xml:space="preserve"> </w:t>
      </w:r>
      <w:r w:rsidRPr="00233AF5">
        <w:rPr>
          <w:rFonts w:eastAsia="Calibri" w:cs="Calibri"/>
          <w:lang w:eastAsia="it-IT"/>
        </w:rPr>
        <w:t>è ben conosciuta; non è stato necessario presentare ulteriori dati.</w:t>
      </w: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33AF5" w:rsidRPr="00233AF5" w:rsidRDefault="00233AF5" w:rsidP="00B8785F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33AF5">
        <w:rPr>
          <w:rFonts w:eastAsia="Times New Roman" w:cs="Times New Roman"/>
          <w:b/>
        </w:rPr>
        <w:t>Farmacologia clinica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rPr>
          <w:rFonts w:eastAsia="Calibri" w:cs="Calibri"/>
          <w:lang w:eastAsia="it-IT"/>
        </w:rPr>
        <w:t xml:space="preserve">La farmacologia clinica di </w:t>
      </w:r>
      <w:proofErr w:type="spellStart"/>
      <w:r w:rsidRPr="00233AF5">
        <w:t>pantoprazolo</w:t>
      </w:r>
      <w:proofErr w:type="spellEnd"/>
      <w:r w:rsidRPr="00233AF5">
        <w:t xml:space="preserve"> </w:t>
      </w:r>
      <w:r w:rsidRPr="00233AF5">
        <w:rPr>
          <w:rFonts w:eastAsia="Calibri" w:cs="Calibri"/>
          <w:lang w:eastAsia="it-IT"/>
        </w:rPr>
        <w:t>è ben conosciuta.</w:t>
      </w:r>
      <w:r w:rsidRPr="00233AF5">
        <w:t xml:space="preserve"> Con l’eccezione dello studio di bioequivalenza, non sono stati condotti nuovi studi clinici di farmacodinamica e farmacocinetica, in quanto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contiene un principio attivo noto e presente nel medicinale </w:t>
      </w:r>
      <w:proofErr w:type="spellStart"/>
      <w:r w:rsidRPr="00233AF5">
        <w:t>Pantecta</w:t>
      </w:r>
      <w:proofErr w:type="spellEnd"/>
      <w:r w:rsidRPr="00233AF5">
        <w:t xml:space="preserve"> autorizzato in Italia da più di 10 anni.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spacing w:after="0" w:line="240" w:lineRule="auto"/>
        <w:jc w:val="both"/>
        <w:rPr>
          <w:b/>
        </w:rPr>
      </w:pPr>
      <w:r w:rsidRPr="00233AF5">
        <w:rPr>
          <w:b/>
        </w:rPr>
        <w:t>Studi di bioequivalenza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La richiesta di AIC è supportata da tre studi di bioequivalenza, comparativi, controllati, randomizzati, a dose singola, 2-periodi, 2-sequenze, crossover. Tali studi hanno confrontato i profili farmacocinetici di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e quelli del medicinale </w:t>
      </w:r>
      <w:proofErr w:type="spellStart"/>
      <w:r w:rsidRPr="00233AF5">
        <w:t>Eupantol</w:t>
      </w:r>
      <w:proofErr w:type="spellEnd"/>
      <w:r w:rsidRPr="00233AF5">
        <w:t xml:space="preserve"> (</w:t>
      </w:r>
      <w:r w:rsidRPr="00233AF5">
        <w:rPr>
          <w:rFonts w:ascii="Calibri" w:hAnsi="Calibri" w:cs="Arial"/>
        </w:rPr>
        <w:t xml:space="preserve">medicinale autorizzato in Francia corrispondente in Italia al medicinale di riferimento </w:t>
      </w:r>
      <w:proofErr w:type="spellStart"/>
      <w:r w:rsidRPr="00233AF5">
        <w:rPr>
          <w:rFonts w:ascii="Calibri" w:hAnsi="Calibri" w:cs="Arial"/>
        </w:rPr>
        <w:t>Pantecta</w:t>
      </w:r>
      <w:proofErr w:type="spellEnd"/>
      <w:r w:rsidRPr="00233AF5">
        <w:t xml:space="preserve">), in condizioni di digiuno e a stomaco pieno per le compresse da 40 mg e a digiuno per le compresse da 20 mg. 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Gli studi erano caratterizzati da un appropriato disegno e sono stati condotti in accordo ai principi GCP. 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>Sono stati forniti certificati analitici per medicinale test e medicinale di riferimento.</w:t>
      </w: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233AF5">
        <w:t xml:space="preserve">STUDIO IN CONDIZIONI </w:t>
      </w:r>
      <w:proofErr w:type="spellStart"/>
      <w:r w:rsidRPr="00233AF5">
        <w:t>DI</w:t>
      </w:r>
      <w:proofErr w:type="spellEnd"/>
      <w:r w:rsidRPr="00233AF5">
        <w:t xml:space="preserve"> DIGIUNO – COMPRESSE DA 20 MG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t xml:space="preserve">Lo studio è stato condotto in 34 volontari sani di entrambi i sessi con somministrazione a digiuno. </w:t>
      </w:r>
      <w:r w:rsidRPr="00233AF5">
        <w:rPr>
          <w:rFonts w:cs="Arial"/>
        </w:rPr>
        <w:t xml:space="preserve">Dopo una notte di digiuno, il medicinale è stato somministrato con acqua. </w:t>
      </w:r>
      <w:r w:rsidRPr="00233AF5">
        <w:t xml:space="preserve">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</w:t>
      </w:r>
      <w:proofErr w:type="spellStart"/>
      <w:r w:rsidRPr="00233AF5">
        <w:rPr>
          <w:rFonts w:cs="Arial"/>
        </w:rPr>
        <w:t>pre-dose</w:t>
      </w:r>
      <w:proofErr w:type="spellEnd"/>
      <w:r w:rsidRPr="00233AF5">
        <w:rPr>
          <w:rFonts w:cs="Arial"/>
        </w:rPr>
        <w:t xml:space="preserve">) e a specificati tempi fino a 12 ore dopo la somministrazione. I livelli plasmatici di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stati determinati mediante un metodo analitico HPLC-MS/MS opportunamente convalidato.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Per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state definite le seguenti variabili farmacocinetiche: </w:t>
      </w:r>
      <w:proofErr w:type="spellStart"/>
      <w:r w:rsidRPr="00233AF5">
        <w:rPr>
          <w:rFonts w:cs="Arial"/>
        </w:rPr>
        <w:t>C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t½</w:t>
      </w:r>
      <w:proofErr w:type="spellEnd"/>
      <w:r w:rsidRPr="00233AF5">
        <w:rPr>
          <w:rFonts w:cs="Arial"/>
        </w:rPr>
        <w:t xml:space="preserve"> e AUC estrapolata. 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La bioequivalenza tra medicinale test e medicinale di riferimento è dimostrata se gli intervalli di confidenza al 90%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0.80-1.25 (80%-125%) per la trasformata logaritmica di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 xml:space="preserve">,, e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allargato 0.70-1.43 (70%-143%) per la trasformata logaritmica di </w:t>
      </w:r>
      <w:proofErr w:type="spellStart"/>
      <w:r w:rsidRPr="00233AF5">
        <w:rPr>
          <w:rFonts w:cs="Arial"/>
        </w:rPr>
        <w:t>C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 xml:space="preserve"> . 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33AF5">
        <w:rPr>
          <w:u w:val="single"/>
        </w:rPr>
        <w:t>Risultati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38 volontari sani sono stati arruolati nello studio. 34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farmacocinetica.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lastRenderedPageBreak/>
        <w:t>Sicurezza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</w:pPr>
      <w:r w:rsidRPr="00233AF5">
        <w:rPr>
          <w:rFonts w:cs="Arial"/>
        </w:rPr>
        <w:t xml:space="preserve">Sono stati riscontrati 9 eventi avversi direttamente correlati con la somministrazione della formulazione Test e 5 eventi avversi direttamente correlati con la somministrazione della formulazione </w:t>
      </w:r>
      <w:proofErr w:type="spellStart"/>
      <w:r w:rsidRPr="00233AF5">
        <w:rPr>
          <w:rFonts w:cs="Arial"/>
        </w:rPr>
        <w:t>Reference</w:t>
      </w:r>
      <w:proofErr w:type="spellEnd"/>
      <w:r w:rsidRPr="00233AF5">
        <w:rPr>
          <w:rFonts w:cs="Arial"/>
        </w:rPr>
        <w:t>. Gli eventi avversi erano tutti di entità lieve e media.</w:t>
      </w:r>
      <w:r w:rsidRPr="00233AF5">
        <w:t xml:space="preserve"> Gli eventi avversi sono stati simili tra medicinale test e medicinali di riferimento. 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Non sono state riscontrate alterazioni significative dal punto di vista clinico tra i segni vitali prima, durante e dopo lo studio. </w:t>
      </w:r>
    </w:p>
    <w:p w:rsidR="00233AF5" w:rsidRPr="00233AF5" w:rsidRDefault="00233AF5" w:rsidP="00B8785F">
      <w:pPr>
        <w:spacing w:after="0" w:line="240" w:lineRule="auto"/>
      </w:pP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233AF5" w:rsidRPr="00233AF5" w:rsidTr="00973098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233AF5" w:rsidRPr="00233AF5" w:rsidTr="00973098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233AF5">
              <w:rPr>
                <w:rFonts w:cs="Arial"/>
                <w:b/>
                <w:sz w:val="20"/>
              </w:rPr>
              <w:t>Ratio</w:t>
            </w:r>
            <w:proofErr w:type="spellEnd"/>
            <w:r w:rsidRPr="00233AF5">
              <w:rPr>
                <w:rFonts w:cs="Arial"/>
                <w:b/>
                <w:sz w:val="20"/>
              </w:rPr>
              <w:t xml:space="preserve"> 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233AF5" w:rsidRPr="00233AF5" w:rsidTr="00973098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96.04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91.91-100.36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96.18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92.15-100.39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233AF5">
              <w:rPr>
                <w:b/>
                <w:sz w:val="20"/>
              </w:rPr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88.45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83.74-93.43</w:t>
            </w:r>
          </w:p>
        </w:tc>
      </w:tr>
    </w:tbl>
    <w:p w:rsidR="00233AF5" w:rsidRPr="00233AF5" w:rsidRDefault="00233AF5" w:rsidP="00B8785F">
      <w:pPr>
        <w:spacing w:after="0" w:line="240" w:lineRule="auto"/>
        <w:rPr>
          <w:rFonts w:cs="Arial"/>
          <w:i/>
        </w:rPr>
      </w:pP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</w:p>
    <w:p w:rsidR="00233AF5" w:rsidRPr="00233AF5" w:rsidRDefault="00233AF5" w:rsidP="00B8785F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233AF5">
        <w:t xml:space="preserve">STUDIO IN CONDIZIONI </w:t>
      </w:r>
      <w:proofErr w:type="spellStart"/>
      <w:r w:rsidRPr="00233AF5">
        <w:t>DI</w:t>
      </w:r>
      <w:proofErr w:type="spellEnd"/>
      <w:r w:rsidRPr="00233AF5">
        <w:t xml:space="preserve"> DIGIUNO – COMPRESSE DA 40 MG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t xml:space="preserve">Lo studio è stato condotto in 30 volontari sani di entrambi i sessi con somministrazione a digiuno. </w:t>
      </w:r>
      <w:r w:rsidRPr="00233AF5">
        <w:rPr>
          <w:rFonts w:cs="Arial"/>
        </w:rPr>
        <w:t xml:space="preserve">Dopo una notte di digiuno, il medicinale è stato somministrato con acqua. </w:t>
      </w:r>
      <w:r w:rsidRPr="00233AF5">
        <w:t xml:space="preserve">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</w:t>
      </w:r>
      <w:proofErr w:type="spellStart"/>
      <w:r w:rsidRPr="00233AF5">
        <w:rPr>
          <w:rFonts w:cs="Arial"/>
        </w:rPr>
        <w:t>pre-dose</w:t>
      </w:r>
      <w:proofErr w:type="spellEnd"/>
      <w:r w:rsidRPr="00233AF5">
        <w:rPr>
          <w:rFonts w:cs="Arial"/>
        </w:rPr>
        <w:t xml:space="preserve">) e a specificati tempi fino a 24 ore dopo la somministrazione. I livelli plasmatici di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stati determinati mediante un metodo analitico HPLC-MS/MS opportunamente convalidato.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rPr>
          <w:rFonts w:cs="Arial"/>
        </w:rPr>
        <w:t xml:space="preserve">Per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state definite le seguenti variabili farmacocinetiche: </w:t>
      </w:r>
      <w:proofErr w:type="spellStart"/>
      <w:r w:rsidRPr="00233AF5">
        <w:rPr>
          <w:rFonts w:cs="Arial"/>
        </w:rPr>
        <w:t>C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t½</w:t>
      </w:r>
      <w:proofErr w:type="spellEnd"/>
      <w:r w:rsidRPr="00233AF5">
        <w:rPr>
          <w:rFonts w:cs="Arial"/>
        </w:rPr>
        <w:t xml:space="preserve"> e AUC estrapolata. La bioequivalenza tra medicinale test e medicinale di riferimento è dimostrata se gli intervalli di confidenza al 90% per la trasformata logaritmica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 xml:space="preserve">,, 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0.80-1.25 (80%-125%) e se per la trasformata logaritmica di </w:t>
      </w:r>
      <w:proofErr w:type="spellStart"/>
      <w:r w:rsidRPr="00233AF5">
        <w:rPr>
          <w:rFonts w:cs="Arial"/>
        </w:rPr>
        <w:t>C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 xml:space="preserve">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0.75-1.33 (75%-133%).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33AF5">
        <w:rPr>
          <w:u w:val="single"/>
        </w:rPr>
        <w:t>Risultati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36 volontari sani sono stati arruolati nello studio. 30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 (29 per l’analisi dell’AUC).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Sono stati riscontrati 12 eventi avversi direttamente correlati con la somministrazione della formulazione Test e 9 eventi avversi direttamente correlati con la somministrazione della formulazione </w:t>
      </w:r>
      <w:proofErr w:type="spellStart"/>
      <w:r w:rsidRPr="00233AF5">
        <w:t>Reference</w:t>
      </w:r>
      <w:proofErr w:type="spellEnd"/>
      <w:r w:rsidRPr="00233AF5">
        <w:t xml:space="preserve">.  </w:t>
      </w:r>
      <w:r w:rsidRPr="00233AF5">
        <w:rPr>
          <w:rFonts w:cs="Arial"/>
        </w:rPr>
        <w:t xml:space="preserve"> Gli eventi avversi erano tutti di entità lieve e media.</w:t>
      </w:r>
      <w:r w:rsidRPr="00233AF5">
        <w:t xml:space="preserve"> Gli eventi avversi sono stati simili tra medicinale test e medicinali di riferimento. </w:t>
      </w:r>
    </w:p>
    <w:p w:rsidR="00233AF5" w:rsidRDefault="00233AF5" w:rsidP="00B8785F">
      <w:pPr>
        <w:spacing w:after="0" w:line="240" w:lineRule="auto"/>
        <w:jc w:val="both"/>
        <w:rPr>
          <w:lang w:eastAsia="it-IT"/>
        </w:rPr>
      </w:pPr>
      <w:r w:rsidRPr="00233AF5">
        <w:rPr>
          <w:lang w:eastAsia="it-IT"/>
        </w:rPr>
        <w:t>Non sono state riscontrate alterazioni significative dal punto di vista clinico tra i segni vitali e gli esami fisici testati prima, durante e dopo lo studio.</w:t>
      </w:r>
    </w:p>
    <w:p w:rsidR="00B8785F" w:rsidRPr="00233AF5" w:rsidRDefault="00B8785F" w:rsidP="00B8785F">
      <w:pPr>
        <w:spacing w:after="0" w:line="240" w:lineRule="auto"/>
        <w:jc w:val="both"/>
      </w:pP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233AF5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8785F" w:rsidRPr="00B8785F" w:rsidRDefault="00B8785F" w:rsidP="00B8785F">
      <w:pPr>
        <w:spacing w:after="0" w:line="240" w:lineRule="auto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233AF5" w:rsidRPr="00233AF5" w:rsidTr="00973098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233AF5" w:rsidRPr="00233AF5" w:rsidTr="00973098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233AF5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233AF5" w:rsidRPr="00233AF5" w:rsidTr="00973098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104.75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99.82-109.93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0-∞*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104.29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99.43-109.38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233AF5">
              <w:rPr>
                <w:b/>
                <w:sz w:val="20"/>
              </w:rPr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 xml:space="preserve">92.95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86.06-100.39</w:t>
            </w:r>
          </w:p>
        </w:tc>
      </w:tr>
    </w:tbl>
    <w:p w:rsidR="00233AF5" w:rsidRPr="00233AF5" w:rsidRDefault="00233AF5" w:rsidP="00B8785F">
      <w:pPr>
        <w:spacing w:after="0" w:line="240" w:lineRule="auto"/>
        <w:rPr>
          <w:rFonts w:cs="Arial"/>
        </w:rPr>
      </w:pPr>
    </w:p>
    <w:p w:rsidR="00233AF5" w:rsidRPr="00233AF5" w:rsidRDefault="00233AF5" w:rsidP="00B8785F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233AF5">
        <w:lastRenderedPageBreak/>
        <w:t xml:space="preserve">STUDIO IN CONDIZIONI </w:t>
      </w:r>
      <w:proofErr w:type="spellStart"/>
      <w:r w:rsidRPr="00233AF5">
        <w:t>DI</w:t>
      </w:r>
      <w:proofErr w:type="spellEnd"/>
      <w:r w:rsidRPr="00233AF5">
        <w:t xml:space="preserve"> STOMACO PIENO – COMPRESSE DA 40 MG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Lo studio è stato condotto in 30 volontari sani di entrambi i sessi con somministrazione a stomaco pieno. Pasti standard ad alto contenuto di grassi e ad alto contenuto calorico sono stati serviti al mattino prima della somministrazione e consumati nel corso di 30 minuti. 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</w:t>
      </w:r>
      <w:proofErr w:type="spellStart"/>
      <w:r w:rsidRPr="00233AF5">
        <w:rPr>
          <w:rFonts w:cs="Arial"/>
        </w:rPr>
        <w:t>pre-dose</w:t>
      </w:r>
      <w:proofErr w:type="spellEnd"/>
      <w:r w:rsidRPr="00233AF5">
        <w:rPr>
          <w:rFonts w:cs="Arial"/>
        </w:rPr>
        <w:t xml:space="preserve">) e a specificati tempi fino a 28 ore dopo la somministrazione. I livelli plasmatici di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stati determinati mediante un metodo analitico HPLC-MS/MS opportunamente convalidato.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Per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sono state definite le seguenti variabili farmacocinetiche: </w:t>
      </w:r>
      <w:proofErr w:type="spellStart"/>
      <w:r w:rsidRPr="00233AF5">
        <w:rPr>
          <w:rFonts w:cs="Arial"/>
        </w:rPr>
        <w:t>C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</w:t>
      </w:r>
      <w:r w:rsidRPr="00233AF5">
        <w:rPr>
          <w:rFonts w:cs="Arial"/>
          <w:vertAlign w:val="subscript"/>
        </w:rPr>
        <w:t>max</w:t>
      </w:r>
      <w:proofErr w:type="spellEnd"/>
      <w:r w:rsidRPr="00233AF5">
        <w:rPr>
          <w:rFonts w:cs="Arial"/>
        </w:rPr>
        <w:t xml:space="preserve">, </w:t>
      </w:r>
      <w:proofErr w:type="spellStart"/>
      <w:r w:rsidRPr="00233AF5">
        <w:rPr>
          <w:rFonts w:cs="Arial"/>
        </w:rPr>
        <w:t>t½</w:t>
      </w:r>
      <w:proofErr w:type="spellEnd"/>
      <w:r w:rsidRPr="00233AF5">
        <w:rPr>
          <w:rFonts w:cs="Arial"/>
        </w:rPr>
        <w:t xml:space="preserve"> e AUC estrapolata. La bioequivalenza tra medicinale test e medicinale di riferimento è dimostrata se gli intervalli di confidenza al 90% per la trasformata logaritmica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 xml:space="preserve">,, 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0.80-1.25 (80%-125%) e </w:t>
      </w:r>
      <w:r w:rsidRPr="00233AF5">
        <w:rPr>
          <w:rFonts w:eastAsia="MS Mincho"/>
          <w:color w:val="000000"/>
        </w:rPr>
        <w:t xml:space="preserve"> se per</w:t>
      </w:r>
      <w:r w:rsidRPr="00233AF5">
        <w:rPr>
          <w:rFonts w:cs="Arial"/>
        </w:rPr>
        <w:t xml:space="preserve"> la trasformata logaritmica di</w:t>
      </w:r>
      <w:r w:rsidRPr="00233AF5">
        <w:rPr>
          <w:rFonts w:eastAsia="MS Mincho"/>
          <w:color w:val="000000"/>
        </w:rPr>
        <w:t xml:space="preserve"> </w:t>
      </w:r>
      <w:proofErr w:type="spellStart"/>
      <w:r w:rsidRPr="00233AF5">
        <w:rPr>
          <w:rFonts w:eastAsia="MS Mincho"/>
          <w:color w:val="000000"/>
        </w:rPr>
        <w:t>C</w:t>
      </w:r>
      <w:r w:rsidRPr="00233AF5">
        <w:rPr>
          <w:rFonts w:eastAsia="MS Mincho"/>
          <w:color w:val="000000"/>
          <w:vertAlign w:val="subscript"/>
        </w:rPr>
        <w:t>max</w:t>
      </w:r>
      <w:proofErr w:type="spellEnd"/>
      <w:r w:rsidRPr="00233AF5">
        <w:rPr>
          <w:rFonts w:cs="Arial"/>
        </w:rPr>
        <w:t xml:space="preserve">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</w:t>
      </w:r>
      <w:r w:rsidRPr="00233AF5">
        <w:rPr>
          <w:rFonts w:eastAsia="MS Mincho"/>
          <w:color w:val="000000"/>
        </w:rPr>
        <w:t xml:space="preserve">0.75-1.33 </w:t>
      </w:r>
      <w:r w:rsidRPr="00233AF5">
        <w:rPr>
          <w:rFonts w:cs="Arial"/>
        </w:rPr>
        <w:t>(75%-133%).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33AF5">
        <w:rPr>
          <w:u w:val="single"/>
        </w:rPr>
        <w:t>Risultati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36 volontari sani sono stati arruolati nello studio. 30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 (28 per l’analisi dell’AUC).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233AF5" w:rsidRPr="00233AF5" w:rsidRDefault="00233AF5" w:rsidP="00B8785F">
      <w:pPr>
        <w:autoSpaceDE w:val="0"/>
        <w:autoSpaceDN w:val="0"/>
        <w:adjustRightInd w:val="0"/>
        <w:spacing w:after="0" w:line="240" w:lineRule="auto"/>
        <w:jc w:val="both"/>
      </w:pPr>
      <w:r w:rsidRPr="00233AF5">
        <w:rPr>
          <w:rFonts w:cs="Arial"/>
        </w:rPr>
        <w:t xml:space="preserve">Nel corso dello studio, </w:t>
      </w:r>
      <w:r w:rsidRPr="00233AF5">
        <w:t xml:space="preserve">sono stati riscontrati 12 </w:t>
      </w:r>
      <w:proofErr w:type="spellStart"/>
      <w:r w:rsidRPr="00233AF5">
        <w:t>AEs</w:t>
      </w:r>
      <w:proofErr w:type="spellEnd"/>
      <w:r w:rsidRPr="00233AF5">
        <w:t xml:space="preserve"> direttamente correlati con la somministrazione della formulazione Test e 18 </w:t>
      </w:r>
      <w:proofErr w:type="spellStart"/>
      <w:r w:rsidRPr="00233AF5">
        <w:t>AEs</w:t>
      </w:r>
      <w:proofErr w:type="spellEnd"/>
      <w:r w:rsidRPr="00233AF5">
        <w:t xml:space="preserve"> direttamente correlati con la somministrazione della formulazione </w:t>
      </w:r>
      <w:proofErr w:type="spellStart"/>
      <w:r w:rsidRPr="00233AF5">
        <w:t>Reference</w:t>
      </w:r>
      <w:proofErr w:type="spellEnd"/>
      <w:r w:rsidRPr="00233AF5">
        <w:rPr>
          <w:rFonts w:cs="Arial"/>
        </w:rPr>
        <w:t xml:space="preserve"> Gli eventi avversi erano tutti di entità lieve e </w:t>
      </w:r>
      <w:proofErr w:type="spellStart"/>
      <w:r w:rsidRPr="00233AF5">
        <w:rPr>
          <w:rFonts w:cs="Arial"/>
        </w:rPr>
        <w:t>media.i.</w:t>
      </w:r>
      <w:r w:rsidRPr="00233AF5">
        <w:t>Gli</w:t>
      </w:r>
      <w:proofErr w:type="spellEnd"/>
      <w:r w:rsidRPr="00233AF5">
        <w:t xml:space="preserve"> eventi avversi sono stati simili tra medicinale test e medicinali di riferimento. </w:t>
      </w:r>
    </w:p>
    <w:p w:rsidR="00233AF5" w:rsidRPr="00233AF5" w:rsidRDefault="00233AF5" w:rsidP="00B8785F">
      <w:pPr>
        <w:spacing w:after="0" w:line="240" w:lineRule="auto"/>
      </w:pPr>
      <w:r w:rsidRPr="00233AF5">
        <w:rPr>
          <w:lang w:eastAsia="it-IT"/>
        </w:rPr>
        <w:t>Non sono state riscontrate alterazioni significative dal punto di vista clinico tra i segni vitali e gli esami fisici testati prima, durante e dopo lo studio.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</w:p>
    <w:p w:rsidR="00233AF5" w:rsidRPr="00233AF5" w:rsidRDefault="00233AF5" w:rsidP="00B8785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33AF5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233AF5" w:rsidRPr="00233AF5" w:rsidTr="00973098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233AF5" w:rsidRPr="00233AF5" w:rsidTr="00973098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233AF5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233AF5" w:rsidRPr="00233AF5" w:rsidTr="00973098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98.02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92.40-103.98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99.86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94.43-105.61</w:t>
            </w:r>
          </w:p>
        </w:tc>
      </w:tr>
      <w:tr w:rsidR="00233AF5" w:rsidRPr="00233AF5" w:rsidTr="00973098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233AF5">
              <w:rPr>
                <w:b/>
                <w:sz w:val="20"/>
              </w:rPr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 xml:space="preserve">92.65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3AF5" w:rsidRPr="00233AF5" w:rsidRDefault="00233AF5" w:rsidP="00B8785F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82.61-103.92</w:t>
            </w:r>
          </w:p>
        </w:tc>
      </w:tr>
    </w:tbl>
    <w:p w:rsidR="00233AF5" w:rsidRPr="00233AF5" w:rsidRDefault="00233AF5" w:rsidP="00B8785F">
      <w:pPr>
        <w:spacing w:after="0" w:line="240" w:lineRule="auto"/>
      </w:pPr>
    </w:p>
    <w:p w:rsidR="00233AF5" w:rsidRPr="00233AF5" w:rsidRDefault="00233AF5" w:rsidP="00B8785F">
      <w:pPr>
        <w:spacing w:after="0" w:line="240" w:lineRule="auto"/>
        <w:rPr>
          <w:rFonts w:cs="Arial"/>
        </w:rPr>
      </w:pPr>
      <w:r w:rsidRPr="00233AF5">
        <w:rPr>
          <w:rFonts w:cs="Arial"/>
          <w:i/>
        </w:rPr>
        <w:t>Conclusioni sulla bioequivalenza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I risultati dei tre studi di bioequivalenza mostrano che gli intervalli di confidenza dei parametri farmacocinetici studiati cadono nel </w:t>
      </w:r>
      <w:proofErr w:type="spellStart"/>
      <w:r w:rsidRPr="00233AF5">
        <w:rPr>
          <w:rFonts w:cs="Arial"/>
        </w:rPr>
        <w:t>range</w:t>
      </w:r>
      <w:proofErr w:type="spellEnd"/>
      <w:r w:rsidRPr="00233AF5">
        <w:rPr>
          <w:rFonts w:cs="Arial"/>
        </w:rPr>
        <w:t xml:space="preserve"> di accettabilità di 80-125%, in accordo con le linee guida correnti.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</w:p>
    <w:p w:rsidR="00233AF5" w:rsidRPr="00233AF5" w:rsidRDefault="00233AF5" w:rsidP="00B8785F">
      <w:pPr>
        <w:spacing w:after="0" w:line="240" w:lineRule="auto"/>
        <w:jc w:val="both"/>
        <w:rPr>
          <w:rFonts w:cs="Arial"/>
          <w:b/>
        </w:rPr>
      </w:pPr>
      <w:r w:rsidRPr="00233AF5">
        <w:rPr>
          <w:rFonts w:cs="Arial"/>
          <w:b/>
        </w:rPr>
        <w:t>Efficacia e sicurezza clinica</w:t>
      </w:r>
    </w:p>
    <w:p w:rsidR="00233AF5" w:rsidRPr="00233AF5" w:rsidRDefault="00233AF5" w:rsidP="00B8785F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233AF5">
        <w:rPr>
          <w:rFonts w:cs="Arial"/>
        </w:rPr>
        <w:t>Pantoprazolo</w:t>
      </w:r>
      <w:proofErr w:type="spellEnd"/>
      <w:r w:rsidRPr="00233AF5">
        <w:rPr>
          <w:rFonts w:cs="Arial"/>
        </w:rPr>
        <w:t xml:space="preserve"> </w:t>
      </w:r>
      <w:proofErr w:type="spellStart"/>
      <w:r w:rsidRPr="00233AF5">
        <w:rPr>
          <w:rFonts w:cs="Arial"/>
        </w:rPr>
        <w:t>Vi.Rel</w:t>
      </w:r>
      <w:proofErr w:type="spellEnd"/>
      <w:r w:rsidRPr="00233AF5">
        <w:rPr>
          <w:rFonts w:cs="Arial"/>
        </w:rPr>
        <w:t xml:space="preserve"> Pharma è ben conosciuto. 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b/>
        </w:rPr>
      </w:pPr>
      <w:r w:rsidRPr="00233AF5">
        <w:rPr>
          <w:b/>
        </w:rPr>
        <w:t>Piano di Valutazione del Rischio (</w:t>
      </w:r>
      <w:proofErr w:type="spellStart"/>
      <w:r w:rsidRPr="00233AF5">
        <w:rPr>
          <w:b/>
          <w:i/>
        </w:rPr>
        <w:t>Risk</w:t>
      </w:r>
      <w:proofErr w:type="spellEnd"/>
      <w:r w:rsidRPr="00233AF5">
        <w:rPr>
          <w:b/>
          <w:i/>
        </w:rPr>
        <w:t xml:space="preserve"> Management </w:t>
      </w:r>
      <w:proofErr w:type="spellStart"/>
      <w:r w:rsidRPr="00233AF5">
        <w:rPr>
          <w:b/>
          <w:i/>
        </w:rPr>
        <w:t>Plan</w:t>
      </w:r>
      <w:proofErr w:type="spellEnd"/>
      <w:r w:rsidRPr="00233AF5">
        <w:rPr>
          <w:b/>
        </w:rPr>
        <w:t xml:space="preserve"> - RMP)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 xml:space="preserve">E’ stato presentato un RMP in accordo a quanto previsto dalla Direttiva 2001/83/EU </w:t>
      </w:r>
      <w:proofErr w:type="spellStart"/>
      <w:r w:rsidRPr="00233AF5">
        <w:t>s.m.i.</w:t>
      </w:r>
      <w:proofErr w:type="spellEnd"/>
      <w:r w:rsidRPr="00233AF5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>Il riassunto delle problematiche di sicurezza è riportato nella tabella seguente.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233AF5" w:rsidRPr="00B8785F" w:rsidTr="00B8785F">
        <w:trPr>
          <w:trHeight w:val="1550"/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233AF5" w:rsidRPr="00B8785F" w:rsidRDefault="00233AF5" w:rsidP="00B8785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Agranulocitosi/</w:t>
            </w:r>
            <w:proofErr w:type="spellStart"/>
            <w:r w:rsidRPr="00B8785F">
              <w:rPr>
                <w:rFonts w:ascii="Calibri" w:hAnsi="Calibri" w:cs="Arial"/>
                <w:lang w:eastAsia="it-IT"/>
              </w:rPr>
              <w:t>Pancitopenia</w:t>
            </w:r>
            <w:proofErr w:type="spellEnd"/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Gravi Reazioni avverse cutanee e shock anafilattico</w:t>
            </w:r>
          </w:p>
          <w:p w:rsidR="00233AF5" w:rsidRPr="00B8785F" w:rsidRDefault="00233AF5" w:rsidP="00B8785F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Fratture ossee</w:t>
            </w:r>
            <w:r w:rsidRPr="00B8785F">
              <w:rPr>
                <w:rFonts w:ascii="Calibri" w:hAnsi="Calibri" w:cs="Arial"/>
                <w:lang w:eastAsia="it-IT"/>
              </w:rPr>
              <w:tab/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Infezioni gastrointestinali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proofErr w:type="spellStart"/>
            <w:r w:rsidRPr="00B8785F">
              <w:rPr>
                <w:rFonts w:ascii="Calibri" w:hAnsi="Calibri" w:cs="Arial"/>
                <w:lang w:eastAsia="it-IT"/>
              </w:rPr>
              <w:t>Ipomagnesemia</w:t>
            </w:r>
            <w:proofErr w:type="spellEnd"/>
            <w:r w:rsidRPr="00B8785F">
              <w:rPr>
                <w:rFonts w:ascii="Calibri" w:hAnsi="Calibri" w:cs="Arial"/>
                <w:lang w:eastAsia="it-IT"/>
              </w:rPr>
              <w:t xml:space="preserve"> acuta (</w:t>
            </w:r>
            <w:proofErr w:type="spellStart"/>
            <w:r w:rsidRPr="00B8785F">
              <w:rPr>
                <w:rFonts w:ascii="Calibri" w:hAnsi="Calibri" w:cs="Arial"/>
                <w:lang w:eastAsia="it-IT"/>
              </w:rPr>
              <w:t>monoterapia</w:t>
            </w:r>
            <w:proofErr w:type="spellEnd"/>
            <w:r w:rsidRPr="00B8785F">
              <w:rPr>
                <w:rFonts w:ascii="Calibri" w:hAnsi="Calibri" w:cs="Arial"/>
                <w:lang w:eastAsia="it-IT"/>
              </w:rPr>
              <w:t>)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/>
                <w:color w:val="000000"/>
                <w:lang w:eastAsia="it-IT"/>
              </w:rPr>
              <w:t>rischio di lupus eritematoso cutaneo subacuto (SCLE)</w:t>
            </w:r>
          </w:p>
        </w:tc>
      </w:tr>
      <w:tr w:rsidR="00233AF5" w:rsidRPr="00B8785F" w:rsidTr="00973098">
        <w:trPr>
          <w:trHeight w:val="732"/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33AF5" w:rsidRPr="00B8785F" w:rsidRDefault="00233AF5" w:rsidP="00B8785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"/>
                <w:lang w:eastAsia="it-IT"/>
              </w:rPr>
            </w:pPr>
            <w:proofErr w:type="spellStart"/>
            <w:r w:rsidRPr="00B8785F">
              <w:rPr>
                <w:rFonts w:ascii="Calibri" w:hAnsi="Calibri" w:cs="Arial"/>
                <w:lang w:eastAsia="it-IT"/>
              </w:rPr>
              <w:t>Rabdomiolisi</w:t>
            </w:r>
            <w:proofErr w:type="spellEnd"/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Polmonite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 xml:space="preserve">Infezioni da </w:t>
            </w:r>
            <w:proofErr w:type="spellStart"/>
            <w:r w:rsidRPr="00B8785F">
              <w:rPr>
                <w:rFonts w:ascii="Calibri" w:hAnsi="Calibri" w:cs="Arial"/>
                <w:lang w:eastAsia="it-IT"/>
              </w:rPr>
              <w:t>Clostridium</w:t>
            </w:r>
            <w:proofErr w:type="spellEnd"/>
            <w:r w:rsidRPr="00B8785F">
              <w:rPr>
                <w:rFonts w:ascii="Calibri" w:hAnsi="Calibri" w:cs="Arial"/>
                <w:lang w:eastAsia="it-IT"/>
              </w:rPr>
              <w:t xml:space="preserve"> Difficile 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Interazioni con aspirina (acido acetilsalicilico, ASA)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 xml:space="preserve">Interazione con </w:t>
            </w:r>
            <w:proofErr w:type="spellStart"/>
            <w:r w:rsidRPr="00B8785F">
              <w:rPr>
                <w:rFonts w:ascii="Calibri" w:hAnsi="Calibri" w:cs="Arial"/>
                <w:lang w:eastAsia="it-IT"/>
              </w:rPr>
              <w:t>metotressato</w:t>
            </w:r>
            <w:proofErr w:type="spellEnd"/>
          </w:p>
        </w:tc>
      </w:tr>
      <w:tr w:rsidR="00233AF5" w:rsidRPr="00B8785F" w:rsidTr="0097309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3AF5" w:rsidRPr="00B8785F" w:rsidRDefault="00233AF5" w:rsidP="00B8785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785F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ind w:left="2486" w:hanging="2486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 xml:space="preserve">Uso durante la gravidanza e l’allattamento </w:t>
            </w:r>
          </w:p>
          <w:p w:rsidR="00233AF5" w:rsidRPr="00B8785F" w:rsidRDefault="00233AF5" w:rsidP="00B8785F">
            <w:pPr>
              <w:autoSpaceDE w:val="0"/>
              <w:autoSpaceDN w:val="0"/>
              <w:adjustRightInd w:val="0"/>
              <w:spacing w:after="0" w:line="240" w:lineRule="auto"/>
              <w:ind w:left="2486" w:hanging="2486"/>
              <w:jc w:val="both"/>
              <w:rPr>
                <w:rFonts w:ascii="Calibri" w:hAnsi="Calibri" w:cs="Arial"/>
                <w:lang w:eastAsia="it-IT"/>
              </w:rPr>
            </w:pPr>
            <w:r w:rsidRPr="00B8785F">
              <w:rPr>
                <w:rFonts w:ascii="Calibri" w:hAnsi="Calibri" w:cs="Arial"/>
                <w:lang w:eastAsia="it-IT"/>
              </w:rPr>
              <w:t>Uso nei bambini di età inferiore a 12 anni</w:t>
            </w:r>
          </w:p>
        </w:tc>
      </w:tr>
    </w:tbl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 xml:space="preserve">Azioni </w:t>
      </w:r>
      <w:proofErr w:type="spellStart"/>
      <w:r w:rsidRPr="00233AF5">
        <w:t>routinarie</w:t>
      </w:r>
      <w:proofErr w:type="spellEnd"/>
      <w:r w:rsidRPr="00233AF5">
        <w:t xml:space="preserve"> di farmacovigilanza e di minimizzazione del rischio sono proposte per tutte le problematiche di sicurezza.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>Oltre le misure previste nel Riassunto delle caratteristiche del prodotto non sono previste attività addizionali di minimizzazione del rischio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  <w:rPr>
          <w:b/>
        </w:rPr>
      </w:pPr>
      <w:r w:rsidRPr="00233AF5">
        <w:rPr>
          <w:b/>
        </w:rPr>
        <w:t>Conclusioni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 xml:space="preserve">Per la richiesta di AIC di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sono state presentate sufficienti informazioni cliniche.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  <w:r w:rsidRPr="00233AF5">
        <w:t xml:space="preserve">Il rapporto beneficio/rischio di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è considerato favorevole dal punto di vista clinico.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33AF5">
        <w:rPr>
          <w:b/>
        </w:rPr>
        <w:t>CONSULTAZIONE SUL FOGLIO ILLUSTRATIVO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Il foglio illustrativo è stato sottoposto al test di leggibilità in accordo ai requisiti dell’art. 59(3) e 61(1) della direttiva 2001/83/EU </w:t>
      </w:r>
      <w:proofErr w:type="spellStart"/>
      <w:r w:rsidRPr="00233AF5">
        <w:t>s.m.i.</w:t>
      </w:r>
      <w:proofErr w:type="spellEnd"/>
      <w:r w:rsidRPr="00233AF5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233AF5" w:rsidRPr="00233AF5" w:rsidRDefault="00233AF5" w:rsidP="00B8785F">
      <w:pPr>
        <w:pStyle w:val="Paragrafoelenco"/>
        <w:spacing w:after="0" w:line="240" w:lineRule="auto"/>
        <w:ind w:left="0"/>
        <w:jc w:val="both"/>
      </w:pPr>
    </w:p>
    <w:p w:rsidR="00233AF5" w:rsidRPr="00233AF5" w:rsidRDefault="00233AF5" w:rsidP="00B8785F">
      <w:pPr>
        <w:spacing w:after="0" w:line="240" w:lineRule="auto"/>
        <w:jc w:val="both"/>
      </w:pPr>
    </w:p>
    <w:p w:rsidR="00233AF5" w:rsidRPr="00233AF5" w:rsidRDefault="00233AF5" w:rsidP="00B878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33AF5">
        <w:rPr>
          <w:b/>
        </w:rPr>
        <w:t>CONCLUSIONI, VALUTAZIONE DEL RAPPORTO BENEFICIO/RISCHIO E RACCOMANDAZIONI</w:t>
      </w:r>
    </w:p>
    <w:p w:rsidR="00233AF5" w:rsidRPr="00233AF5" w:rsidRDefault="00233AF5" w:rsidP="00B8785F">
      <w:pPr>
        <w:spacing w:after="0" w:line="240" w:lineRule="auto"/>
        <w:jc w:val="both"/>
      </w:pPr>
      <w:r w:rsidRPr="00233AF5">
        <w:t xml:space="preserve">La qualità di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è accettabile e non sono state rilevate criticità da un punto di vista non clinico e clinico.</w:t>
      </w:r>
    </w:p>
    <w:p w:rsidR="00233AF5" w:rsidRDefault="00233AF5" w:rsidP="00B8785F">
      <w:pPr>
        <w:spacing w:after="0" w:line="240" w:lineRule="auto"/>
        <w:jc w:val="both"/>
      </w:pPr>
      <w:r w:rsidRPr="00233AF5">
        <w:t xml:space="preserve">Lo studio di bioequivalenza e le sue conclusioni confermano che </w:t>
      </w:r>
      <w:proofErr w:type="spellStart"/>
      <w:r w:rsidRPr="00233AF5">
        <w:t>Pantoprazolo</w:t>
      </w:r>
      <w:proofErr w:type="spellEnd"/>
      <w:r w:rsidRPr="00233AF5">
        <w:t xml:space="preserve"> </w:t>
      </w:r>
      <w:proofErr w:type="spellStart"/>
      <w:r w:rsidRPr="00233AF5">
        <w:t>Vi.Rel</w:t>
      </w:r>
      <w:proofErr w:type="spellEnd"/>
      <w:r w:rsidRPr="00233AF5">
        <w:t xml:space="preserve"> Pharma e il medicinale di riferimento </w:t>
      </w:r>
      <w:proofErr w:type="spellStart"/>
      <w:r w:rsidR="004A4A7E">
        <w:t>Eupantol</w:t>
      </w:r>
      <w:proofErr w:type="spellEnd"/>
      <w:r w:rsidRPr="00233AF5">
        <w:t xml:space="preserve"> sono </w:t>
      </w:r>
      <w:proofErr w:type="spellStart"/>
      <w:r w:rsidRPr="00233AF5">
        <w:t>bioequivalenti</w:t>
      </w:r>
      <w:proofErr w:type="spellEnd"/>
      <w:r w:rsidRPr="00233AF5">
        <w:t>.</w:t>
      </w:r>
    </w:p>
    <w:p w:rsidR="00233AF5" w:rsidRDefault="00233AF5" w:rsidP="00B8785F">
      <w:pPr>
        <w:spacing w:after="0" w:line="240" w:lineRule="auto"/>
        <w:jc w:val="both"/>
      </w:pPr>
      <w:r>
        <w:t>Il rapporto beneficio/rischio è considerato positivo.</w:t>
      </w:r>
    </w:p>
    <w:p w:rsidR="00233AF5" w:rsidRDefault="00233AF5" w:rsidP="00B8785F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F5305" w:rsidRDefault="009F5305" w:rsidP="00B8785F">
      <w:pPr>
        <w:spacing w:after="0" w:line="240" w:lineRule="auto"/>
      </w:pPr>
    </w:p>
    <w:sectPr w:rsidR="009F5305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FB0FDA"/>
    <w:multiLevelType w:val="hybridMultilevel"/>
    <w:tmpl w:val="C6C864D2"/>
    <w:lvl w:ilvl="0" w:tplc="9394227E">
      <w:start w:val="8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951A2"/>
    <w:multiLevelType w:val="hybridMultilevel"/>
    <w:tmpl w:val="FC641C9E"/>
    <w:lvl w:ilvl="0" w:tplc="42949F40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46E3867"/>
    <w:multiLevelType w:val="hybridMultilevel"/>
    <w:tmpl w:val="03A6605E"/>
    <w:lvl w:ilvl="0" w:tplc="42949F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15"/>
  </w:num>
  <w:num w:numId="5">
    <w:abstractNumId w:val="3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18"/>
  </w:num>
  <w:num w:numId="15">
    <w:abstractNumId w:val="9"/>
  </w:num>
  <w:num w:numId="16">
    <w:abstractNumId w:val="8"/>
  </w:num>
  <w:num w:numId="17">
    <w:abstractNumId w:val="0"/>
  </w:num>
  <w:num w:numId="18">
    <w:abstractNumId w:val="13"/>
  </w:num>
  <w:num w:numId="19">
    <w:abstractNumId w:val="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233AF5"/>
    <w:rsid w:val="00233AF5"/>
    <w:rsid w:val="00244ABE"/>
    <w:rsid w:val="0041415D"/>
    <w:rsid w:val="004149B2"/>
    <w:rsid w:val="004A1B18"/>
    <w:rsid w:val="004A4A7E"/>
    <w:rsid w:val="00630C85"/>
    <w:rsid w:val="00881C10"/>
    <w:rsid w:val="009F5305"/>
    <w:rsid w:val="00B8785F"/>
    <w:rsid w:val="00DB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AF5"/>
  </w:style>
  <w:style w:type="paragraph" w:styleId="Titolo1">
    <w:name w:val="heading 1"/>
    <w:basedOn w:val="Normale"/>
    <w:link w:val="Titolo1Carattere"/>
    <w:uiPriority w:val="9"/>
    <w:qFormat/>
    <w:rsid w:val="00233A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3AF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AF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3AF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33A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3AF5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233AF5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233AF5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23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233AF5"/>
  </w:style>
  <w:style w:type="paragraph" w:customStyle="1" w:styleId="TabletextrowsAgency">
    <w:name w:val="Table text rows (Agency)"/>
    <w:basedOn w:val="Normale"/>
    <w:semiHidden/>
    <w:rsid w:val="00233AF5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233A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233AF5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233AF5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233A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233AF5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33A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33A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33AF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3A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3A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4377</Words>
  <Characters>24953</Characters>
  <Application>Microsoft Office Word</Application>
  <DocSecurity>0</DocSecurity>
  <Lines>207</Lines>
  <Paragraphs>58</Paragraphs>
  <ScaleCrop>false</ScaleCrop>
  <Company/>
  <LinksUpToDate>false</LinksUpToDate>
  <CharactersWithSpaces>29272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proiettia</dc:creator>
  <cp:keywords/>
  <dc:description/>
  <cp:lastModifiedBy>dellutri</cp:lastModifiedBy>
  <cp:revision>7</cp:revision>
  <dcterms:created xsi:type="dcterms:W3CDTF">2016-02-23T13:57:00Z</dcterms:created>
  <dcterms:modified xsi:type="dcterms:W3CDTF">2016-09-13T09:42:00Z</dcterms:modified>
</cp:coreProperties>
</file>