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895F0D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AZITROX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895F0D">
        <w:rPr>
          <w:snapToGrid w:val="0"/>
        </w:rPr>
        <w:t>Azitromicina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Konpharma</w:t>
      </w:r>
      <w:proofErr w:type="spellEnd"/>
      <w:r w:rsidR="00947492">
        <w:rPr>
          <w:b/>
        </w:rPr>
        <w:t xml:space="preserve"> 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7492" w:rsidRPr="00947492">
        <w:rPr>
          <w:rFonts w:cs="Helvetica"/>
          <w:b/>
        </w:rPr>
        <w:t>04</w:t>
      </w:r>
      <w:r w:rsidR="005D4EA7">
        <w:rPr>
          <w:rFonts w:cs="Helvetica"/>
          <w:b/>
        </w:rPr>
        <w:t>2</w:t>
      </w:r>
      <w:r w:rsidR="00895F0D">
        <w:rPr>
          <w:rFonts w:cs="Helvetica"/>
          <w:b/>
        </w:rPr>
        <w:t>433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95F0D">
        <w:rPr>
          <w:rFonts w:eastAsia="Calibri" w:cs="Calibri"/>
          <w:color w:val="000000"/>
          <w:lang w:eastAsia="it-IT"/>
        </w:rPr>
        <w:t>Azitrox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95F0D">
        <w:rPr>
          <w:rFonts w:eastAsia="Calibri" w:cs="Calibri"/>
          <w:color w:val="000000"/>
          <w:lang w:eastAsia="it-IT"/>
        </w:rPr>
        <w:t>Azitrox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895F0D">
        <w:rPr>
          <w:rFonts w:eastAsia="Calibri" w:cs="Calibri"/>
          <w:color w:val="000000"/>
          <w:lang w:eastAsia="it-IT"/>
        </w:rPr>
        <w:t>Azitrox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95F0D">
        <w:rPr>
          <w:rFonts w:eastAsia="Calibri" w:cs="Calibri"/>
          <w:color w:val="000000"/>
          <w:lang w:eastAsia="it-IT"/>
        </w:rPr>
        <w:t>Azitrox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477D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477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="00E83F8D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C477D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1C477D" w:rsidRDefault="00895F0D" w:rsidP="00895F0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Azitrox</w:t>
      </w:r>
      <w:proofErr w:type="spellEnd"/>
      <w:r w:rsidR="00E83F8D" w:rsidRPr="001C477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C477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C477D">
        <w:rPr>
          <w:rFonts w:eastAsia="Calibri" w:cs="Calibri"/>
          <w:color w:val="000000"/>
          <w:lang w:eastAsia="it-IT"/>
        </w:rPr>
        <w:t>i</w:t>
      </w:r>
      <w:r w:rsidR="00E83F8D" w:rsidRPr="001C477D">
        <w:rPr>
          <w:rFonts w:eastAsia="Calibri" w:cs="Calibri"/>
          <w:color w:val="000000"/>
          <w:lang w:eastAsia="it-IT"/>
        </w:rPr>
        <w:t>l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attiv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azitromicina</w:t>
      </w:r>
      <w:proofErr w:type="spellEnd"/>
      <w:r w:rsidR="00214672">
        <w:rPr>
          <w:rFonts w:eastAsia="Calibri" w:cs="Calibri"/>
          <w:color w:val="000000"/>
          <w:lang w:eastAsia="it-IT"/>
        </w:rPr>
        <w:t xml:space="preserve"> ed </w:t>
      </w:r>
      <w:r w:rsidR="004241AC" w:rsidRPr="001C477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1C477D">
        <w:rPr>
          <w:rFonts w:eastAsia="Calibri" w:cs="Calibri"/>
          <w:color w:val="000000"/>
          <w:lang w:eastAsia="it-IT"/>
        </w:rPr>
        <w:t>compresse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r w:rsidR="005D4EA7" w:rsidRPr="001C477D">
        <w:rPr>
          <w:rFonts w:eastAsia="Calibri" w:cs="Calibri"/>
          <w:color w:val="000000"/>
          <w:lang w:eastAsia="it-IT"/>
        </w:rPr>
        <w:t xml:space="preserve">rivestite con film </w:t>
      </w:r>
      <w:r w:rsidR="004241AC" w:rsidRPr="001C477D">
        <w:rPr>
          <w:rFonts w:eastAsia="Calibri" w:cs="Calibri"/>
          <w:color w:val="000000"/>
          <w:lang w:eastAsia="it-IT"/>
        </w:rPr>
        <w:t xml:space="preserve">contenenti </w:t>
      </w:r>
      <w:r w:rsidR="005D4EA7" w:rsidRPr="001C477D">
        <w:rPr>
          <w:rFonts w:eastAsia="Calibri" w:cs="Calibri"/>
          <w:color w:val="000000"/>
          <w:lang w:eastAsia="it-IT"/>
        </w:rPr>
        <w:t>50</w:t>
      </w:r>
      <w:r w:rsidR="00947492" w:rsidRPr="001C477D">
        <w:rPr>
          <w:rFonts w:eastAsia="Calibri" w:cs="Calibri"/>
          <w:color w:val="000000"/>
          <w:lang w:eastAsia="it-IT"/>
        </w:rPr>
        <w:t>0 mg di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 attivo</w:t>
      </w:r>
      <w:r w:rsidR="004241AC" w:rsidRPr="001C477D">
        <w:t>.</w:t>
      </w:r>
    </w:p>
    <w:p w:rsidR="00985EAB" w:rsidRDefault="00895F0D" w:rsidP="00895F0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Azitrox</w:t>
      </w:r>
      <w:proofErr w:type="spellEnd"/>
      <w:r w:rsidR="00E83F8D" w:rsidRPr="001C477D">
        <w:rPr>
          <w:rFonts w:eastAsia="Calibri" w:cs="Calibri"/>
          <w:color w:val="000000"/>
          <w:lang w:eastAsia="it-IT"/>
        </w:rPr>
        <w:t xml:space="preserve"> </w:t>
      </w:r>
      <w:r w:rsidR="00013020" w:rsidRPr="001C477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1C477D">
        <w:rPr>
          <w:rFonts w:eastAsia="Calibri" w:cs="Calibri"/>
          <w:color w:val="000000"/>
          <w:lang w:eastAsia="it-IT"/>
        </w:rPr>
        <w:t>Italia</w:t>
      </w:r>
      <w:r w:rsidR="00013020" w:rsidRPr="001C477D">
        <w:rPr>
          <w:rFonts w:eastAsia="Calibri" w:cs="Calibri"/>
          <w:color w:val="000000"/>
          <w:lang w:eastAsia="it-IT"/>
        </w:rPr>
        <w:t xml:space="preserve">, </w:t>
      </w:r>
      <w:proofErr w:type="spellStart"/>
      <w:r>
        <w:rPr>
          <w:rFonts w:eastAsia="Calibri" w:cs="Calibri"/>
          <w:color w:val="000000"/>
          <w:lang w:eastAsia="it-IT"/>
        </w:rPr>
        <w:t>Zitromax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895F0D" w:rsidRPr="00FC700B" w:rsidRDefault="00895F0D" w:rsidP="00895F0D">
      <w:pPr>
        <w:suppressAutoHyphens/>
        <w:spacing w:after="0" w:line="240" w:lineRule="auto"/>
        <w:jc w:val="both"/>
        <w:rPr>
          <w:spacing w:val="-3"/>
        </w:rPr>
      </w:pPr>
      <w:proofErr w:type="spellStart"/>
      <w:r>
        <w:rPr>
          <w:rFonts w:eastAsia="Calibri" w:cs="Calibri"/>
          <w:color w:val="000000"/>
          <w:lang w:eastAsia="it-IT"/>
        </w:rPr>
        <w:t>Azitrox</w:t>
      </w:r>
      <w:proofErr w:type="spellEnd"/>
      <w:r w:rsidR="00E83F8D" w:rsidRPr="001C477D">
        <w:rPr>
          <w:rFonts w:eastAsia="Calibri" w:cs="Calibri"/>
          <w:color w:val="000000"/>
          <w:lang w:eastAsia="it-IT"/>
        </w:rPr>
        <w:t xml:space="preserve"> </w:t>
      </w:r>
      <w:r w:rsidR="00947492" w:rsidRPr="001C477D">
        <w:rPr>
          <w:rFonts w:eastAsia="Calibri" w:cs="Calibri"/>
          <w:color w:val="000000"/>
          <w:lang w:eastAsia="it-IT"/>
        </w:rPr>
        <w:t xml:space="preserve">si usa </w:t>
      </w:r>
      <w:r>
        <w:rPr>
          <w:rFonts w:eastAsia="Calibri" w:cs="Calibri"/>
          <w:color w:val="000000"/>
          <w:lang w:eastAsia="it-IT"/>
        </w:rPr>
        <w:t>per il t</w:t>
      </w:r>
      <w:r w:rsidRPr="00FC700B">
        <w:rPr>
          <w:spacing w:val="-3"/>
        </w:rPr>
        <w:t>rattamento delle infezioni causate da germi sensibili all'</w:t>
      </w:r>
      <w:proofErr w:type="spellStart"/>
      <w:r w:rsidRPr="00FC700B">
        <w:rPr>
          <w:spacing w:val="-3"/>
        </w:rPr>
        <w:t>azitromicina</w:t>
      </w:r>
      <w:proofErr w:type="spellEnd"/>
      <w:r w:rsidRPr="00FC700B">
        <w:rPr>
          <w:spacing w:val="-3"/>
        </w:rPr>
        <w:t>.</w:t>
      </w:r>
    </w:p>
    <w:p w:rsidR="00895F0D" w:rsidRPr="00FC700B" w:rsidRDefault="00895F0D" w:rsidP="00895F0D">
      <w:pPr>
        <w:numPr>
          <w:ilvl w:val="12"/>
          <w:numId w:val="0"/>
        </w:numPr>
        <w:spacing w:after="0" w:line="240" w:lineRule="auto"/>
        <w:rPr>
          <w:noProof/>
        </w:rPr>
      </w:pPr>
      <w:r w:rsidRPr="00FC700B">
        <w:rPr>
          <w:noProof/>
        </w:rPr>
        <w:t xml:space="preserve">Queste infezioni includono: 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>infezioni delle alte vie respiratorie (incluse otiti medie, sinusiti, tonsilliti e faringiti);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>infezioni delle basse vie respiratorie (incluse bronchiti e polmoniti);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>infezioni della bocca e dei denti (</w:t>
      </w:r>
      <w:proofErr w:type="spellStart"/>
      <w:r w:rsidRPr="00FC700B">
        <w:rPr>
          <w:spacing w:val="-3"/>
        </w:rPr>
        <w:t>odontostomatologiche</w:t>
      </w:r>
      <w:proofErr w:type="spellEnd"/>
      <w:r w:rsidRPr="00FC700B">
        <w:rPr>
          <w:spacing w:val="-3"/>
        </w:rPr>
        <w:t xml:space="preserve"> 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>infezioni della pelle e dei tessuti molli;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 xml:space="preserve">uretriti non gonococciche (causata dal batterio </w:t>
      </w:r>
      <w:proofErr w:type="spellStart"/>
      <w:r w:rsidRPr="00FC700B">
        <w:rPr>
          <w:i/>
          <w:spacing w:val="-3"/>
        </w:rPr>
        <w:t>Chlamydia</w:t>
      </w:r>
      <w:proofErr w:type="spellEnd"/>
      <w:r w:rsidRPr="00FC700B">
        <w:rPr>
          <w:i/>
          <w:spacing w:val="-3"/>
        </w:rPr>
        <w:t xml:space="preserve"> </w:t>
      </w:r>
      <w:proofErr w:type="spellStart"/>
      <w:r w:rsidRPr="00FC700B">
        <w:rPr>
          <w:i/>
          <w:spacing w:val="-3"/>
        </w:rPr>
        <w:t>trachomatis</w:t>
      </w:r>
      <w:proofErr w:type="spellEnd"/>
      <w:r w:rsidRPr="00FC700B">
        <w:rPr>
          <w:spacing w:val="-3"/>
        </w:rPr>
        <w:t>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spacing w:val="-3"/>
        </w:rPr>
      </w:pPr>
      <w:r w:rsidRPr="00FC700B">
        <w:rPr>
          <w:spacing w:val="-3"/>
        </w:rPr>
        <w:t xml:space="preserve">ulcera molle (causata dal batterio </w:t>
      </w:r>
      <w:proofErr w:type="spellStart"/>
      <w:r w:rsidRPr="00FC700B">
        <w:rPr>
          <w:i/>
          <w:spacing w:val="-3"/>
        </w:rPr>
        <w:t>Haemophilus</w:t>
      </w:r>
      <w:proofErr w:type="spellEnd"/>
      <w:r w:rsidRPr="00FC700B">
        <w:rPr>
          <w:i/>
          <w:spacing w:val="-3"/>
        </w:rPr>
        <w:t xml:space="preserve"> </w:t>
      </w:r>
      <w:proofErr w:type="spellStart"/>
      <w:r w:rsidRPr="00FC700B">
        <w:rPr>
          <w:i/>
          <w:spacing w:val="-3"/>
        </w:rPr>
        <w:t>ducreyi</w:t>
      </w:r>
      <w:proofErr w:type="spellEnd"/>
      <w:r w:rsidRPr="00FC700B">
        <w:rPr>
          <w:i/>
          <w:spacing w:val="-3"/>
        </w:rPr>
        <w:t>).</w:t>
      </w:r>
    </w:p>
    <w:p w:rsidR="00E83F8D" w:rsidRPr="001C477D" w:rsidRDefault="00E83F8D" w:rsidP="00895F0D">
      <w:pPr>
        <w:suppressAutoHyphens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8A4F11" w:rsidRPr="001C477D" w:rsidRDefault="008A4F11" w:rsidP="00895F0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0766E7" w:rsidRDefault="004241AC" w:rsidP="00895F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66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Pr="000766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766E7" w:rsidRDefault="00895F0D" w:rsidP="00895F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Azitrox</w:t>
      </w:r>
      <w:proofErr w:type="spellEnd"/>
      <w:r w:rsidR="00214672" w:rsidRPr="001C477D">
        <w:rPr>
          <w:rFonts w:eastAsia="Calibri" w:cs="Calibri"/>
          <w:color w:val="000000"/>
          <w:lang w:eastAsia="it-IT"/>
        </w:rPr>
        <w:t xml:space="preserve"> </w:t>
      </w:r>
      <w:r w:rsidR="004241AC" w:rsidRPr="00076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0766E7" w:rsidRDefault="001C477D" w:rsidP="00895F0D">
      <w:pPr>
        <w:tabs>
          <w:tab w:val="left" w:pos="0"/>
        </w:tabs>
        <w:spacing w:after="0" w:line="240" w:lineRule="auto"/>
        <w:jc w:val="both"/>
      </w:pPr>
      <w:r w:rsidRPr="000766E7">
        <w:t>La dose e la durata del trattamento possono variare in funzione della patologia e dello stato del paziente; g</w:t>
      </w:r>
      <w:r w:rsidR="00874733" w:rsidRPr="000766E7">
        <w:t>eneralmente, l</w:t>
      </w:r>
      <w:r w:rsidR="004241AC" w:rsidRPr="000766E7">
        <w:t xml:space="preserve">a dose </w:t>
      </w:r>
      <w:r w:rsidR="00874733" w:rsidRPr="000766E7">
        <w:t>raccomandata</w:t>
      </w:r>
      <w:r w:rsidR="00895F0D">
        <w:t xml:space="preserve"> per gli adulti e gli adolescenti di peso </w:t>
      </w:r>
      <w:r w:rsidR="008E33F2">
        <w:t xml:space="preserve">pari o </w:t>
      </w:r>
      <w:r w:rsidR="00895F0D">
        <w:t>superiore a 45 kg</w:t>
      </w:r>
      <w:r w:rsidR="00874733" w:rsidRPr="000766E7">
        <w:t xml:space="preserve"> </w:t>
      </w:r>
      <w:r w:rsidR="004241AC" w:rsidRPr="000766E7">
        <w:t xml:space="preserve">è di una </w:t>
      </w:r>
      <w:r w:rsidR="00FA2702" w:rsidRPr="000766E7">
        <w:t>compressa</w:t>
      </w:r>
      <w:r w:rsidR="00E83F8D" w:rsidRPr="000766E7">
        <w:t xml:space="preserve"> da </w:t>
      </w:r>
      <w:r w:rsidR="00CF38AE" w:rsidRPr="000766E7">
        <w:t>50</w:t>
      </w:r>
      <w:r w:rsidR="00E83F8D" w:rsidRPr="000766E7">
        <w:t>0 mg</w:t>
      </w:r>
      <w:r w:rsidR="00E43089" w:rsidRPr="000766E7">
        <w:t xml:space="preserve"> </w:t>
      </w:r>
      <w:r w:rsidR="004241AC" w:rsidRPr="000766E7">
        <w:t>al giorno</w:t>
      </w:r>
      <w:r w:rsidRPr="000766E7">
        <w:t xml:space="preserve"> per </w:t>
      </w:r>
      <w:r w:rsidR="00895F0D">
        <w:t>3</w:t>
      </w:r>
      <w:r w:rsidRPr="000766E7">
        <w:t xml:space="preserve"> giorni.</w:t>
      </w:r>
    </w:p>
    <w:p w:rsidR="008A4F11" w:rsidRPr="000766E7" w:rsidRDefault="008A4F11" w:rsidP="00895F0D">
      <w:pPr>
        <w:tabs>
          <w:tab w:val="left" w:pos="0"/>
        </w:tabs>
        <w:spacing w:after="0" w:line="240" w:lineRule="auto"/>
        <w:jc w:val="both"/>
      </w:pPr>
      <w:r w:rsidRPr="000766E7">
        <w:t xml:space="preserve">Nei pazienti con problemi ai reni </w:t>
      </w:r>
      <w:r w:rsidR="00895F0D">
        <w:t xml:space="preserve">e al fegato </w:t>
      </w:r>
      <w:r w:rsidRPr="000766E7">
        <w:t>le dosi possono essere più basse.</w:t>
      </w:r>
    </w:p>
    <w:p w:rsidR="00CF38AE" w:rsidRPr="000766E7" w:rsidRDefault="00895F0D" w:rsidP="000766E7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Azitrox</w:t>
      </w:r>
      <w:proofErr w:type="spellEnd"/>
      <w:r w:rsidR="000766E7" w:rsidRPr="000766E7">
        <w:rPr>
          <w:rFonts w:eastAsia="Calibri" w:cs="Calibri"/>
          <w:color w:val="000000"/>
          <w:lang w:eastAsia="it-IT"/>
        </w:rPr>
        <w:t xml:space="preserve"> </w:t>
      </w:r>
      <w:r w:rsidR="000766E7" w:rsidRPr="000766E7">
        <w:rPr>
          <w:rFonts w:eastAsia="Times New Roman"/>
          <w:lang w:eastAsia="it-IT"/>
        </w:rPr>
        <w:t>non deve essere somministrato a</w:t>
      </w:r>
      <w:r w:rsidR="00CF38AE" w:rsidRPr="000766E7">
        <w:rPr>
          <w:rFonts w:eastAsia="Times New Roman"/>
          <w:lang w:eastAsia="it-IT"/>
        </w:rPr>
        <w:t xml:space="preserve"> bambini o adolescenti </w:t>
      </w:r>
      <w:r>
        <w:rPr>
          <w:rFonts w:eastAsia="Times New Roman"/>
          <w:lang w:eastAsia="it-IT"/>
        </w:rPr>
        <w:t>di peso inferiore a 45 kg.</w:t>
      </w:r>
      <w:r w:rsidR="00CF38AE" w:rsidRPr="000766E7">
        <w:rPr>
          <w:rFonts w:eastAsia="Times New Roman"/>
          <w:lang w:eastAsia="it-IT"/>
        </w:rPr>
        <w:t xml:space="preserve"> </w:t>
      </w:r>
    </w:p>
    <w:p w:rsidR="000766E7" w:rsidRDefault="00CF38AE" w:rsidP="00670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0766E7">
        <w:rPr>
          <w:rFonts w:eastAsia="Times New Roman"/>
          <w:lang w:eastAsia="it-IT"/>
        </w:rPr>
        <w:t xml:space="preserve">Le compresse di </w:t>
      </w:r>
      <w:proofErr w:type="spellStart"/>
      <w:r w:rsidR="00895F0D">
        <w:rPr>
          <w:rFonts w:eastAsia="Times New Roman"/>
          <w:lang w:eastAsia="it-IT"/>
        </w:rPr>
        <w:t>Azitrox</w:t>
      </w:r>
      <w:proofErr w:type="spellEnd"/>
      <w:r w:rsidRPr="000766E7">
        <w:rPr>
          <w:rFonts w:eastAsia="Times New Roman"/>
          <w:lang w:eastAsia="it-IT"/>
        </w:rPr>
        <w:t xml:space="preserve"> devono essere inghiottite </w:t>
      </w:r>
      <w:r w:rsidR="00214672">
        <w:rPr>
          <w:rFonts w:eastAsia="Times New Roman"/>
          <w:lang w:eastAsia="it-IT"/>
        </w:rPr>
        <w:t>intere (non masticate o frantumate)</w:t>
      </w:r>
      <w:r w:rsidRPr="000766E7">
        <w:rPr>
          <w:rFonts w:eastAsia="Times New Roman"/>
          <w:lang w:eastAsia="it-IT"/>
        </w:rPr>
        <w:t xml:space="preserve"> con un </w:t>
      </w:r>
      <w:r w:rsidR="00214672">
        <w:rPr>
          <w:rFonts w:eastAsia="Times New Roman"/>
          <w:lang w:eastAsia="it-IT"/>
        </w:rPr>
        <w:t>po’</w:t>
      </w:r>
      <w:r w:rsidRPr="000766E7">
        <w:rPr>
          <w:rFonts w:eastAsia="Times New Roman"/>
          <w:lang w:eastAsia="it-IT"/>
        </w:rPr>
        <w:t xml:space="preserve"> di </w:t>
      </w:r>
      <w:r w:rsidRPr="000766E7">
        <w:rPr>
          <w:rFonts w:eastAsia="Times New Roman"/>
          <w:lang w:eastAsia="it-IT"/>
        </w:rPr>
        <w:lastRenderedPageBreak/>
        <w:t>liquido</w:t>
      </w:r>
      <w:r w:rsidR="000766E7">
        <w:rPr>
          <w:rFonts w:eastAsia="Times New Roman"/>
          <w:lang w:eastAsia="it-IT"/>
        </w:rPr>
        <w:t>, indipendentemente dai pasti</w:t>
      </w:r>
      <w:r w:rsidRPr="000766E7">
        <w:rPr>
          <w:rFonts w:eastAsia="Times New Roman"/>
          <w:lang w:eastAsia="it-IT"/>
        </w:rPr>
        <w:t xml:space="preserve">. </w:t>
      </w:r>
    </w:p>
    <w:p w:rsidR="008E33F2" w:rsidRDefault="008E33F2" w:rsidP="00670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Default="000766E7" w:rsidP="00670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FC69FD" w:rsidRDefault="004241AC" w:rsidP="00670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C69F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Pr="00FC69F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701D8" w:rsidRPr="00B91247" w:rsidRDefault="00895F0D" w:rsidP="006701D8">
      <w:pPr>
        <w:suppressAutoHyphens/>
        <w:spacing w:after="0" w:line="240" w:lineRule="auto"/>
        <w:jc w:val="both"/>
        <w:rPr>
          <w:spacing w:val="-3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Azitrox</w:t>
      </w:r>
      <w:proofErr w:type="spellEnd"/>
      <w:r w:rsidR="000256A8">
        <w:rPr>
          <w:rFonts w:eastAsia="Calibri" w:cs="Calibri"/>
          <w:bCs/>
          <w:color w:val="000000"/>
          <w:lang w:eastAsia="it-IT"/>
        </w:rPr>
        <w:t xml:space="preserve">, </w:t>
      </w:r>
      <w:r w:rsidR="000256A8" w:rsidRPr="00FC69FD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B91247">
        <w:rPr>
          <w:spacing w:val="-3"/>
        </w:rPr>
        <w:t>J01FA10</w:t>
      </w:r>
      <w:r w:rsidR="000256A8">
        <w:rPr>
          <w:rFonts w:eastAsia="Times New Roman"/>
          <w:lang w:eastAsia="it-IT"/>
        </w:rPr>
        <w:t>,</w:t>
      </w:r>
      <w:r w:rsidR="00E43089" w:rsidRPr="00FC69FD">
        <w:rPr>
          <w:rFonts w:eastAsia="DejaVuSans" w:cs="DejaVuSans"/>
        </w:rPr>
        <w:t xml:space="preserve"> </w:t>
      </w:r>
      <w:r w:rsidR="004241AC" w:rsidRPr="00FC69FD">
        <w:rPr>
          <w:rFonts w:eastAsia="Calibri" w:cs="Calibri"/>
          <w:color w:val="000000"/>
          <w:lang w:eastAsia="it-IT"/>
        </w:rPr>
        <w:t>contiene i</w:t>
      </w:r>
      <w:r w:rsidR="00EF062E" w:rsidRPr="00FC69FD">
        <w:rPr>
          <w:rFonts w:eastAsia="Calibri" w:cs="Calibri"/>
          <w:color w:val="000000"/>
          <w:lang w:eastAsia="it-IT"/>
        </w:rPr>
        <w:t>l</w:t>
      </w:r>
      <w:r w:rsidR="004241AC" w:rsidRPr="00FC69FD">
        <w:rPr>
          <w:rFonts w:eastAsia="Calibri" w:cs="Calibri"/>
          <w:color w:val="000000"/>
          <w:lang w:eastAsia="it-IT"/>
        </w:rPr>
        <w:t xml:space="preserve"> principi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attiv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azitromicina</w:t>
      </w:r>
      <w:proofErr w:type="spellEnd"/>
      <w:r w:rsidR="006701D8">
        <w:rPr>
          <w:rFonts w:eastAsia="Calibri" w:cs="Calibri"/>
          <w:color w:val="000000"/>
          <w:lang w:eastAsia="it-IT"/>
        </w:rPr>
        <w:t xml:space="preserve"> che appartiene ad una</w:t>
      </w:r>
      <w:r w:rsidR="000256A8">
        <w:rPr>
          <w:rFonts w:eastAsia="Calibri" w:cs="Calibri"/>
          <w:color w:val="000000"/>
          <w:lang w:eastAsia="it-IT"/>
        </w:rPr>
        <w:t xml:space="preserve"> </w:t>
      </w:r>
      <w:r w:rsidR="006701D8" w:rsidRPr="00B91247">
        <w:rPr>
          <w:spacing w:val="-3"/>
        </w:rPr>
        <w:t>sotto-classe</w:t>
      </w:r>
      <w:r w:rsidR="006701D8">
        <w:rPr>
          <w:spacing w:val="-3"/>
        </w:rPr>
        <w:t>,</w:t>
      </w:r>
      <w:r w:rsidR="006701D8" w:rsidRPr="006701D8">
        <w:rPr>
          <w:spacing w:val="-3"/>
        </w:rPr>
        <w:t xml:space="preserve"> </w:t>
      </w:r>
      <w:r w:rsidR="006701D8" w:rsidRPr="00B91247">
        <w:rPr>
          <w:spacing w:val="-3"/>
        </w:rPr>
        <w:t xml:space="preserve">denominata </w:t>
      </w:r>
      <w:proofErr w:type="spellStart"/>
      <w:r w:rsidR="006701D8" w:rsidRPr="00B91247">
        <w:rPr>
          <w:spacing w:val="-3"/>
        </w:rPr>
        <w:t>azalidi</w:t>
      </w:r>
      <w:proofErr w:type="spellEnd"/>
      <w:r w:rsidR="006701D8">
        <w:rPr>
          <w:spacing w:val="-3"/>
        </w:rPr>
        <w:t>,</w:t>
      </w:r>
      <w:r w:rsidR="006701D8" w:rsidRPr="00B91247">
        <w:rPr>
          <w:spacing w:val="-3"/>
        </w:rPr>
        <w:t xml:space="preserve"> di antibiotici </w:t>
      </w:r>
      <w:r w:rsidR="006701D8">
        <w:rPr>
          <w:spacing w:val="-3"/>
        </w:rPr>
        <w:t xml:space="preserve">cosiddetti </w:t>
      </w:r>
      <w:r w:rsidR="006701D8" w:rsidRPr="00B91247">
        <w:rPr>
          <w:spacing w:val="-3"/>
        </w:rPr>
        <w:t>macrolidi</w:t>
      </w:r>
      <w:r w:rsidR="006701D8">
        <w:rPr>
          <w:spacing w:val="-3"/>
        </w:rPr>
        <w:t xml:space="preserve">. </w:t>
      </w:r>
      <w:r w:rsidR="006701D8" w:rsidRPr="00B91247">
        <w:rPr>
          <w:spacing w:val="-3"/>
        </w:rPr>
        <w:t>L’</w:t>
      </w:r>
      <w:proofErr w:type="spellStart"/>
      <w:r w:rsidR="006701D8" w:rsidRPr="00B91247">
        <w:rPr>
          <w:spacing w:val="-3"/>
        </w:rPr>
        <w:t>azitromicina</w:t>
      </w:r>
      <w:proofErr w:type="spellEnd"/>
      <w:r w:rsidR="006701D8" w:rsidRPr="00B91247">
        <w:rPr>
          <w:spacing w:val="-3"/>
        </w:rPr>
        <w:t xml:space="preserve"> </w:t>
      </w:r>
      <w:r w:rsidR="006701D8">
        <w:rPr>
          <w:spacing w:val="-3"/>
        </w:rPr>
        <w:t>inibisce la funzionalità delle  strutture della cellula batterica deputate alla sintesi di proteine necessarie alla replicazione dei batteri, bloccando di conseguenza quest’ultima.</w:t>
      </w:r>
    </w:p>
    <w:p w:rsidR="00B1392F" w:rsidRDefault="00B1392F" w:rsidP="006701D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6701D8" w:rsidRPr="00FC69FD" w:rsidRDefault="006701D8" w:rsidP="006701D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6701D8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895F0D">
        <w:rPr>
          <w:rFonts w:cs="Arial"/>
        </w:rPr>
        <w:t>Azitrox</w:t>
      </w:r>
      <w:proofErr w:type="spellEnd"/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Pr="00FC69FD">
        <w:rPr>
          <w:rFonts w:cs="Arial"/>
        </w:rPr>
        <w:t>, è stato sufficiente effettuare prove cliniche per determinare</w:t>
      </w:r>
      <w:r w:rsidRPr="00FC69FD">
        <w:rPr>
          <w:rFonts w:cs="Arial"/>
          <w:b/>
        </w:rPr>
        <w:t xml:space="preserve"> </w:t>
      </w:r>
      <w:r w:rsidRPr="00FC69FD">
        <w:rPr>
          <w:rFonts w:cs="Arial"/>
        </w:rPr>
        <w:t xml:space="preserve">la bioequivalenza rispetto </w:t>
      </w:r>
      <w:r w:rsidR="00013020" w:rsidRPr="00FC69FD">
        <w:rPr>
          <w:rFonts w:cs="Arial"/>
        </w:rPr>
        <w:t>al</w:t>
      </w:r>
      <w:r w:rsidRPr="00FC69FD">
        <w:rPr>
          <w:rFonts w:cs="Arial"/>
        </w:rPr>
        <w:t xml:space="preserve"> medicinal</w:t>
      </w:r>
      <w:r w:rsidR="00013020" w:rsidRPr="00FC69FD">
        <w:rPr>
          <w:rFonts w:cs="Arial"/>
        </w:rPr>
        <w:t xml:space="preserve">e </w:t>
      </w:r>
      <w:r w:rsidRPr="00FC69FD">
        <w:rPr>
          <w:rFonts w:cs="Arial"/>
        </w:rPr>
        <w:t xml:space="preserve">di riferimento </w:t>
      </w:r>
      <w:proofErr w:type="spellStart"/>
      <w:r w:rsidR="008E33F2">
        <w:rPr>
          <w:rFonts w:cs="Arial"/>
        </w:rPr>
        <w:t>Zitromax</w:t>
      </w:r>
      <w:proofErr w:type="spellEnd"/>
      <w:r w:rsidR="00013020" w:rsidRPr="00FC69FD">
        <w:rPr>
          <w:rFonts w:cs="Arial"/>
        </w:rPr>
        <w:t xml:space="preserve">. Due medicinali sono </w:t>
      </w:r>
      <w:proofErr w:type="spellStart"/>
      <w:r w:rsidR="00013020" w:rsidRPr="00FC69FD">
        <w:rPr>
          <w:rFonts w:cs="Arial"/>
        </w:rPr>
        <w:t>bioequivalenti</w:t>
      </w:r>
      <w:proofErr w:type="spellEnd"/>
      <w:r w:rsidR="00013020" w:rsidRPr="00FC69FD">
        <w:rPr>
          <w:rFonts w:cs="Arial"/>
        </w:rPr>
        <w:t xml:space="preserve"> quando producono gli stessi livelli di principio attivo nell’organismo</w:t>
      </w:r>
      <w:r w:rsidRPr="00FC69FD">
        <w:rPr>
          <w:rFonts w:cs="Arial"/>
        </w:rPr>
        <w:t xml:space="preserve">. </w:t>
      </w: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895F0D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Azitrox</w:t>
      </w:r>
      <w:proofErr w:type="spellEnd"/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lang w:eastAsia="it-IT"/>
        </w:rPr>
        <w:t xml:space="preserve">La Commissione Tecnico Scientifica (CTS), nella seduta del </w:t>
      </w:r>
      <w:r w:rsidR="006701D8">
        <w:rPr>
          <w:rFonts w:eastAsia="Calibri" w:cs="Calibri"/>
          <w:lang w:eastAsia="it-IT"/>
        </w:rPr>
        <w:t>6-8 novembre 2013</w:t>
      </w:r>
      <w:r w:rsidRPr="00FC69FD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6701D8">
        <w:rPr>
          <w:rFonts w:eastAsia="Calibri" w:cs="Calibri"/>
          <w:lang w:eastAsia="it-IT"/>
        </w:rPr>
        <w:t>Zitromax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895F0D">
        <w:rPr>
          <w:rFonts w:eastAsia="Calibri" w:cs="Calibri"/>
          <w:lang w:eastAsia="it-IT"/>
        </w:rPr>
        <w:t>Azitrox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11250C" w:rsidRPr="0011250C">
        <w:rPr>
          <w:rFonts w:eastAsia="Calibri" w:cs="Calibri"/>
          <w:lang w:eastAsia="it-IT"/>
        </w:rPr>
        <w:t>A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621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895F0D">
        <w:rPr>
          <w:rFonts w:eastAsia="Calibri" w:cs="Calibri"/>
          <w:lang w:eastAsia="it-IT"/>
        </w:rPr>
        <w:t>Azitrox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95F0D">
        <w:rPr>
          <w:rFonts w:eastAsia="Calibri" w:cs="Calibri"/>
          <w:b/>
          <w:bCs/>
          <w:color w:val="000000"/>
          <w:lang w:eastAsia="it-IT"/>
        </w:rPr>
        <w:t>Azitrox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6701D8">
        <w:rPr>
          <w:rFonts w:eastAsia="Calibri" w:cs="Calibri"/>
          <w:bCs/>
          <w:iCs/>
          <w:lang w:eastAsia="it-IT"/>
        </w:rPr>
        <w:t>30 giugno 2014</w:t>
      </w:r>
      <w:r w:rsidR="00CF38AE"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895F0D">
        <w:rPr>
          <w:rFonts w:eastAsia="Calibri" w:cs="Calibri"/>
          <w:bCs/>
          <w:color w:val="000000"/>
          <w:lang w:eastAsia="it-IT"/>
        </w:rPr>
        <w:t>Azitrox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95F0D">
        <w:rPr>
          <w:rFonts w:eastAsia="Calibri" w:cs="Calibri"/>
          <w:bCs/>
          <w:color w:val="000000"/>
          <w:lang w:eastAsia="it-IT"/>
        </w:rPr>
        <w:t>Azitrox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6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31264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sectPr w:rsidR="00DF4F6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214672"/>
    <w:rsid w:val="00232616"/>
    <w:rsid w:val="00246D26"/>
    <w:rsid w:val="002F448E"/>
    <w:rsid w:val="003460D4"/>
    <w:rsid w:val="00352198"/>
    <w:rsid w:val="00356D1B"/>
    <w:rsid w:val="00384839"/>
    <w:rsid w:val="00397373"/>
    <w:rsid w:val="003B0EAD"/>
    <w:rsid w:val="004241AC"/>
    <w:rsid w:val="00424BF3"/>
    <w:rsid w:val="00425F62"/>
    <w:rsid w:val="00444157"/>
    <w:rsid w:val="00452364"/>
    <w:rsid w:val="004A1685"/>
    <w:rsid w:val="004B20A8"/>
    <w:rsid w:val="00533792"/>
    <w:rsid w:val="005D48A1"/>
    <w:rsid w:val="005D4EA7"/>
    <w:rsid w:val="00641CF9"/>
    <w:rsid w:val="006621D3"/>
    <w:rsid w:val="006701D8"/>
    <w:rsid w:val="006B2C91"/>
    <w:rsid w:val="006D0D14"/>
    <w:rsid w:val="007C5FB1"/>
    <w:rsid w:val="007F61CE"/>
    <w:rsid w:val="00804D68"/>
    <w:rsid w:val="00874733"/>
    <w:rsid w:val="00895F0D"/>
    <w:rsid w:val="008A28D0"/>
    <w:rsid w:val="008A4F11"/>
    <w:rsid w:val="008E33F2"/>
    <w:rsid w:val="008F0439"/>
    <w:rsid w:val="009375D1"/>
    <w:rsid w:val="00947492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31E21"/>
    <w:rsid w:val="00B94F6B"/>
    <w:rsid w:val="00BA7D67"/>
    <w:rsid w:val="00BB3E44"/>
    <w:rsid w:val="00BC38A5"/>
    <w:rsid w:val="00BC74C2"/>
    <w:rsid w:val="00BE5104"/>
    <w:rsid w:val="00C213BB"/>
    <w:rsid w:val="00C2173F"/>
    <w:rsid w:val="00C2355F"/>
    <w:rsid w:val="00C31264"/>
    <w:rsid w:val="00C608F7"/>
    <w:rsid w:val="00C82DA8"/>
    <w:rsid w:val="00C97A20"/>
    <w:rsid w:val="00CA365D"/>
    <w:rsid w:val="00CC7AFF"/>
    <w:rsid w:val="00CD48EE"/>
    <w:rsid w:val="00CD62CF"/>
    <w:rsid w:val="00CD72F9"/>
    <w:rsid w:val="00CF38AE"/>
    <w:rsid w:val="00D06063"/>
    <w:rsid w:val="00D20170"/>
    <w:rsid w:val="00D21432"/>
    <w:rsid w:val="00D22DFC"/>
    <w:rsid w:val="00D23CA7"/>
    <w:rsid w:val="00DA7FA7"/>
    <w:rsid w:val="00DD261F"/>
    <w:rsid w:val="00DF4F68"/>
    <w:rsid w:val="00E17109"/>
    <w:rsid w:val="00E43089"/>
    <w:rsid w:val="00E4313B"/>
    <w:rsid w:val="00E52A18"/>
    <w:rsid w:val="00E83F8D"/>
    <w:rsid w:val="00EF062E"/>
    <w:rsid w:val="00F55A3B"/>
    <w:rsid w:val="00F65638"/>
    <w:rsid w:val="00F66767"/>
    <w:rsid w:val="00F9699C"/>
    <w:rsid w:val="00FA2702"/>
    <w:rsid w:val="00FC2DC3"/>
    <w:rsid w:val="00FC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45</cp:revision>
  <cp:lastPrinted>2015-06-17T15:18:00Z</cp:lastPrinted>
  <dcterms:created xsi:type="dcterms:W3CDTF">2015-06-12T07:06:00Z</dcterms:created>
  <dcterms:modified xsi:type="dcterms:W3CDTF">2015-12-15T10:11:00Z</dcterms:modified>
</cp:coreProperties>
</file>