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0425E0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467593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30520" w:rsidRDefault="00B3052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B30520" w:rsidRDefault="00B70FE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lang w:val="en-US"/>
        </w:rPr>
      </w:pPr>
      <w:r w:rsidRPr="00B30520">
        <w:rPr>
          <w:b/>
          <w:sz w:val="32"/>
          <w:lang w:val="en-US"/>
        </w:rPr>
        <w:t>BENACTIV GOLA</w:t>
      </w:r>
    </w:p>
    <w:p w:rsidR="004241AC" w:rsidRPr="00B30520" w:rsidRDefault="004241AC" w:rsidP="004241AC">
      <w:pPr>
        <w:widowControl w:val="0"/>
        <w:spacing w:after="0" w:line="240" w:lineRule="auto"/>
        <w:jc w:val="center"/>
        <w:rPr>
          <w:snapToGrid w:val="0"/>
          <w:lang w:val="en-US"/>
        </w:rPr>
      </w:pPr>
      <w:r w:rsidRPr="00B30520">
        <w:rPr>
          <w:snapToGrid w:val="0"/>
          <w:lang w:val="en-US"/>
        </w:rPr>
        <w:t xml:space="preserve"> (</w:t>
      </w:r>
      <w:proofErr w:type="spellStart"/>
      <w:r w:rsidR="00A64D10" w:rsidRPr="00B30520">
        <w:rPr>
          <w:snapToGrid w:val="0"/>
          <w:lang w:val="en-US"/>
        </w:rPr>
        <w:t>Flurbiprofene</w:t>
      </w:r>
      <w:proofErr w:type="spellEnd"/>
      <w:r w:rsidRPr="00B30520">
        <w:rPr>
          <w:snapToGrid w:val="0"/>
          <w:lang w:val="en-US"/>
        </w:rPr>
        <w:t>)</w:t>
      </w:r>
    </w:p>
    <w:p w:rsidR="004241AC" w:rsidRPr="00B30520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0425E0" w:rsidRPr="00B30520" w:rsidRDefault="00B70FE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  <w:r w:rsidRPr="00B30520">
        <w:rPr>
          <w:b/>
          <w:lang w:val="en-US"/>
        </w:rPr>
        <w:t>Reckitt Benckiser Healthcare International Limited</w:t>
      </w:r>
    </w:p>
    <w:p w:rsidR="00B70FE8" w:rsidRPr="00B30520" w:rsidRDefault="00B70FE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0425E0" w:rsidRPr="00B30520" w:rsidRDefault="000425E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B70FE8">
        <w:rPr>
          <w:rFonts w:cs="Helvetica"/>
          <w:b/>
        </w:rPr>
        <w:t>033262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AB54C2" w:rsidRPr="00424A5A" w:rsidRDefault="00AB54C2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 xml:space="preserve">Questa è la sintesi del </w:t>
      </w:r>
      <w:r w:rsidRPr="00424A5A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424A5A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424A5A">
        <w:rPr>
          <w:rFonts w:eastAsia="Calibri" w:cs="Calibri"/>
          <w:i/>
          <w:color w:val="000000"/>
          <w:lang w:eastAsia="it-IT"/>
        </w:rPr>
        <w:t xml:space="preserve"> Report</w:t>
      </w:r>
      <w:r w:rsidRPr="00424A5A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B70FE8">
        <w:rPr>
          <w:rFonts w:eastAsia="Calibri" w:cs="Calibri"/>
          <w:color w:val="000000"/>
          <w:lang w:eastAsia="it-IT"/>
        </w:rPr>
        <w:t>Benactiv</w:t>
      </w:r>
      <w:proofErr w:type="spellEnd"/>
      <w:r w:rsidR="00B70FE8">
        <w:rPr>
          <w:rFonts w:eastAsia="Calibri" w:cs="Calibri"/>
          <w:color w:val="000000"/>
          <w:lang w:eastAsia="it-IT"/>
        </w:rPr>
        <w:t xml:space="preserve"> gola</w:t>
      </w:r>
      <w:r w:rsidRPr="00424A5A">
        <w:rPr>
          <w:rFonts w:eastAsia="Calibri" w:cs="Calibri"/>
          <w:color w:val="000000"/>
          <w:lang w:eastAsia="it-IT"/>
        </w:rPr>
        <w:t>.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B70FE8">
        <w:rPr>
          <w:rFonts w:eastAsia="Calibri" w:cs="Calibri"/>
          <w:color w:val="000000"/>
          <w:lang w:eastAsia="it-IT"/>
        </w:rPr>
        <w:t>Benactiv</w:t>
      </w:r>
      <w:proofErr w:type="spellEnd"/>
      <w:r w:rsidR="00B70FE8">
        <w:rPr>
          <w:rFonts w:eastAsia="Calibri" w:cs="Calibri"/>
          <w:color w:val="000000"/>
          <w:lang w:eastAsia="it-IT"/>
        </w:rPr>
        <w:t xml:space="preserve"> gola</w:t>
      </w:r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B70FE8">
        <w:rPr>
          <w:rFonts w:eastAsia="Calibri" w:cs="Calibri"/>
          <w:color w:val="000000"/>
          <w:lang w:eastAsia="it-IT"/>
        </w:rPr>
        <w:t>Unica del Farmaco</w:t>
      </w:r>
      <w:r w:rsidRPr="00424A5A">
        <w:rPr>
          <w:rFonts w:eastAsia="Calibri" w:cs="Calibri"/>
          <w:color w:val="000000"/>
          <w:lang w:eastAsia="it-IT"/>
        </w:rPr>
        <w:t xml:space="preserve"> (C</w:t>
      </w:r>
      <w:r w:rsidR="00B70FE8">
        <w:rPr>
          <w:rFonts w:eastAsia="Calibri" w:cs="Calibri"/>
          <w:color w:val="000000"/>
          <w:lang w:eastAsia="it-IT"/>
        </w:rPr>
        <w:t>UF</w:t>
      </w:r>
      <w:r w:rsidRPr="00424A5A">
        <w:rPr>
          <w:rFonts w:eastAsia="Calibri" w:cs="Calibri"/>
          <w:color w:val="000000"/>
          <w:lang w:eastAsia="it-IT"/>
        </w:rPr>
        <w:t xml:space="preserve">) </w:t>
      </w:r>
      <w:r w:rsidR="005A64F7" w:rsidRPr="00424A5A">
        <w:rPr>
          <w:rFonts w:eastAsia="Calibri" w:cs="Calibri"/>
          <w:color w:val="000000"/>
          <w:lang w:eastAsia="it-IT"/>
        </w:rPr>
        <w:t>e le sue condizioni di impiego</w:t>
      </w:r>
      <w:r w:rsidRPr="00424A5A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B70FE8">
        <w:rPr>
          <w:rFonts w:eastAsia="Calibri" w:cs="Calibri"/>
          <w:color w:val="000000"/>
          <w:lang w:eastAsia="it-IT"/>
        </w:rPr>
        <w:t>Benactiv</w:t>
      </w:r>
      <w:proofErr w:type="spellEnd"/>
      <w:r w:rsidR="00B70FE8">
        <w:rPr>
          <w:rFonts w:eastAsia="Calibri" w:cs="Calibri"/>
          <w:color w:val="000000"/>
          <w:lang w:eastAsia="it-IT"/>
        </w:rPr>
        <w:t xml:space="preserve"> gola</w:t>
      </w:r>
      <w:r w:rsidRPr="00424A5A">
        <w:rPr>
          <w:rFonts w:eastAsia="Calibri" w:cs="Calibri"/>
          <w:bCs/>
          <w:color w:val="000000"/>
          <w:lang w:eastAsia="it-IT"/>
        </w:rPr>
        <w:t>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>Per informazioni pratiche sull'utilizzo di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70FE8">
        <w:rPr>
          <w:rFonts w:eastAsia="Calibri" w:cs="Calibri"/>
          <w:color w:val="000000"/>
          <w:lang w:eastAsia="it-IT"/>
        </w:rPr>
        <w:t>Benactiv</w:t>
      </w:r>
      <w:proofErr w:type="spellEnd"/>
      <w:r w:rsidR="00B70FE8">
        <w:rPr>
          <w:rFonts w:eastAsia="Calibri" w:cs="Calibri"/>
          <w:color w:val="000000"/>
          <w:lang w:eastAsia="it-IT"/>
        </w:rPr>
        <w:t xml:space="preserve"> gola</w:t>
      </w:r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424A5A">
        <w:rPr>
          <w:rFonts w:eastAsia="Calibri" w:cs="Calibri"/>
          <w:color w:val="000000"/>
          <w:lang w:eastAsia="it-IT"/>
        </w:rPr>
        <w:t xml:space="preserve">il </w:t>
      </w:r>
      <w:r w:rsidRPr="00424A5A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64D1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64D1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A64D10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B70FE8">
        <w:rPr>
          <w:rFonts w:eastAsia="Calibri" w:cs="Calibri"/>
          <w:b/>
          <w:color w:val="000000"/>
          <w:lang w:eastAsia="it-IT"/>
        </w:rPr>
        <w:t>Benactiv</w:t>
      </w:r>
      <w:proofErr w:type="spellEnd"/>
      <w:r w:rsidR="00B70FE8">
        <w:rPr>
          <w:rFonts w:eastAsia="Calibri" w:cs="Calibri"/>
          <w:b/>
          <w:color w:val="000000"/>
          <w:lang w:eastAsia="it-IT"/>
        </w:rPr>
        <w:t xml:space="preserve"> gola</w:t>
      </w:r>
      <w:r w:rsidR="00B9671B" w:rsidRPr="00A64D10">
        <w:rPr>
          <w:rFonts w:eastAsia="Calibri" w:cs="Calibri"/>
          <w:b/>
          <w:color w:val="000000"/>
          <w:lang w:eastAsia="it-IT"/>
        </w:rPr>
        <w:t xml:space="preserve"> </w:t>
      </w:r>
      <w:r w:rsidR="00380099" w:rsidRPr="00A64D10">
        <w:rPr>
          <w:rFonts w:eastAsia="Calibri" w:cs="Calibri"/>
          <w:b/>
          <w:bCs/>
          <w:color w:val="000000"/>
          <w:lang w:eastAsia="it-IT"/>
        </w:rPr>
        <w:t>E A COSA SERVE</w:t>
      </w:r>
      <w:r w:rsidRPr="00A64D1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425E0" w:rsidRPr="00A64D10" w:rsidRDefault="00B70FE8" w:rsidP="00424A5A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Benactiv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gola</w:t>
      </w:r>
      <w:r w:rsidR="00B9671B" w:rsidRPr="00A64D1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A64D10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A64D10">
        <w:rPr>
          <w:rFonts w:eastAsia="Calibri" w:cs="Calibri"/>
          <w:color w:val="000000"/>
          <w:lang w:eastAsia="it-IT"/>
        </w:rPr>
        <w:t>i</w:t>
      </w:r>
      <w:r w:rsidR="00E83F8D" w:rsidRPr="00A64D10">
        <w:rPr>
          <w:rFonts w:eastAsia="Calibri" w:cs="Calibri"/>
          <w:color w:val="000000"/>
          <w:lang w:eastAsia="it-IT"/>
        </w:rPr>
        <w:t>l</w:t>
      </w:r>
      <w:r w:rsidR="004241AC" w:rsidRPr="00A64D10">
        <w:rPr>
          <w:rFonts w:eastAsia="Calibri" w:cs="Calibri"/>
          <w:color w:val="000000"/>
          <w:lang w:eastAsia="it-IT"/>
        </w:rPr>
        <w:t xml:space="preserve"> principi</w:t>
      </w:r>
      <w:r w:rsidR="00E83F8D" w:rsidRPr="00A64D10">
        <w:rPr>
          <w:rFonts w:eastAsia="Calibri" w:cs="Calibri"/>
          <w:color w:val="000000"/>
          <w:lang w:eastAsia="it-IT"/>
        </w:rPr>
        <w:t>o</w:t>
      </w:r>
      <w:r w:rsidR="004241AC" w:rsidRPr="00A64D10">
        <w:rPr>
          <w:rFonts w:eastAsia="Calibri" w:cs="Calibri"/>
          <w:color w:val="000000"/>
          <w:lang w:eastAsia="it-IT"/>
        </w:rPr>
        <w:t xml:space="preserve"> attiv</w:t>
      </w:r>
      <w:r w:rsidR="00E83F8D" w:rsidRPr="00A64D10">
        <w:rPr>
          <w:rFonts w:eastAsia="Calibri" w:cs="Calibri"/>
          <w:color w:val="000000"/>
          <w:lang w:eastAsia="it-IT"/>
        </w:rPr>
        <w:t>o</w:t>
      </w:r>
      <w:r w:rsidR="004241AC" w:rsidRPr="00A64D1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64D10" w:rsidRPr="00A64D10">
        <w:rPr>
          <w:rFonts w:eastAsia="Calibri" w:cs="Calibri"/>
          <w:color w:val="000000"/>
          <w:lang w:eastAsia="it-IT"/>
        </w:rPr>
        <w:t>flurbiprofene</w:t>
      </w:r>
      <w:proofErr w:type="spellEnd"/>
      <w:r w:rsidR="00BB4CC4" w:rsidRPr="00A64D10">
        <w:rPr>
          <w:rFonts w:eastAsia="Calibri" w:cs="Calibri"/>
          <w:color w:val="000000"/>
          <w:lang w:eastAsia="it-IT"/>
        </w:rPr>
        <w:t xml:space="preserve"> ed è </w:t>
      </w:r>
      <w:r w:rsidR="004241AC" w:rsidRPr="00A64D10">
        <w:rPr>
          <w:rFonts w:eastAsia="Calibri" w:cs="Calibri"/>
          <w:color w:val="000000"/>
          <w:lang w:eastAsia="it-IT"/>
        </w:rPr>
        <w:t xml:space="preserve">disponibile </w:t>
      </w:r>
      <w:r w:rsidR="000425E0" w:rsidRPr="00A64D10">
        <w:rPr>
          <w:rFonts w:eastAsia="Calibri" w:cs="Calibri"/>
          <w:lang w:eastAsia="it-IT"/>
        </w:rPr>
        <w:t xml:space="preserve">come </w:t>
      </w:r>
      <w:r w:rsidR="00A64D10" w:rsidRPr="00A64D10">
        <w:rPr>
          <w:rFonts w:eastAsia="Calibri" w:cs="Calibri"/>
          <w:lang w:eastAsia="it-IT"/>
        </w:rPr>
        <w:t>pastiglie</w:t>
      </w:r>
      <w:r w:rsidR="00380099" w:rsidRPr="00A64D10">
        <w:rPr>
          <w:rFonts w:eastAsia="Calibri" w:cs="Calibri"/>
          <w:lang w:eastAsia="it-IT"/>
        </w:rPr>
        <w:t xml:space="preserve"> </w:t>
      </w:r>
      <w:r w:rsidR="000425E0" w:rsidRPr="00A64D10">
        <w:rPr>
          <w:rFonts w:eastAsia="Calibri" w:cs="Calibri"/>
          <w:lang w:eastAsia="it-IT"/>
        </w:rPr>
        <w:t xml:space="preserve">contenenti </w:t>
      </w:r>
      <w:r w:rsidR="00A64D10" w:rsidRPr="00A64D10">
        <w:rPr>
          <w:rFonts w:eastAsia="Calibri" w:cs="Calibri"/>
          <w:lang w:eastAsia="it-IT"/>
        </w:rPr>
        <w:t>8,75</w:t>
      </w:r>
      <w:r w:rsidR="00380099" w:rsidRPr="00A64D10">
        <w:rPr>
          <w:rFonts w:eastAsia="Calibri" w:cs="Calibri"/>
          <w:lang w:eastAsia="it-IT"/>
        </w:rPr>
        <w:t xml:space="preserve"> mg di</w:t>
      </w:r>
      <w:r w:rsidR="000425E0" w:rsidRPr="00A64D10">
        <w:rPr>
          <w:rFonts w:eastAsia="Calibri" w:cs="Calibri"/>
          <w:lang w:eastAsia="it-IT"/>
        </w:rPr>
        <w:t xml:space="preserve"> principio attivo</w:t>
      </w:r>
      <w:r w:rsidR="00863287">
        <w:rPr>
          <w:rFonts w:eastAsia="Calibri" w:cs="Calibri"/>
          <w:lang w:eastAsia="it-IT"/>
        </w:rPr>
        <w:t>, come collutorio e spray per mucosa orale contenenti il principio attivo alla concentrazione di 0,25%</w:t>
      </w:r>
      <w:r w:rsidR="000425E0" w:rsidRPr="00A64D10">
        <w:rPr>
          <w:rFonts w:eastAsia="Calibri" w:cs="Calibri"/>
          <w:color w:val="000000"/>
          <w:lang w:eastAsia="it-IT"/>
        </w:rPr>
        <w:t>.</w:t>
      </w:r>
    </w:p>
    <w:p w:rsidR="004241AC" w:rsidRPr="00A64D10" w:rsidRDefault="00B70FE8" w:rsidP="00A64D10">
      <w:pPr>
        <w:pStyle w:val="Titolo2"/>
        <w:spacing w:before="0" w:line="240" w:lineRule="auto"/>
        <w:jc w:val="both"/>
        <w:rPr>
          <w:rFonts w:asciiTheme="minorHAnsi" w:eastAsia="Calibri" w:hAnsiTheme="minorHAnsi" w:cs="Calibri"/>
          <w:b w:val="0"/>
          <w:bCs w:val="0"/>
          <w:color w:val="auto"/>
          <w:sz w:val="22"/>
          <w:szCs w:val="22"/>
          <w:lang w:eastAsia="it-IT"/>
        </w:rPr>
      </w:pPr>
      <w:proofErr w:type="spellStart"/>
      <w:r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>Benactiv</w:t>
      </w:r>
      <w:proofErr w:type="spellEnd"/>
      <w:r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 xml:space="preserve"> gola</w:t>
      </w:r>
      <w:r w:rsidR="00B9671B" w:rsidRPr="00A64D10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 xml:space="preserve"> </w:t>
      </w:r>
      <w:r w:rsidR="00A64D10" w:rsidRPr="00A64D10">
        <w:rPr>
          <w:rFonts w:asciiTheme="minorHAnsi" w:hAnsiTheme="minorHAnsi"/>
          <w:b w:val="0"/>
          <w:color w:val="auto"/>
          <w:sz w:val="22"/>
          <w:szCs w:val="22"/>
        </w:rPr>
        <w:t xml:space="preserve">si usa nel trattamento sintomatico di stati </w:t>
      </w:r>
      <w:proofErr w:type="spellStart"/>
      <w:r w:rsidR="00A64D10" w:rsidRPr="00A64D10">
        <w:rPr>
          <w:rFonts w:asciiTheme="minorHAnsi" w:hAnsiTheme="minorHAnsi"/>
          <w:b w:val="0"/>
          <w:color w:val="auto"/>
          <w:sz w:val="22"/>
          <w:szCs w:val="22"/>
        </w:rPr>
        <w:t>irritativo-infiammatori</w:t>
      </w:r>
      <w:proofErr w:type="spellEnd"/>
      <w:r w:rsidR="00A64D10" w:rsidRPr="00A64D10">
        <w:rPr>
          <w:rFonts w:asciiTheme="minorHAnsi" w:hAnsiTheme="minorHAnsi"/>
          <w:b w:val="0"/>
          <w:color w:val="auto"/>
          <w:sz w:val="22"/>
          <w:szCs w:val="22"/>
        </w:rPr>
        <w:t xml:space="preserve"> anche associati a dolore del cavo orofaringeo (ad es. gengiviti, stomatiti, faringiti)</w:t>
      </w:r>
      <w:r w:rsidR="00863287">
        <w:rPr>
          <w:rFonts w:asciiTheme="minorHAnsi" w:hAnsiTheme="minorHAnsi"/>
          <w:b w:val="0"/>
          <w:color w:val="auto"/>
          <w:sz w:val="22"/>
          <w:szCs w:val="22"/>
        </w:rPr>
        <w:t>. Il collutorio e lo spray per mucosa orale si possono utilizzare</w:t>
      </w:r>
      <w:r w:rsidR="00A64D10" w:rsidRPr="00A64D10">
        <w:rPr>
          <w:rFonts w:asciiTheme="minorHAnsi" w:hAnsiTheme="minorHAnsi"/>
          <w:b w:val="0"/>
          <w:color w:val="auto"/>
          <w:sz w:val="22"/>
          <w:szCs w:val="22"/>
        </w:rPr>
        <w:t xml:space="preserve"> anche in conseguenza di terapia dentaria conservativa o estrattiva.</w:t>
      </w:r>
    </w:p>
    <w:p w:rsidR="002937E3" w:rsidRPr="00A64D10" w:rsidRDefault="002937E3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A64D10" w:rsidRPr="00A64D10" w:rsidRDefault="00A64D10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A64D10" w:rsidRDefault="004241AC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64D10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B70FE8">
        <w:rPr>
          <w:rFonts w:eastAsia="Calibri" w:cs="Calibri"/>
          <w:b/>
          <w:bCs/>
          <w:lang w:eastAsia="it-IT"/>
        </w:rPr>
        <w:t>Benactiv</w:t>
      </w:r>
      <w:proofErr w:type="spellEnd"/>
      <w:r w:rsidR="00B70FE8">
        <w:rPr>
          <w:rFonts w:eastAsia="Calibri" w:cs="Calibri"/>
          <w:b/>
          <w:bCs/>
          <w:lang w:eastAsia="it-IT"/>
        </w:rPr>
        <w:t xml:space="preserve"> gola</w:t>
      </w:r>
      <w:r w:rsidRPr="00A64D10">
        <w:rPr>
          <w:rFonts w:eastAsia="Calibri" w:cs="Calibri"/>
          <w:b/>
          <w:bCs/>
          <w:lang w:eastAsia="it-IT"/>
        </w:rPr>
        <w:t>?</w:t>
      </w:r>
    </w:p>
    <w:p w:rsidR="00A64D10" w:rsidRPr="00A64D10" w:rsidRDefault="00B70FE8" w:rsidP="008632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cs="Calibri"/>
        </w:rPr>
        <w:t>Benactiv</w:t>
      </w:r>
      <w:proofErr w:type="spellEnd"/>
      <w:r>
        <w:rPr>
          <w:rFonts w:cs="Calibri"/>
        </w:rPr>
        <w:t xml:space="preserve"> gola</w:t>
      </w:r>
      <w:r w:rsidR="00B5001E" w:rsidRPr="00A64D10">
        <w:rPr>
          <w:rFonts w:cs="Calibri"/>
        </w:rPr>
        <w:t xml:space="preserve"> </w:t>
      </w:r>
      <w:r w:rsidR="00A64D10" w:rsidRPr="00A64D10">
        <w:rPr>
          <w:rFonts w:eastAsia="Calibri" w:cs="Calibri"/>
        </w:rPr>
        <w:t xml:space="preserve">è </w:t>
      </w:r>
      <w:r w:rsidR="00A64D10" w:rsidRPr="00A64D10">
        <w:rPr>
          <w:rFonts w:eastAsia="Calibri" w:cs="Calibri"/>
          <w:color w:val="000000"/>
          <w:lang w:eastAsia="it-IT"/>
        </w:rPr>
        <w:t>un medicinale di automedicazione (OTC) e non necessita di prescrizione del medico.</w:t>
      </w:r>
    </w:p>
    <w:p w:rsidR="00A64D10" w:rsidRPr="00A64D10" w:rsidRDefault="00863287" w:rsidP="00863287">
      <w:pPr>
        <w:autoSpaceDE w:val="0"/>
        <w:autoSpaceDN w:val="0"/>
        <w:adjustRightInd w:val="0"/>
        <w:spacing w:after="0" w:line="240" w:lineRule="auto"/>
        <w:jc w:val="both"/>
      </w:pPr>
      <w:r w:rsidRPr="00863287">
        <w:rPr>
          <w:i/>
        </w:rPr>
        <w:t>Pastiglie</w:t>
      </w:r>
      <w:r>
        <w:t xml:space="preserve">: </w:t>
      </w:r>
      <w:r w:rsidR="00E83CAE" w:rsidRPr="00A64D10">
        <w:t>La dose giornaliera raccomandata</w:t>
      </w:r>
      <w:r w:rsidR="00A64D10" w:rsidRPr="00A64D10">
        <w:t xml:space="preserve"> per adulti e adolescenti (età compresa tra 12 e 18 anni)</w:t>
      </w:r>
      <w:r w:rsidR="00E83CAE" w:rsidRPr="00A64D10">
        <w:t xml:space="preserve"> è di una </w:t>
      </w:r>
      <w:r w:rsidR="00A64D10" w:rsidRPr="00A64D10">
        <w:t>pastiglia ogni 3-6 ore.</w:t>
      </w:r>
      <w:r w:rsidR="00905B01">
        <w:t xml:space="preserve"> </w:t>
      </w:r>
      <w:r w:rsidR="00A64D10" w:rsidRPr="00A64D10">
        <w:t xml:space="preserve">Non </w:t>
      </w:r>
      <w:r w:rsidR="00905B01">
        <w:t xml:space="preserve">si deve </w:t>
      </w:r>
      <w:r w:rsidR="00A64D10" w:rsidRPr="00A64D10">
        <w:t>superare la dose di 8 pastiglie nelle 24 ore.</w:t>
      </w:r>
    </w:p>
    <w:p w:rsidR="00A64D10" w:rsidRPr="00A64D10" w:rsidRDefault="00A64D10" w:rsidP="00863287">
      <w:pPr>
        <w:pStyle w:val="Corpodeltesto"/>
        <w:rPr>
          <w:rFonts w:asciiTheme="minorHAnsi" w:hAnsiTheme="minorHAnsi"/>
          <w:sz w:val="22"/>
          <w:szCs w:val="22"/>
        </w:rPr>
      </w:pPr>
      <w:r w:rsidRPr="00A64D10">
        <w:rPr>
          <w:rFonts w:asciiTheme="minorHAnsi" w:hAnsiTheme="minorHAnsi"/>
          <w:sz w:val="22"/>
          <w:szCs w:val="22"/>
        </w:rPr>
        <w:t>Questo medicinale non deve essere assunto dai bambini (età inferiore a 12 anni).</w:t>
      </w:r>
    </w:p>
    <w:p w:rsidR="00A64D10" w:rsidRPr="00A64D10" w:rsidRDefault="00A64D10" w:rsidP="00863287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240" w:lineRule="auto"/>
        <w:jc w:val="both"/>
      </w:pPr>
      <w:r w:rsidRPr="00A64D10">
        <w:t>La pastiglia deve essere sciolta lentamente in bocca.</w:t>
      </w:r>
    </w:p>
    <w:p w:rsidR="00863287" w:rsidRPr="005071FD" w:rsidRDefault="00863287" w:rsidP="00863287">
      <w:pPr>
        <w:tabs>
          <w:tab w:val="left" w:pos="-1134"/>
          <w:tab w:val="left" w:pos="-568"/>
          <w:tab w:val="left" w:pos="0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240" w:lineRule="auto"/>
        <w:jc w:val="both"/>
      </w:pPr>
      <w:r w:rsidRPr="00863287">
        <w:rPr>
          <w:rFonts w:eastAsia="Calibri" w:cs="Verdana"/>
          <w:i/>
          <w:color w:val="000000"/>
          <w:lang w:eastAsia="it-IT"/>
        </w:rPr>
        <w:t>Collutorio e spray per mucosa orale</w:t>
      </w:r>
      <w:r>
        <w:rPr>
          <w:rFonts w:eastAsia="Calibri" w:cs="Verdana"/>
          <w:color w:val="000000"/>
          <w:lang w:eastAsia="it-IT"/>
        </w:rPr>
        <w:t xml:space="preserve">: </w:t>
      </w:r>
      <w:r w:rsidRPr="005071FD">
        <w:t xml:space="preserve">2-3 sciacqui o gargarismi al giorno con 10 ml (1 misurino) di collutorio </w:t>
      </w:r>
      <w:r>
        <w:t xml:space="preserve">puro o </w:t>
      </w:r>
      <w:r w:rsidRPr="005071FD">
        <w:t>diluito in mezzo bicchiere d’acqua.</w:t>
      </w:r>
      <w:r>
        <w:t xml:space="preserve"> </w:t>
      </w:r>
      <w:r w:rsidRPr="005071FD">
        <w:t xml:space="preserve"> 2 spruzzi </w:t>
      </w:r>
      <w:r>
        <w:t xml:space="preserve">di spray per mucosa orale </w:t>
      </w:r>
      <w:r w:rsidRPr="005071FD">
        <w:t>3 volte al giorno indirizzati direttamente sulla parte interessata</w:t>
      </w:r>
      <w:r w:rsidR="00B30520">
        <w:t>.</w:t>
      </w:r>
    </w:p>
    <w:p w:rsidR="004241AC" w:rsidRDefault="004241AC" w:rsidP="008632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181F56" w:rsidRDefault="00181F56" w:rsidP="008632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A64D10" w:rsidRDefault="004241AC" w:rsidP="0086328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64D1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B70FE8">
        <w:rPr>
          <w:rFonts w:eastAsia="Calibri" w:cs="Calibri"/>
          <w:b/>
          <w:bCs/>
          <w:color w:val="000000"/>
          <w:lang w:eastAsia="it-IT"/>
        </w:rPr>
        <w:t>Benactiv</w:t>
      </w:r>
      <w:proofErr w:type="spellEnd"/>
      <w:r w:rsidR="00B70FE8">
        <w:rPr>
          <w:rFonts w:eastAsia="Calibri" w:cs="Calibri"/>
          <w:b/>
          <w:bCs/>
          <w:color w:val="000000"/>
          <w:lang w:eastAsia="it-IT"/>
        </w:rPr>
        <w:t xml:space="preserve"> gola</w:t>
      </w:r>
      <w:r w:rsidRPr="00A64D1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181F56" w:rsidRDefault="00B70FE8" w:rsidP="00B70FE8">
      <w:pPr>
        <w:tabs>
          <w:tab w:val="left" w:pos="0"/>
        </w:tabs>
        <w:spacing w:after="0" w:line="240" w:lineRule="auto"/>
        <w:jc w:val="both"/>
        <w:rPr>
          <w:iCs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Benactiv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gola</w:t>
      </w:r>
      <w:r w:rsidR="00B27F42" w:rsidRPr="00A64D10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A64D10" w:rsidRPr="00452D97">
        <w:t>A01AD11</w:t>
      </w:r>
      <w:r w:rsidR="00B27F42" w:rsidRPr="00452D97">
        <w:rPr>
          <w:lang w:eastAsia="it-IT"/>
        </w:rPr>
        <w:t>,</w:t>
      </w:r>
      <w:r w:rsidR="00E43089" w:rsidRPr="00452D97">
        <w:rPr>
          <w:rFonts w:eastAsia="DejaVuSans" w:cs="DejaVuSans"/>
        </w:rPr>
        <w:t xml:space="preserve"> </w:t>
      </w:r>
      <w:r w:rsidR="004241AC" w:rsidRPr="00452D97">
        <w:rPr>
          <w:rFonts w:eastAsia="Calibri" w:cs="Calibri"/>
          <w:color w:val="000000"/>
          <w:lang w:eastAsia="it-IT"/>
        </w:rPr>
        <w:t>contiene</w:t>
      </w:r>
      <w:r w:rsidR="004241AC" w:rsidRPr="00A64D10">
        <w:rPr>
          <w:rFonts w:eastAsia="Calibri" w:cs="Calibri"/>
          <w:color w:val="000000"/>
          <w:lang w:eastAsia="it-IT"/>
        </w:rPr>
        <w:t xml:space="preserve"> i</w:t>
      </w:r>
      <w:r w:rsidR="00EF062E" w:rsidRPr="00A64D10">
        <w:rPr>
          <w:rFonts w:eastAsia="Calibri" w:cs="Calibri"/>
          <w:color w:val="000000"/>
          <w:lang w:eastAsia="it-IT"/>
        </w:rPr>
        <w:t>l</w:t>
      </w:r>
      <w:r w:rsidR="004241AC" w:rsidRPr="00A64D10">
        <w:rPr>
          <w:rFonts w:eastAsia="Calibri" w:cs="Calibri"/>
          <w:color w:val="000000"/>
          <w:lang w:eastAsia="it-IT"/>
        </w:rPr>
        <w:t xml:space="preserve"> principi</w:t>
      </w:r>
      <w:r w:rsidR="00EF062E" w:rsidRPr="00A64D10">
        <w:rPr>
          <w:rFonts w:eastAsia="Calibri" w:cs="Calibri"/>
          <w:color w:val="000000"/>
          <w:lang w:eastAsia="it-IT"/>
        </w:rPr>
        <w:t>o</w:t>
      </w:r>
      <w:r w:rsidR="004241AC" w:rsidRPr="00A64D10">
        <w:rPr>
          <w:rFonts w:eastAsia="Calibri" w:cs="Calibri"/>
          <w:color w:val="000000"/>
          <w:lang w:eastAsia="it-IT"/>
        </w:rPr>
        <w:t xml:space="preserve"> attiv</w:t>
      </w:r>
      <w:r w:rsidR="00EF062E" w:rsidRPr="00A64D10">
        <w:rPr>
          <w:rFonts w:eastAsia="Calibri" w:cs="Calibri"/>
          <w:color w:val="000000"/>
          <w:lang w:eastAsia="it-IT"/>
        </w:rPr>
        <w:t>o</w:t>
      </w:r>
      <w:r w:rsidR="004241AC" w:rsidRPr="00A64D1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64D10" w:rsidRPr="00A64D10">
        <w:rPr>
          <w:rFonts w:eastAsia="Calibri" w:cs="Calibri"/>
          <w:color w:val="000000"/>
          <w:lang w:eastAsia="it-IT"/>
        </w:rPr>
        <w:t>flurbiprofene</w:t>
      </w:r>
      <w:proofErr w:type="spellEnd"/>
      <w:r w:rsidR="00B27F42" w:rsidRPr="00A64D10">
        <w:rPr>
          <w:rFonts w:eastAsia="Calibri" w:cs="Calibri"/>
          <w:color w:val="000000"/>
          <w:lang w:eastAsia="it-IT"/>
        </w:rPr>
        <w:t xml:space="preserve"> </w:t>
      </w:r>
      <w:r w:rsidR="00D51818">
        <w:rPr>
          <w:rFonts w:eastAsia="Calibri" w:cs="Calibri"/>
          <w:color w:val="000000"/>
          <w:lang w:eastAsia="it-IT"/>
        </w:rPr>
        <w:t xml:space="preserve">che </w:t>
      </w:r>
      <w:r w:rsidR="00D51818" w:rsidRPr="00BA7D67">
        <w:rPr>
          <w:rFonts w:eastAsia="DejaVuSans" w:cs="DejaVuSans"/>
        </w:rPr>
        <w:t xml:space="preserve">appartiene alla classe dei </w:t>
      </w:r>
      <w:r w:rsidR="00D51818">
        <w:rPr>
          <w:rFonts w:eastAsia="DejaVuSans" w:cs="DejaVuSans"/>
        </w:rPr>
        <w:t>medicinali analgesico-antiinfiammatori</w:t>
      </w:r>
      <w:r w:rsidR="00D51818" w:rsidRPr="00BA7D67">
        <w:rPr>
          <w:rFonts w:eastAsia="DejaVuSans" w:cs="DejaVuSans"/>
        </w:rPr>
        <w:t xml:space="preserve"> </w:t>
      </w:r>
      <w:r w:rsidR="00D51818">
        <w:rPr>
          <w:rFonts w:eastAsia="DejaVuSans" w:cs="DejaVuSans"/>
        </w:rPr>
        <w:t xml:space="preserve">non steroidei </w:t>
      </w:r>
      <w:r w:rsidR="00D51818" w:rsidRPr="00BA7D67">
        <w:rPr>
          <w:rFonts w:eastAsia="DejaVuSans" w:cs="DejaVuSans"/>
        </w:rPr>
        <w:t xml:space="preserve">che </w:t>
      </w:r>
      <w:r w:rsidR="00D51818">
        <w:rPr>
          <w:rFonts w:eastAsia="DejaVuSans" w:cs="DejaVuSans"/>
        </w:rPr>
        <w:t xml:space="preserve">inibiscono, in modo reversibile, la sintesi a livello </w:t>
      </w:r>
      <w:r w:rsidR="00D51818">
        <w:rPr>
          <w:rFonts w:eastAsia="DejaVuSans" w:cs="DejaVuSans"/>
        </w:rPr>
        <w:lastRenderedPageBreak/>
        <w:t>periferico delle prostaglandine, sostanze prodotte dall’organismo e che sono responsabili dei sintomi dell’infiammazione e del dolore che ne consegue</w:t>
      </w:r>
      <w:r w:rsidR="00D51818" w:rsidRPr="00BA7D67">
        <w:rPr>
          <w:rFonts w:eastAsia="DejaVuSans" w:cs="DejaVuSans"/>
        </w:rPr>
        <w:t>.</w:t>
      </w:r>
    </w:p>
    <w:p w:rsidR="00BA7D67" w:rsidRDefault="00BA7D67" w:rsidP="00B70FE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863287" w:rsidRPr="00D51818" w:rsidRDefault="00863287" w:rsidP="00B70FE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D51818" w:rsidRDefault="004241AC" w:rsidP="00B70F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51818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B70FE8">
        <w:rPr>
          <w:rFonts w:eastAsia="Calibri" w:cs="Calibri"/>
          <w:b/>
          <w:bCs/>
          <w:color w:val="000000"/>
          <w:lang w:eastAsia="it-IT"/>
        </w:rPr>
        <w:t>Benactiv</w:t>
      </w:r>
      <w:proofErr w:type="spellEnd"/>
      <w:r w:rsidR="00B70FE8">
        <w:rPr>
          <w:rFonts w:eastAsia="Calibri" w:cs="Calibri"/>
          <w:b/>
          <w:bCs/>
          <w:color w:val="000000"/>
          <w:lang w:eastAsia="it-IT"/>
        </w:rPr>
        <w:t xml:space="preserve"> gola</w:t>
      </w:r>
      <w:r w:rsidRPr="00D51818">
        <w:rPr>
          <w:rFonts w:eastAsia="Calibri" w:cs="Calibri"/>
          <w:b/>
          <w:bCs/>
          <w:lang w:eastAsia="it-IT"/>
        </w:rPr>
        <w:t xml:space="preserve">? </w:t>
      </w:r>
    </w:p>
    <w:p w:rsidR="00B70FE8" w:rsidRPr="005071FD" w:rsidRDefault="00B70FE8" w:rsidP="00B70FE8">
      <w:pPr>
        <w:tabs>
          <w:tab w:val="left" w:pos="-1134"/>
          <w:tab w:val="left" w:pos="-568"/>
          <w:tab w:val="left" w:pos="0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240" w:lineRule="auto"/>
        <w:jc w:val="both"/>
      </w:pPr>
      <w:r w:rsidRPr="005071FD">
        <w:t xml:space="preserve">In studi farmacologici, </w:t>
      </w:r>
      <w:r>
        <w:t xml:space="preserve">il </w:t>
      </w:r>
      <w:proofErr w:type="spellStart"/>
      <w:r w:rsidRPr="005071FD">
        <w:t>flurbiprofen</w:t>
      </w:r>
      <w:r>
        <w:t>e</w:t>
      </w:r>
      <w:proofErr w:type="spellEnd"/>
      <w:r w:rsidRPr="005071FD">
        <w:t xml:space="preserve"> ha dimostrato di possedere un</w:t>
      </w:r>
      <w:r>
        <w:t>’</w:t>
      </w:r>
      <w:r w:rsidRPr="005071FD">
        <w:t>attività antiinfia</w:t>
      </w:r>
      <w:r>
        <w:t>m</w:t>
      </w:r>
      <w:r w:rsidRPr="005071FD">
        <w:t>matoria</w:t>
      </w:r>
      <w:r>
        <w:t xml:space="preserve"> e</w:t>
      </w:r>
      <w:r w:rsidRPr="005071FD">
        <w:t xml:space="preserve"> analgesica tipica dei farmaci antiinfiammatori non steroidei e dovuta all'inibizione degli enzimi </w:t>
      </w:r>
      <w:r>
        <w:t>necessari per la</w:t>
      </w:r>
      <w:r w:rsidRPr="005071FD">
        <w:t xml:space="preserve"> sintesi delle prostaglandine e dei </w:t>
      </w:r>
      <w:proofErr w:type="spellStart"/>
      <w:r w:rsidRPr="005071FD">
        <w:t>leucotrieni</w:t>
      </w:r>
      <w:proofErr w:type="spellEnd"/>
      <w:r>
        <w:t>, sostanze prodotte dall’organismo in risposta a stimoli infiammatori</w:t>
      </w:r>
      <w:r w:rsidRPr="005071FD">
        <w:t>.</w:t>
      </w:r>
    </w:p>
    <w:p w:rsidR="00B70FE8" w:rsidRPr="005071FD" w:rsidRDefault="00B70FE8" w:rsidP="00B70FE8">
      <w:pPr>
        <w:tabs>
          <w:tab w:val="left" w:pos="-1134"/>
          <w:tab w:val="left" w:pos="-568"/>
          <w:tab w:val="left" w:pos="0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240" w:lineRule="auto"/>
        <w:jc w:val="both"/>
      </w:pPr>
      <w:r w:rsidRPr="005071FD">
        <w:t xml:space="preserve">L'effetto analgesico del </w:t>
      </w:r>
      <w:proofErr w:type="spellStart"/>
      <w:r w:rsidRPr="005071FD">
        <w:t>flurbiprofen</w:t>
      </w:r>
      <w:r>
        <w:t>e</w:t>
      </w:r>
      <w:proofErr w:type="spellEnd"/>
      <w:r w:rsidRPr="005071FD">
        <w:t xml:space="preserve"> è stato confermato nei modelli sperimentali di dolore indotto da stimoli chimici, meccanici e termici.</w:t>
      </w:r>
    </w:p>
    <w:p w:rsidR="00D51818" w:rsidRPr="00D51818" w:rsidRDefault="00D51818" w:rsidP="00B70F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51818" w:rsidRDefault="004241AC" w:rsidP="00B70F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70FE8" w:rsidRPr="0012532E" w:rsidRDefault="00B70FE8" w:rsidP="00B70F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2532E">
        <w:rPr>
          <w:rFonts w:eastAsia="Calibri" w:cs="Calibri"/>
          <w:b/>
          <w:bCs/>
          <w:lang w:eastAsia="it-IT"/>
        </w:rPr>
        <w:t xml:space="preserve">5) QUALI SONO I RISCHI ASSOCIATI A </w:t>
      </w:r>
      <w:proofErr w:type="spellStart"/>
      <w:r>
        <w:rPr>
          <w:rFonts w:eastAsia="Calibri" w:cs="Calibri"/>
          <w:b/>
          <w:bCs/>
          <w:color w:val="000000"/>
          <w:lang w:eastAsia="it-IT"/>
        </w:rPr>
        <w:t>Benactiv</w:t>
      </w:r>
      <w:proofErr w:type="spellEnd"/>
      <w:r>
        <w:rPr>
          <w:rFonts w:eastAsia="Calibri" w:cs="Calibri"/>
          <w:b/>
          <w:bCs/>
          <w:color w:val="000000"/>
          <w:lang w:eastAsia="it-IT"/>
        </w:rPr>
        <w:t xml:space="preserve"> gola</w:t>
      </w:r>
      <w:r w:rsidRPr="0012532E">
        <w:rPr>
          <w:rFonts w:eastAsia="Calibri" w:cs="Calibri"/>
          <w:b/>
          <w:lang w:eastAsia="it-IT"/>
        </w:rPr>
        <w:t>?</w:t>
      </w:r>
      <w:r w:rsidRPr="0012532E">
        <w:rPr>
          <w:rFonts w:eastAsia="Calibri" w:cs="Calibri"/>
          <w:lang w:eastAsia="it-IT"/>
        </w:rPr>
        <w:t xml:space="preserve"> </w:t>
      </w:r>
    </w:p>
    <w:p w:rsidR="00B70FE8" w:rsidRDefault="00B70FE8" w:rsidP="00B70FE8">
      <w:pPr>
        <w:tabs>
          <w:tab w:val="left" w:pos="567"/>
        </w:tabs>
        <w:spacing w:after="0" w:line="240" w:lineRule="auto"/>
        <w:jc w:val="both"/>
        <w:rPr>
          <w:szCs w:val="24"/>
        </w:rPr>
      </w:pPr>
      <w:r w:rsidRPr="0012532E">
        <w:t xml:space="preserve">Gli effetti indesiderati  più comunemente associati all’uso di </w:t>
      </w:r>
      <w:proofErr w:type="spellStart"/>
      <w:r w:rsidR="00092971">
        <w:rPr>
          <w:rFonts w:eastAsia="Calibri" w:cs="Calibri"/>
          <w:bCs/>
          <w:color w:val="000000"/>
          <w:lang w:eastAsia="it-IT"/>
        </w:rPr>
        <w:t>Benactiv</w:t>
      </w:r>
      <w:proofErr w:type="spellEnd"/>
      <w:r w:rsidR="00092971">
        <w:rPr>
          <w:rFonts w:eastAsia="Calibri" w:cs="Calibri"/>
          <w:bCs/>
          <w:color w:val="000000"/>
          <w:lang w:eastAsia="it-IT"/>
        </w:rPr>
        <w:t xml:space="preserve"> gola</w:t>
      </w:r>
      <w:r w:rsidRPr="00B70FE8">
        <w:t xml:space="preserve"> sono </w:t>
      </w:r>
      <w:r w:rsidRPr="00B70FE8">
        <w:rPr>
          <w:rFonts w:cs="Arial"/>
        </w:rPr>
        <w:t>reazioni allergiche, disturbi</w:t>
      </w:r>
      <w:r>
        <w:rPr>
          <w:rFonts w:cs="Arial"/>
        </w:rPr>
        <w:t xml:space="preserve"> gastrointestinali (</w:t>
      </w:r>
      <w:r w:rsidRPr="007A0376">
        <w:rPr>
          <w:szCs w:val="24"/>
        </w:rPr>
        <w:t>nausea, vomito diarrea, flatulenza, costipazione, dispepsia, dolore addominale</w:t>
      </w:r>
      <w:r>
        <w:rPr>
          <w:szCs w:val="24"/>
        </w:rPr>
        <w:t>)</w:t>
      </w:r>
      <w:r w:rsidRPr="007A0376">
        <w:rPr>
          <w:szCs w:val="24"/>
        </w:rPr>
        <w:t xml:space="preserve">, emorragia gastrointestinale ed </w:t>
      </w:r>
      <w:r>
        <w:rPr>
          <w:szCs w:val="24"/>
        </w:rPr>
        <w:t>peggioramento</w:t>
      </w:r>
      <w:r w:rsidRPr="007A0376">
        <w:rPr>
          <w:szCs w:val="24"/>
        </w:rPr>
        <w:t xml:space="preserve"> di colite e morbo di </w:t>
      </w:r>
      <w:proofErr w:type="spellStart"/>
      <w:r w:rsidRPr="007A0376">
        <w:rPr>
          <w:szCs w:val="24"/>
        </w:rPr>
        <w:t>Crohn</w:t>
      </w:r>
      <w:proofErr w:type="spellEnd"/>
      <w:r w:rsidRPr="007A0376">
        <w:rPr>
          <w:szCs w:val="24"/>
        </w:rPr>
        <w:t xml:space="preserve">. </w:t>
      </w:r>
    </w:p>
    <w:p w:rsidR="00B70FE8" w:rsidRPr="0012532E" w:rsidRDefault="00B70FE8" w:rsidP="00B70FE8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12532E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092971">
        <w:rPr>
          <w:rFonts w:eastAsia="Calibri" w:cs="Calibri"/>
          <w:bCs/>
          <w:color w:val="000000"/>
          <w:lang w:eastAsia="it-IT"/>
        </w:rPr>
        <w:t>Benactiv</w:t>
      </w:r>
      <w:proofErr w:type="spellEnd"/>
      <w:r w:rsidR="00092971">
        <w:rPr>
          <w:rFonts w:eastAsia="Calibri" w:cs="Calibri"/>
          <w:bCs/>
          <w:color w:val="000000"/>
          <w:lang w:eastAsia="it-IT"/>
        </w:rPr>
        <w:t xml:space="preserve"> gola</w:t>
      </w:r>
      <w:r w:rsidRPr="0012532E">
        <w:rPr>
          <w:rFonts w:eastAsia="Calibri" w:cs="Calibri"/>
          <w:lang w:eastAsia="it-IT"/>
        </w:rPr>
        <w:t xml:space="preserve"> si rimanda al foglio illustrativo.</w:t>
      </w:r>
    </w:p>
    <w:p w:rsidR="004241AC" w:rsidRPr="00D51818" w:rsidRDefault="004241AC" w:rsidP="00B70F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51818" w:rsidRDefault="004241AC" w:rsidP="00B70F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51818" w:rsidRDefault="004241AC" w:rsidP="00B70F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51818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B70FE8">
        <w:rPr>
          <w:rFonts w:eastAsia="Calibri" w:cs="Calibri"/>
          <w:b/>
          <w:bCs/>
          <w:color w:val="000000"/>
          <w:lang w:eastAsia="it-IT"/>
        </w:rPr>
        <w:t>Benactiv</w:t>
      </w:r>
      <w:proofErr w:type="spellEnd"/>
      <w:r w:rsidR="00B70FE8">
        <w:rPr>
          <w:rFonts w:eastAsia="Calibri" w:cs="Calibri"/>
          <w:b/>
          <w:bCs/>
          <w:color w:val="000000"/>
          <w:lang w:eastAsia="it-IT"/>
        </w:rPr>
        <w:t xml:space="preserve"> gola</w:t>
      </w:r>
      <w:r w:rsidR="00B9671B" w:rsidRPr="00D51818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D51818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D51818" w:rsidRDefault="004241AC" w:rsidP="00B70F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51818">
        <w:rPr>
          <w:rFonts w:eastAsia="Calibri" w:cs="Calibri"/>
          <w:lang w:eastAsia="it-IT"/>
        </w:rPr>
        <w:t xml:space="preserve">La </w:t>
      </w:r>
      <w:r w:rsidR="00B70FE8" w:rsidRPr="00424A5A">
        <w:rPr>
          <w:rFonts w:eastAsia="Calibri" w:cs="Calibri"/>
          <w:color w:val="000000"/>
          <w:lang w:eastAsia="it-IT"/>
        </w:rPr>
        <w:t xml:space="preserve">Commissione </w:t>
      </w:r>
      <w:r w:rsidR="00B70FE8">
        <w:rPr>
          <w:rFonts w:eastAsia="Calibri" w:cs="Calibri"/>
          <w:color w:val="000000"/>
          <w:lang w:eastAsia="it-IT"/>
        </w:rPr>
        <w:t>Unica del Farmaco</w:t>
      </w:r>
      <w:r w:rsidR="00B70FE8" w:rsidRPr="00424A5A">
        <w:rPr>
          <w:rFonts w:eastAsia="Calibri" w:cs="Calibri"/>
          <w:color w:val="000000"/>
          <w:lang w:eastAsia="it-IT"/>
        </w:rPr>
        <w:t xml:space="preserve"> (C</w:t>
      </w:r>
      <w:r w:rsidR="00B70FE8">
        <w:rPr>
          <w:rFonts w:eastAsia="Calibri" w:cs="Calibri"/>
          <w:color w:val="000000"/>
          <w:lang w:eastAsia="it-IT"/>
        </w:rPr>
        <w:t>UF</w:t>
      </w:r>
      <w:r w:rsidR="00B70FE8" w:rsidRPr="00424A5A">
        <w:rPr>
          <w:rFonts w:eastAsia="Calibri" w:cs="Calibri"/>
          <w:color w:val="000000"/>
          <w:lang w:eastAsia="it-IT"/>
        </w:rPr>
        <w:t xml:space="preserve">) </w:t>
      </w:r>
      <w:r w:rsidRPr="00D51818">
        <w:rPr>
          <w:rFonts w:eastAsia="Calibri" w:cs="Calibri"/>
          <w:lang w:eastAsia="it-IT"/>
        </w:rPr>
        <w:t xml:space="preserve">ha concluso che, conformemente ai requisiti della normativa vigente, i benefici di </w:t>
      </w:r>
      <w:proofErr w:type="spellStart"/>
      <w:r w:rsidR="00B70FE8">
        <w:rPr>
          <w:rFonts w:eastAsia="Calibri" w:cs="Calibri"/>
          <w:lang w:eastAsia="it-IT"/>
        </w:rPr>
        <w:t>Benactiv</w:t>
      </w:r>
      <w:proofErr w:type="spellEnd"/>
      <w:r w:rsidR="00B70FE8">
        <w:rPr>
          <w:rFonts w:eastAsia="Calibri" w:cs="Calibri"/>
          <w:lang w:eastAsia="it-IT"/>
        </w:rPr>
        <w:t xml:space="preserve"> gola</w:t>
      </w:r>
      <w:r w:rsidR="00B9671B" w:rsidRPr="00D51818">
        <w:rPr>
          <w:rFonts w:eastAsia="Calibri" w:cs="Calibri"/>
          <w:lang w:eastAsia="it-IT"/>
        </w:rPr>
        <w:t xml:space="preserve"> </w:t>
      </w:r>
      <w:r w:rsidR="001C1A8E" w:rsidRPr="00D51818">
        <w:rPr>
          <w:rFonts w:eastAsia="Calibri" w:cs="Calibri"/>
          <w:lang w:eastAsia="it-IT"/>
        </w:rPr>
        <w:t>sono</w:t>
      </w:r>
      <w:r w:rsidRPr="00D51818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BB4CC4" w:rsidRPr="00D51818">
        <w:rPr>
          <w:rFonts w:eastAsia="Calibri" w:cs="Calibri"/>
          <w:lang w:eastAsia="it-IT"/>
        </w:rPr>
        <w:t xml:space="preserve">i prescrizione di cui al punto </w:t>
      </w:r>
      <w:r w:rsidRPr="00D51818">
        <w:rPr>
          <w:rFonts w:eastAsia="Calibri" w:cs="Calibri"/>
          <w:lang w:eastAsia="it-IT"/>
        </w:rPr>
        <w:t>2) di questo Riassunto e la classe di rimborsabilità del medicinale</w:t>
      </w:r>
      <w:r w:rsidR="00D20170" w:rsidRPr="00D51818">
        <w:rPr>
          <w:rFonts w:eastAsia="Calibri" w:cs="Calibri"/>
          <w:lang w:eastAsia="it-IT"/>
        </w:rPr>
        <w:t xml:space="preserve"> </w:t>
      </w:r>
      <w:r w:rsidRPr="00D51818">
        <w:rPr>
          <w:rFonts w:eastAsia="Calibri" w:cs="Calibri"/>
          <w:lang w:eastAsia="it-IT"/>
        </w:rPr>
        <w:t>(</w:t>
      </w:r>
      <w:proofErr w:type="spellStart"/>
      <w:r w:rsidR="00E65C8A" w:rsidRPr="00D51818">
        <w:rPr>
          <w:rFonts w:eastAsia="Calibri" w:cs="Calibri"/>
          <w:lang w:eastAsia="it-IT"/>
        </w:rPr>
        <w:t>C</w:t>
      </w:r>
      <w:r w:rsidR="00D51818">
        <w:rPr>
          <w:rFonts w:eastAsia="Calibri" w:cs="Calibri"/>
          <w:lang w:eastAsia="it-IT"/>
        </w:rPr>
        <w:t>bis</w:t>
      </w:r>
      <w:proofErr w:type="spellEnd"/>
      <w:r w:rsidRPr="00D51818">
        <w:rPr>
          <w:rFonts w:eastAsia="Calibri" w:cs="Calibri"/>
          <w:lang w:eastAsia="it-IT"/>
        </w:rPr>
        <w:t xml:space="preserve">). </w:t>
      </w:r>
    </w:p>
    <w:p w:rsidR="004241AC" w:rsidRPr="00D51818" w:rsidRDefault="004241AC" w:rsidP="00B70F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B70F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B70F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B70FE8">
        <w:rPr>
          <w:rFonts w:eastAsia="Calibri" w:cs="Calibri"/>
          <w:b/>
          <w:bCs/>
          <w:color w:val="000000"/>
          <w:lang w:eastAsia="it-IT"/>
        </w:rPr>
        <w:t>Benactiv</w:t>
      </w:r>
      <w:proofErr w:type="spellEnd"/>
      <w:r w:rsidR="00B70FE8">
        <w:rPr>
          <w:rFonts w:eastAsia="Calibri" w:cs="Calibri"/>
          <w:b/>
          <w:bCs/>
          <w:color w:val="000000"/>
          <w:lang w:eastAsia="it-IT"/>
        </w:rPr>
        <w:t xml:space="preserve"> gola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70FE8" w:rsidP="00B70FE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2532E">
        <w:rPr>
          <w:rFonts w:eastAsia="Calibri" w:cs="Calibri"/>
        </w:rPr>
        <w:t>In accordo alla normativa vigente, tramite la gestione delle attività (</w:t>
      </w:r>
      <w:proofErr w:type="spellStart"/>
      <w:r w:rsidRPr="0012532E">
        <w:rPr>
          <w:rFonts w:eastAsia="Calibri" w:cs="Calibri"/>
        </w:rPr>
        <w:t>routinarie</w:t>
      </w:r>
      <w:proofErr w:type="spellEnd"/>
      <w:r w:rsidRPr="0012532E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</w:t>
      </w:r>
      <w:r>
        <w:rPr>
          <w:rFonts w:eastAsia="Calibri" w:cs="Calibri"/>
        </w:rPr>
        <w:t xml:space="preserve">a </w:t>
      </w:r>
      <w:proofErr w:type="spellStart"/>
      <w:r>
        <w:rPr>
          <w:rFonts w:eastAsia="Calibri" w:cs="Calibri"/>
          <w:lang w:eastAsia="it-IT"/>
        </w:rPr>
        <w:t>Benactiv</w:t>
      </w:r>
      <w:proofErr w:type="spellEnd"/>
      <w:r>
        <w:rPr>
          <w:rFonts w:eastAsia="Calibri" w:cs="Calibri"/>
          <w:lang w:eastAsia="it-IT"/>
        </w:rPr>
        <w:t xml:space="preserve"> gola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B70FE8">
        <w:rPr>
          <w:rFonts w:eastAsia="Calibri" w:cs="Calibri"/>
          <w:b/>
          <w:bCs/>
          <w:color w:val="000000"/>
          <w:lang w:eastAsia="it-IT"/>
        </w:rPr>
        <w:t>Benactiv</w:t>
      </w:r>
      <w:proofErr w:type="spellEnd"/>
      <w:r w:rsidR="00B70FE8">
        <w:rPr>
          <w:rFonts w:eastAsia="Calibri" w:cs="Calibri"/>
          <w:b/>
          <w:bCs/>
          <w:color w:val="000000"/>
          <w:lang w:eastAsia="it-IT"/>
        </w:rPr>
        <w:t xml:space="preserve"> gola</w:t>
      </w:r>
    </w:p>
    <w:p w:rsidR="004241AC" w:rsidRPr="00CA3A1E" w:rsidRDefault="0002643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Tra il </w:t>
      </w:r>
      <w:r w:rsidR="00B70FE8">
        <w:rPr>
          <w:rFonts w:eastAsia="Calibri" w:cs="Calibri"/>
          <w:bCs/>
          <w:iCs/>
          <w:lang w:eastAsia="it-IT"/>
        </w:rPr>
        <w:t xml:space="preserve">1998 </w:t>
      </w:r>
      <w:r>
        <w:rPr>
          <w:rFonts w:eastAsia="Calibri" w:cs="Calibri"/>
          <w:bCs/>
          <w:iCs/>
          <w:lang w:eastAsia="it-IT"/>
        </w:rPr>
        <w:t>e il</w:t>
      </w:r>
      <w:r w:rsidR="00E65C8A">
        <w:rPr>
          <w:rFonts w:eastAsia="Calibri" w:cs="Calibri"/>
          <w:bCs/>
          <w:iCs/>
          <w:lang w:eastAsia="it-IT"/>
        </w:rPr>
        <w:t xml:space="preserve"> 20</w:t>
      </w:r>
      <w:r w:rsidR="00B70FE8">
        <w:rPr>
          <w:rFonts w:eastAsia="Calibri" w:cs="Calibri"/>
          <w:bCs/>
          <w:iCs/>
          <w:lang w:eastAsia="it-IT"/>
        </w:rPr>
        <w:t>0</w:t>
      </w:r>
      <w:r w:rsidR="00E65C8A">
        <w:rPr>
          <w:rFonts w:eastAsia="Calibri" w:cs="Calibri"/>
          <w:bCs/>
          <w:iCs/>
          <w:lang w:eastAsia="it-IT"/>
        </w:rPr>
        <w:t>4</w:t>
      </w:r>
      <w:r w:rsidR="004241AC" w:rsidRPr="00CA3A1E">
        <w:rPr>
          <w:rFonts w:eastAsia="Calibri" w:cs="Calibri"/>
          <w:bCs/>
          <w:iCs/>
          <w:lang w:eastAsia="it-IT"/>
        </w:rPr>
        <w:t xml:space="preserve"> </w:t>
      </w:r>
      <w:r w:rsidR="00B70FE8">
        <w:rPr>
          <w:rFonts w:eastAsia="Calibri" w:cs="Calibri"/>
          <w:bCs/>
          <w:iCs/>
          <w:lang w:eastAsia="it-IT"/>
        </w:rPr>
        <w:t>il Ministero della salute</w:t>
      </w:r>
      <w:r w:rsidR="004241AC" w:rsidRPr="00CA3A1E">
        <w:rPr>
          <w:rFonts w:eastAsia="Calibri" w:cs="Calibri"/>
          <w:bCs/>
          <w:iCs/>
          <w:lang w:eastAsia="it-IT"/>
        </w:rPr>
        <w:t xml:space="preserve"> ha rilasciato l’autorizzazione all’immissione in commercio </w:t>
      </w:r>
      <w:r>
        <w:rPr>
          <w:rFonts w:eastAsia="Calibri" w:cs="Calibri"/>
          <w:bCs/>
          <w:iCs/>
          <w:lang w:eastAsia="it-IT"/>
        </w:rPr>
        <w:t>delle diverse confezioni di</w:t>
      </w:r>
      <w:r w:rsidR="004241AC" w:rsidRPr="00CA3A1E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="00B70FE8">
        <w:rPr>
          <w:rFonts w:eastAsia="Calibri" w:cs="Calibri"/>
          <w:bCs/>
          <w:color w:val="000000"/>
          <w:lang w:eastAsia="it-IT"/>
        </w:rPr>
        <w:t>Benactiv</w:t>
      </w:r>
      <w:proofErr w:type="spellEnd"/>
      <w:r w:rsidR="00B70FE8">
        <w:rPr>
          <w:rFonts w:eastAsia="Calibri" w:cs="Calibri"/>
          <w:bCs/>
          <w:color w:val="000000"/>
          <w:lang w:eastAsia="it-IT"/>
        </w:rPr>
        <w:t xml:space="preserve"> gola</w:t>
      </w:r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B70FE8">
        <w:rPr>
          <w:rFonts w:eastAsia="Calibri" w:cs="Calibri"/>
          <w:bCs/>
          <w:color w:val="000000"/>
          <w:lang w:eastAsia="it-IT"/>
        </w:rPr>
        <w:t>Benactiv</w:t>
      </w:r>
      <w:proofErr w:type="spellEnd"/>
      <w:r w:rsidR="00B70FE8">
        <w:rPr>
          <w:rFonts w:eastAsia="Calibri" w:cs="Calibri"/>
          <w:bCs/>
          <w:color w:val="000000"/>
          <w:lang w:eastAsia="it-IT"/>
        </w:rPr>
        <w:t xml:space="preserve"> gola</w:t>
      </w:r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8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B30520">
        <w:rPr>
          <w:rFonts w:eastAsia="Calibri" w:cs="Calibri"/>
          <w:lang w:eastAsia="it-IT"/>
        </w:rPr>
        <w:t>27.10.2015</w:t>
      </w:r>
      <w:r w:rsidRPr="002A3F14">
        <w:rPr>
          <w:rFonts w:eastAsia="Calibri" w:cs="Calibri"/>
          <w:lang w:eastAsia="it-IT"/>
        </w:rPr>
        <w:t xml:space="preserve">. </w:t>
      </w: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2937E3" w:rsidSect="00371932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BC9" w:rsidRDefault="004A6BC9" w:rsidP="00371932">
      <w:pPr>
        <w:spacing w:after="0" w:line="240" w:lineRule="auto"/>
      </w:pPr>
      <w:r>
        <w:separator/>
      </w:r>
    </w:p>
  </w:endnote>
  <w:endnote w:type="continuationSeparator" w:id="0">
    <w:p w:rsidR="004A6BC9" w:rsidRDefault="004A6BC9" w:rsidP="0037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BC9" w:rsidRDefault="004A6BC9" w:rsidP="00371932">
      <w:pPr>
        <w:spacing w:after="0" w:line="240" w:lineRule="auto"/>
      </w:pPr>
      <w:r>
        <w:separator/>
      </w:r>
    </w:p>
  </w:footnote>
  <w:footnote w:type="continuationSeparator" w:id="0">
    <w:p w:rsidR="004A6BC9" w:rsidRDefault="004A6BC9" w:rsidP="00371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40629"/>
    <w:multiLevelType w:val="hybridMultilevel"/>
    <w:tmpl w:val="59B4D474"/>
    <w:lvl w:ilvl="0" w:tplc="E66EB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0D5C37"/>
    <w:multiLevelType w:val="hybridMultilevel"/>
    <w:tmpl w:val="00CE3C90"/>
    <w:lvl w:ilvl="0" w:tplc="D592CA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DF72CC"/>
    <w:multiLevelType w:val="hybridMultilevel"/>
    <w:tmpl w:val="DCB47D3E"/>
    <w:lvl w:ilvl="0" w:tplc="53987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3AE77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13020"/>
    <w:rsid w:val="0001762A"/>
    <w:rsid w:val="0002643B"/>
    <w:rsid w:val="00037F9B"/>
    <w:rsid w:val="000425E0"/>
    <w:rsid w:val="00062636"/>
    <w:rsid w:val="00071B00"/>
    <w:rsid w:val="00077016"/>
    <w:rsid w:val="0008763F"/>
    <w:rsid w:val="00092971"/>
    <w:rsid w:val="00093726"/>
    <w:rsid w:val="00097D78"/>
    <w:rsid w:val="000A5A4C"/>
    <w:rsid w:val="000B1DCF"/>
    <w:rsid w:val="000B6481"/>
    <w:rsid w:val="000D2313"/>
    <w:rsid w:val="000E1A3B"/>
    <w:rsid w:val="000F4C5E"/>
    <w:rsid w:val="00100409"/>
    <w:rsid w:val="00111E9E"/>
    <w:rsid w:val="0011250C"/>
    <w:rsid w:val="0012708A"/>
    <w:rsid w:val="00135415"/>
    <w:rsid w:val="00180C71"/>
    <w:rsid w:val="00181F56"/>
    <w:rsid w:val="001A6CE8"/>
    <w:rsid w:val="001C1A8E"/>
    <w:rsid w:val="001D08F6"/>
    <w:rsid w:val="001E7E47"/>
    <w:rsid w:val="00236985"/>
    <w:rsid w:val="00237B87"/>
    <w:rsid w:val="00246D26"/>
    <w:rsid w:val="00253814"/>
    <w:rsid w:val="002748E4"/>
    <w:rsid w:val="002937E3"/>
    <w:rsid w:val="00294895"/>
    <w:rsid w:val="002B0F72"/>
    <w:rsid w:val="002C03E0"/>
    <w:rsid w:val="00306DD8"/>
    <w:rsid w:val="0032175C"/>
    <w:rsid w:val="00323E49"/>
    <w:rsid w:val="00341F89"/>
    <w:rsid w:val="003440B2"/>
    <w:rsid w:val="00371932"/>
    <w:rsid w:val="003762D3"/>
    <w:rsid w:val="00380099"/>
    <w:rsid w:val="003B1B77"/>
    <w:rsid w:val="003C47A6"/>
    <w:rsid w:val="003D479A"/>
    <w:rsid w:val="00406421"/>
    <w:rsid w:val="004241AC"/>
    <w:rsid w:val="00424A5A"/>
    <w:rsid w:val="00452364"/>
    <w:rsid w:val="00452D97"/>
    <w:rsid w:val="00467593"/>
    <w:rsid w:val="00473C47"/>
    <w:rsid w:val="00480D26"/>
    <w:rsid w:val="00491C6F"/>
    <w:rsid w:val="004A1685"/>
    <w:rsid w:val="004A6BC9"/>
    <w:rsid w:val="004B20A8"/>
    <w:rsid w:val="004B7E5B"/>
    <w:rsid w:val="004C32A6"/>
    <w:rsid w:val="004C54EE"/>
    <w:rsid w:val="005079E7"/>
    <w:rsid w:val="00507E9B"/>
    <w:rsid w:val="00522688"/>
    <w:rsid w:val="00535D7D"/>
    <w:rsid w:val="00566B07"/>
    <w:rsid w:val="00570E38"/>
    <w:rsid w:val="00571F56"/>
    <w:rsid w:val="005928E6"/>
    <w:rsid w:val="00596F9D"/>
    <w:rsid w:val="005A64F7"/>
    <w:rsid w:val="005B50AD"/>
    <w:rsid w:val="005E18C6"/>
    <w:rsid w:val="005F3FD7"/>
    <w:rsid w:val="00600770"/>
    <w:rsid w:val="0063028A"/>
    <w:rsid w:val="00634D0F"/>
    <w:rsid w:val="006418CC"/>
    <w:rsid w:val="006C122D"/>
    <w:rsid w:val="006C7E98"/>
    <w:rsid w:val="0070652E"/>
    <w:rsid w:val="00730C29"/>
    <w:rsid w:val="00794421"/>
    <w:rsid w:val="00795691"/>
    <w:rsid w:val="007B6C6B"/>
    <w:rsid w:val="007D0622"/>
    <w:rsid w:val="007E6F4B"/>
    <w:rsid w:val="00826C22"/>
    <w:rsid w:val="00862596"/>
    <w:rsid w:val="00863287"/>
    <w:rsid w:val="00874733"/>
    <w:rsid w:val="00885522"/>
    <w:rsid w:val="008E4EE7"/>
    <w:rsid w:val="00901E3F"/>
    <w:rsid w:val="00905B01"/>
    <w:rsid w:val="00913603"/>
    <w:rsid w:val="00922AF6"/>
    <w:rsid w:val="00923643"/>
    <w:rsid w:val="0094417E"/>
    <w:rsid w:val="009469B6"/>
    <w:rsid w:val="009635D4"/>
    <w:rsid w:val="00991D00"/>
    <w:rsid w:val="009A2010"/>
    <w:rsid w:val="009A260F"/>
    <w:rsid w:val="009B03DB"/>
    <w:rsid w:val="009D1F15"/>
    <w:rsid w:val="009E0BB4"/>
    <w:rsid w:val="009E23BD"/>
    <w:rsid w:val="009F16FA"/>
    <w:rsid w:val="00A05212"/>
    <w:rsid w:val="00A1005E"/>
    <w:rsid w:val="00A40FF3"/>
    <w:rsid w:val="00A64D10"/>
    <w:rsid w:val="00A715C0"/>
    <w:rsid w:val="00A71B45"/>
    <w:rsid w:val="00A9221F"/>
    <w:rsid w:val="00AB54C2"/>
    <w:rsid w:val="00AB71B8"/>
    <w:rsid w:val="00AE0652"/>
    <w:rsid w:val="00AF448E"/>
    <w:rsid w:val="00AF4A2E"/>
    <w:rsid w:val="00B27F42"/>
    <w:rsid w:val="00B30520"/>
    <w:rsid w:val="00B46BB6"/>
    <w:rsid w:val="00B5001E"/>
    <w:rsid w:val="00B64DB3"/>
    <w:rsid w:val="00B70578"/>
    <w:rsid w:val="00B70FE8"/>
    <w:rsid w:val="00B90347"/>
    <w:rsid w:val="00B9671B"/>
    <w:rsid w:val="00BA0A19"/>
    <w:rsid w:val="00BA7D67"/>
    <w:rsid w:val="00BB4CC4"/>
    <w:rsid w:val="00BB7117"/>
    <w:rsid w:val="00BC74C2"/>
    <w:rsid w:val="00BE2C92"/>
    <w:rsid w:val="00C03F9F"/>
    <w:rsid w:val="00C418AC"/>
    <w:rsid w:val="00C639EA"/>
    <w:rsid w:val="00C72386"/>
    <w:rsid w:val="00CA03F0"/>
    <w:rsid w:val="00CC7AFF"/>
    <w:rsid w:val="00D05DEB"/>
    <w:rsid w:val="00D20170"/>
    <w:rsid w:val="00D220CD"/>
    <w:rsid w:val="00D26ED7"/>
    <w:rsid w:val="00D51818"/>
    <w:rsid w:val="00D85C3C"/>
    <w:rsid w:val="00DA22DB"/>
    <w:rsid w:val="00DD27A5"/>
    <w:rsid w:val="00DF5A8A"/>
    <w:rsid w:val="00E211C7"/>
    <w:rsid w:val="00E417E7"/>
    <w:rsid w:val="00E43089"/>
    <w:rsid w:val="00E465F5"/>
    <w:rsid w:val="00E65C8A"/>
    <w:rsid w:val="00E83CAE"/>
    <w:rsid w:val="00E83F8D"/>
    <w:rsid w:val="00EB17FA"/>
    <w:rsid w:val="00EC7D2C"/>
    <w:rsid w:val="00ED3C61"/>
    <w:rsid w:val="00EE29EF"/>
    <w:rsid w:val="00EF062E"/>
    <w:rsid w:val="00EF5475"/>
    <w:rsid w:val="00F22C10"/>
    <w:rsid w:val="00F55419"/>
    <w:rsid w:val="00F66767"/>
    <w:rsid w:val="00F73A26"/>
    <w:rsid w:val="00FA2702"/>
    <w:rsid w:val="00FB455A"/>
    <w:rsid w:val="00FB5AAD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425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632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1932"/>
  </w:style>
  <w:style w:type="paragraph" w:styleId="Pidipagina">
    <w:name w:val="footer"/>
    <w:basedOn w:val="Normale"/>
    <w:link w:val="Pidipagina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71932"/>
  </w:style>
  <w:style w:type="character" w:customStyle="1" w:styleId="Titolo2Carattere">
    <w:name w:val="Titolo 2 Carattere"/>
    <w:basedOn w:val="Carpredefinitoparagrafo"/>
    <w:link w:val="Titolo2"/>
    <w:uiPriority w:val="9"/>
    <w:rsid w:val="000425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deltesto">
    <w:name w:val="Body Text"/>
    <w:basedOn w:val="Normale"/>
    <w:link w:val="CorpodeltestoCarattere"/>
    <w:rsid w:val="00A64D10"/>
    <w:pPr>
      <w:widowControl w:val="0"/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  <w:tab w:val="left" w:pos="9054"/>
        <w:tab w:val="left" w:pos="9620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rsid w:val="00A64D10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6328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7</cp:revision>
  <dcterms:created xsi:type="dcterms:W3CDTF">2015-10-21T13:46:00Z</dcterms:created>
  <dcterms:modified xsi:type="dcterms:W3CDTF">2015-10-27T17:01:00Z</dcterms:modified>
</cp:coreProperties>
</file>