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94C54" w:rsidRDefault="00294C54" w:rsidP="00294C5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3209" w:rsidRDefault="0083320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833209" w:rsidRDefault="00603F3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CLENIL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603F36">
        <w:rPr>
          <w:snapToGrid w:val="0"/>
        </w:rPr>
        <w:t>Beclometasone</w:t>
      </w:r>
      <w:proofErr w:type="spellEnd"/>
      <w:r w:rsidR="00603F36">
        <w:rPr>
          <w:snapToGrid w:val="0"/>
        </w:rPr>
        <w:t xml:space="preserve"> </w:t>
      </w:r>
      <w:proofErr w:type="spellStart"/>
      <w:r w:rsidR="00603F36">
        <w:rPr>
          <w:snapToGrid w:val="0"/>
        </w:rPr>
        <w:t>dipropionato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603F3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Chiesi Farmaceutici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603F36">
        <w:rPr>
          <w:rFonts w:cs="Helvetica"/>
          <w:b/>
        </w:rPr>
        <w:t>023103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0A1325">
        <w:rPr>
          <w:rFonts w:eastAsia="Calibri" w:cs="Calibri"/>
          <w:color w:val="000000"/>
          <w:lang w:eastAsia="it-IT"/>
        </w:rPr>
        <w:t xml:space="preserve">Questa è la sintesi del </w:t>
      </w:r>
      <w:r w:rsidRPr="000A132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0A132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0A1325">
        <w:rPr>
          <w:rFonts w:eastAsia="Calibri" w:cs="Calibri"/>
          <w:i/>
          <w:color w:val="000000"/>
          <w:lang w:eastAsia="it-IT"/>
        </w:rPr>
        <w:t xml:space="preserve"> Report</w:t>
      </w:r>
      <w:r w:rsidRPr="000A1325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03F36">
        <w:rPr>
          <w:rFonts w:eastAsia="Calibri" w:cs="Calibri"/>
          <w:color w:val="000000"/>
          <w:lang w:eastAsia="it-IT"/>
        </w:rPr>
        <w:t>Clenil</w:t>
      </w:r>
      <w:proofErr w:type="spellEnd"/>
      <w:r w:rsidRPr="000A1325">
        <w:rPr>
          <w:rFonts w:eastAsia="Calibri" w:cs="Calibri"/>
          <w:color w:val="000000"/>
          <w:lang w:eastAsia="it-IT"/>
        </w:rPr>
        <w:t>.</w:t>
      </w:r>
      <w:r w:rsidRPr="000A1325">
        <w:rPr>
          <w:rFonts w:eastAsia="Calibri" w:cs="Calibri"/>
          <w:bCs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03F36">
        <w:rPr>
          <w:rFonts w:eastAsia="Calibri" w:cs="Calibri"/>
          <w:color w:val="000000"/>
          <w:lang w:eastAsia="it-IT"/>
        </w:rPr>
        <w:t>Clenil</w:t>
      </w:r>
      <w:proofErr w:type="spellEnd"/>
      <w:r w:rsidR="00062636" w:rsidRPr="000A1325">
        <w:rPr>
          <w:rFonts w:eastAsia="Calibri" w:cs="Calibri"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 w:rsidRPr="000A1325">
        <w:rPr>
          <w:rFonts w:eastAsia="Calibri" w:cs="Calibri"/>
          <w:color w:val="000000"/>
          <w:lang w:eastAsia="it-IT"/>
        </w:rPr>
        <w:t>Unica del Farmaco</w:t>
      </w:r>
      <w:r w:rsidRPr="000A1325">
        <w:rPr>
          <w:rFonts w:eastAsia="Calibri" w:cs="Calibri"/>
          <w:color w:val="000000"/>
          <w:lang w:eastAsia="it-IT"/>
        </w:rPr>
        <w:t xml:space="preserve"> (C</w:t>
      </w:r>
      <w:r w:rsidR="008C0FF2" w:rsidRPr="000A1325">
        <w:rPr>
          <w:rFonts w:eastAsia="Calibri" w:cs="Calibri"/>
          <w:color w:val="000000"/>
          <w:lang w:eastAsia="it-IT"/>
        </w:rPr>
        <w:t>UF</w:t>
      </w:r>
      <w:r w:rsidRPr="000A1325">
        <w:rPr>
          <w:rFonts w:eastAsia="Calibri" w:cs="Calibri"/>
          <w:color w:val="000000"/>
          <w:lang w:eastAsia="it-IT"/>
        </w:rPr>
        <w:t>)</w:t>
      </w:r>
      <w:r w:rsidR="00897CAF">
        <w:rPr>
          <w:rFonts w:eastAsia="Calibri" w:cs="Calibri"/>
          <w:color w:val="000000"/>
          <w:lang w:eastAsia="it-IT"/>
        </w:rPr>
        <w:t xml:space="preserve"> e dalla Commissione Tecnico-Scientifica (CTS)</w:t>
      </w:r>
      <w:r w:rsidRPr="000A1325">
        <w:rPr>
          <w:rFonts w:eastAsia="Calibri" w:cs="Calibri"/>
          <w:color w:val="000000"/>
          <w:lang w:eastAsia="it-IT"/>
        </w:rPr>
        <w:t xml:space="preserve"> </w:t>
      </w:r>
      <w:r w:rsidR="00FB1334" w:rsidRPr="000A1325">
        <w:rPr>
          <w:rFonts w:eastAsia="Calibri" w:cs="Calibri"/>
          <w:color w:val="000000"/>
          <w:lang w:eastAsia="it-IT"/>
        </w:rPr>
        <w:t>e le sue condizioni di impiego</w:t>
      </w:r>
      <w:r w:rsidRPr="000A1325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603F36">
        <w:rPr>
          <w:rFonts w:eastAsia="Calibri" w:cs="Calibri"/>
          <w:color w:val="000000"/>
          <w:lang w:eastAsia="it-IT"/>
        </w:rPr>
        <w:t>Clenil</w:t>
      </w:r>
      <w:proofErr w:type="spellEnd"/>
      <w:r w:rsidRPr="000A1325">
        <w:rPr>
          <w:rFonts w:eastAsia="Calibri" w:cs="Calibri"/>
          <w:bCs/>
          <w:color w:val="000000"/>
          <w:lang w:eastAsia="it-IT"/>
        </w:rPr>
        <w:t>.</w:t>
      </w: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color w:val="000000"/>
          <w:lang w:eastAsia="it-IT"/>
        </w:rPr>
        <w:t>Per informazioni pratiche sull'utilizzo di</w:t>
      </w:r>
      <w:r w:rsidRPr="000A13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03F36">
        <w:rPr>
          <w:rFonts w:eastAsia="Calibri" w:cs="Calibri"/>
          <w:color w:val="000000"/>
          <w:lang w:eastAsia="it-IT"/>
        </w:rPr>
        <w:t>Clenil</w:t>
      </w:r>
      <w:proofErr w:type="spellEnd"/>
      <w:r w:rsidR="00062636" w:rsidRPr="000A1325">
        <w:rPr>
          <w:rFonts w:eastAsia="Calibri" w:cs="Calibri"/>
          <w:color w:val="000000"/>
          <w:lang w:eastAsia="it-IT"/>
        </w:rPr>
        <w:t xml:space="preserve"> </w:t>
      </w:r>
      <w:r w:rsidRPr="000A13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0A1325">
        <w:rPr>
          <w:rFonts w:eastAsia="Calibri" w:cs="Calibri"/>
          <w:color w:val="000000"/>
          <w:lang w:eastAsia="it-IT"/>
        </w:rPr>
        <w:t xml:space="preserve"> o il farmacista</w:t>
      </w:r>
      <w:r w:rsidRPr="000A1325">
        <w:rPr>
          <w:rFonts w:eastAsia="Calibri" w:cs="Calibri"/>
          <w:color w:val="000000"/>
          <w:lang w:eastAsia="it-IT"/>
        </w:rPr>
        <w:t xml:space="preserve">. </w:t>
      </w: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603F36">
        <w:rPr>
          <w:rFonts w:eastAsia="Calibri" w:cs="Calibri"/>
          <w:b/>
          <w:bCs/>
          <w:color w:val="000000"/>
          <w:lang w:eastAsia="it-IT"/>
        </w:rPr>
        <w:t>Clenil</w:t>
      </w:r>
      <w:proofErr w:type="spellEnd"/>
      <w:r w:rsidR="00E83F8D" w:rsidRPr="000A1325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691B5A" w:rsidRPr="000A1325">
        <w:rPr>
          <w:rFonts w:eastAsia="Calibri" w:cs="Calibri"/>
          <w:b/>
          <w:bCs/>
          <w:color w:val="000000"/>
          <w:lang w:eastAsia="it-IT"/>
        </w:rPr>
        <w:t>E A COSA SERVE</w:t>
      </w:r>
      <w:r w:rsidRPr="000A132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03F36" w:rsidRDefault="00603F36" w:rsidP="000A132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Clenil</w:t>
      </w:r>
      <w:proofErr w:type="spellEnd"/>
      <w:r w:rsidR="00E83F8D" w:rsidRPr="000A1325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A1325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A1325">
        <w:rPr>
          <w:rFonts w:eastAsia="Calibri" w:cs="Calibri"/>
          <w:color w:val="000000"/>
          <w:lang w:eastAsia="it-IT"/>
        </w:rPr>
        <w:t>i</w:t>
      </w:r>
      <w:r w:rsidR="00047C53" w:rsidRPr="000A1325">
        <w:rPr>
          <w:rFonts w:eastAsia="Calibri" w:cs="Calibri"/>
          <w:color w:val="000000"/>
          <w:lang w:eastAsia="it-IT"/>
        </w:rPr>
        <w:t>l</w:t>
      </w:r>
      <w:r w:rsidR="004241AC" w:rsidRPr="000A1325">
        <w:rPr>
          <w:rFonts w:eastAsia="Calibri" w:cs="Calibri"/>
          <w:color w:val="000000"/>
          <w:lang w:eastAsia="it-IT"/>
        </w:rPr>
        <w:t xml:space="preserve"> principi</w:t>
      </w:r>
      <w:r w:rsidR="00047C53" w:rsidRPr="000A1325">
        <w:rPr>
          <w:rFonts w:eastAsia="Calibri" w:cs="Calibri"/>
          <w:color w:val="000000"/>
          <w:lang w:eastAsia="it-IT"/>
        </w:rPr>
        <w:t>o</w:t>
      </w:r>
      <w:r w:rsidR="004241AC" w:rsidRPr="000A1325">
        <w:rPr>
          <w:rFonts w:eastAsia="Calibri" w:cs="Calibri"/>
          <w:color w:val="000000"/>
          <w:lang w:eastAsia="it-IT"/>
        </w:rPr>
        <w:t xml:space="preserve"> attiv</w:t>
      </w:r>
      <w:r w:rsidR="00047C53" w:rsidRPr="000A1325">
        <w:rPr>
          <w:rFonts w:eastAsia="Calibri" w:cs="Calibri"/>
          <w:color w:val="000000"/>
          <w:lang w:eastAsia="it-IT"/>
        </w:rPr>
        <w:t>o</w:t>
      </w:r>
      <w:r w:rsidR="004241AC" w:rsidRPr="000A1325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beclometasone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dipriopionato</w:t>
      </w:r>
      <w:proofErr w:type="spellEnd"/>
      <w:r w:rsidR="009A4251" w:rsidRPr="000A1325">
        <w:rPr>
          <w:rFonts w:eastAsia="Calibri" w:cs="Calibri"/>
          <w:color w:val="000000"/>
          <w:lang w:eastAsia="it-IT"/>
        </w:rPr>
        <w:t xml:space="preserve"> </w:t>
      </w:r>
      <w:r w:rsidR="000E0632" w:rsidRPr="000A1325">
        <w:rPr>
          <w:rFonts w:eastAsia="Calibri" w:cs="Calibri"/>
          <w:color w:val="000000"/>
          <w:lang w:eastAsia="it-IT"/>
        </w:rPr>
        <w:t xml:space="preserve">ed </w:t>
      </w:r>
      <w:r w:rsidR="004241AC" w:rsidRPr="000A1325">
        <w:rPr>
          <w:rFonts w:eastAsia="Calibri" w:cs="Calibri"/>
          <w:color w:val="000000"/>
          <w:lang w:eastAsia="it-IT"/>
        </w:rPr>
        <w:t xml:space="preserve">è </w:t>
      </w:r>
      <w:r>
        <w:rPr>
          <w:rFonts w:eastAsia="Calibri" w:cs="Calibri"/>
          <w:color w:val="000000"/>
          <w:lang w:eastAsia="it-IT"/>
        </w:rPr>
        <w:t xml:space="preserve">autorizzato </w:t>
      </w:r>
      <w:r w:rsidR="00333FB9">
        <w:rPr>
          <w:rFonts w:eastAsia="Calibri" w:cs="Calibri"/>
          <w:color w:val="000000"/>
          <w:lang w:eastAsia="it-IT"/>
        </w:rPr>
        <w:t>come:</w:t>
      </w:r>
    </w:p>
    <w:p w:rsidR="000E0632" w:rsidRDefault="00603F36" w:rsidP="00603F36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03F36">
        <w:rPr>
          <w:rFonts w:eastAsia="Calibri" w:cs="Calibri"/>
          <w:color w:val="000000"/>
          <w:lang w:eastAsia="it-IT"/>
        </w:rPr>
        <w:t>soluzione pressurizzata per inalazione contenente 50 microgrammi o 100 microgrammi o 250 microgrammi di principio attivo per inalazione</w:t>
      </w:r>
      <w:r>
        <w:rPr>
          <w:rFonts w:eastAsia="Calibri" w:cs="Calibri"/>
          <w:color w:val="000000"/>
          <w:lang w:eastAsia="it-IT"/>
        </w:rPr>
        <w:t>;</w:t>
      </w:r>
    </w:p>
    <w:p w:rsidR="00603F36" w:rsidRDefault="00603F36" w:rsidP="00603F36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polvere per inalazione contenente 10</w:t>
      </w:r>
      <w:r w:rsidRPr="00603F36">
        <w:rPr>
          <w:rFonts w:eastAsia="Calibri" w:cs="Calibri"/>
          <w:color w:val="000000"/>
          <w:lang w:eastAsia="it-IT"/>
        </w:rPr>
        <w:t xml:space="preserve">0 microgrammi o </w:t>
      </w:r>
      <w:r>
        <w:rPr>
          <w:rFonts w:eastAsia="Calibri" w:cs="Calibri"/>
          <w:color w:val="000000"/>
          <w:lang w:eastAsia="it-IT"/>
        </w:rPr>
        <w:t>2</w:t>
      </w:r>
      <w:r w:rsidRPr="00603F36">
        <w:rPr>
          <w:rFonts w:eastAsia="Calibri" w:cs="Calibri"/>
          <w:color w:val="000000"/>
          <w:lang w:eastAsia="it-IT"/>
        </w:rPr>
        <w:t xml:space="preserve">00 microgrammi o </w:t>
      </w:r>
      <w:r>
        <w:rPr>
          <w:rFonts w:eastAsia="Calibri" w:cs="Calibri"/>
          <w:color w:val="000000"/>
          <w:lang w:eastAsia="it-IT"/>
        </w:rPr>
        <w:t>40</w:t>
      </w:r>
      <w:r w:rsidRPr="00603F36">
        <w:rPr>
          <w:rFonts w:eastAsia="Calibri" w:cs="Calibri"/>
          <w:color w:val="000000"/>
          <w:lang w:eastAsia="it-IT"/>
        </w:rPr>
        <w:t xml:space="preserve">0 microgrammi di principio attivo per inalazione </w:t>
      </w:r>
      <w:r>
        <w:rPr>
          <w:rFonts w:eastAsia="Calibri" w:cs="Calibri"/>
          <w:color w:val="000000"/>
          <w:lang w:eastAsia="it-IT"/>
        </w:rPr>
        <w:t>;</w:t>
      </w:r>
    </w:p>
    <w:p w:rsidR="00603F36" w:rsidRPr="00603F36" w:rsidRDefault="00603F36" w:rsidP="00603F36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sospensione da nebulizzare contenente il principio attivo ad una concentrazione di 0,8 mg/2 ml.</w:t>
      </w:r>
    </w:p>
    <w:p w:rsidR="00D04A53" w:rsidRDefault="00603F0D" w:rsidP="000A132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Clenil</w:t>
      </w:r>
      <w:proofErr w:type="spellEnd"/>
      <w:r w:rsidRPr="00A308B1">
        <w:rPr>
          <w:rFonts w:ascii="Calibri" w:hAnsi="Calibri"/>
        </w:rPr>
        <w:t xml:space="preserve"> è utilizzato per prevenire le difficoltà respiratorie dovute al restringimento dei bronchi (</w:t>
      </w:r>
      <w:proofErr w:type="spellStart"/>
      <w:r w:rsidRPr="00A308B1">
        <w:rPr>
          <w:rFonts w:ascii="Calibri" w:hAnsi="Calibri"/>
        </w:rPr>
        <w:t>broncostenosi</w:t>
      </w:r>
      <w:proofErr w:type="spellEnd"/>
      <w:r w:rsidRPr="00A308B1">
        <w:rPr>
          <w:rFonts w:ascii="Calibri" w:hAnsi="Calibri"/>
        </w:rPr>
        <w:t xml:space="preserve">) e all'asma, ma non agisce in modo immediato e non serve a bloccare un attacco di asma già iniziato. </w:t>
      </w:r>
      <w:r w:rsidR="00107A21" w:rsidRPr="0075230D">
        <w:rPr>
          <w:rFonts w:eastAsia="Calibri" w:cs="Calibri"/>
          <w:bCs/>
          <w:color w:val="000000"/>
          <w:lang w:eastAsia="it-IT"/>
        </w:rPr>
        <w:t>La sospensione da nebulizzare</w:t>
      </w:r>
      <w:r w:rsidR="00FC2E36" w:rsidRPr="0075230D">
        <w:rPr>
          <w:rFonts w:eastAsia="Calibri" w:cs="Calibri"/>
          <w:bCs/>
          <w:color w:val="000000"/>
          <w:lang w:eastAsia="it-IT"/>
        </w:rPr>
        <w:t xml:space="preserve"> è utilizzata, inoltre, </w:t>
      </w:r>
      <w:r w:rsidR="00107A21" w:rsidRPr="0075230D">
        <w:rPr>
          <w:rFonts w:eastAsia="Calibri" w:cs="Calibri"/>
          <w:bCs/>
          <w:color w:val="000000"/>
          <w:lang w:eastAsia="it-IT"/>
        </w:rPr>
        <w:t>per il trattamento delle r</w:t>
      </w:r>
      <w:r w:rsidR="00107A21" w:rsidRPr="0075230D">
        <w:rPr>
          <w:rFonts w:ascii="Calibri" w:hAnsi="Calibri"/>
        </w:rPr>
        <w:t>initi allergiche e vasomotorie</w:t>
      </w:r>
      <w:r w:rsidR="0075230D" w:rsidRPr="0075230D">
        <w:rPr>
          <w:rFonts w:ascii="Calibri" w:hAnsi="Calibri"/>
        </w:rPr>
        <w:t xml:space="preserve"> e delle </w:t>
      </w:r>
      <w:r w:rsidR="00107A21" w:rsidRPr="0075230D">
        <w:rPr>
          <w:rFonts w:ascii="Calibri" w:hAnsi="Calibri"/>
        </w:rPr>
        <w:t>affezioni infiammatorie ed allergiche delle cavità nasali e del tratto rino</w:t>
      </w:r>
      <w:r w:rsidR="00107A21" w:rsidRPr="0075230D">
        <w:rPr>
          <w:rFonts w:ascii="Calibri" w:hAnsi="Calibri"/>
        </w:rPr>
        <w:noBreakHyphen/>
        <w:t>faringeo.</w:t>
      </w:r>
    </w:p>
    <w:p w:rsidR="00107A21" w:rsidRDefault="00107A21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107A21" w:rsidRPr="000A1325" w:rsidRDefault="00107A21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A1325" w:rsidRDefault="004241AC" w:rsidP="000A13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603F36">
        <w:rPr>
          <w:rFonts w:eastAsia="Calibri" w:cs="Calibri"/>
          <w:b/>
          <w:bCs/>
          <w:color w:val="000000"/>
          <w:lang w:eastAsia="it-IT"/>
        </w:rPr>
        <w:t>Clenil</w:t>
      </w:r>
      <w:proofErr w:type="spellEnd"/>
      <w:r w:rsidRPr="000A1325">
        <w:rPr>
          <w:rFonts w:eastAsia="Calibri" w:cs="Calibri"/>
          <w:b/>
          <w:bCs/>
          <w:color w:val="000000"/>
          <w:lang w:eastAsia="it-IT"/>
        </w:rPr>
        <w:t>?</w:t>
      </w:r>
    </w:p>
    <w:p w:rsidR="00047C53" w:rsidRPr="000A1325" w:rsidRDefault="00603F36" w:rsidP="00FC2E3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Clenil</w:t>
      </w:r>
      <w:proofErr w:type="spellEnd"/>
      <w:r w:rsidR="00666CCE" w:rsidRPr="000A1325">
        <w:rPr>
          <w:rFonts w:eastAsia="Calibri" w:cs="Calibri"/>
          <w:color w:val="000000"/>
          <w:lang w:eastAsia="it-IT"/>
        </w:rPr>
        <w:t xml:space="preserve"> </w:t>
      </w:r>
      <w:r w:rsidR="00047C53" w:rsidRPr="000A1325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107A21" w:rsidRDefault="00107A21" w:rsidP="00FC2E36">
      <w:pPr>
        <w:tabs>
          <w:tab w:val="left" w:pos="709"/>
        </w:tabs>
        <w:spacing w:after="0" w:line="240" w:lineRule="auto"/>
        <w:jc w:val="both"/>
      </w:pPr>
      <w:r>
        <w:t>L</w:t>
      </w:r>
      <w:r w:rsidRPr="00D85E7D">
        <w:t xml:space="preserve">a dose giornaliera raccomandata </w:t>
      </w:r>
      <w:r>
        <w:t>varia a seconda delle condizioni cliniche del paziente e della sua risposta al trattamento.</w:t>
      </w:r>
    </w:p>
    <w:p w:rsidR="00107A21" w:rsidRDefault="00107A21" w:rsidP="00FC2E36">
      <w:pPr>
        <w:tabs>
          <w:tab w:val="left" w:pos="709"/>
        </w:tabs>
        <w:spacing w:after="0" w:line="240" w:lineRule="auto"/>
        <w:jc w:val="both"/>
      </w:pPr>
      <w:r>
        <w:t>In particolare</w:t>
      </w:r>
      <w:r w:rsidR="00FC2E36">
        <w:t>, per la soluzione pressurizzata per inalazione</w:t>
      </w:r>
      <w:r>
        <w:t>:</w:t>
      </w:r>
    </w:p>
    <w:p w:rsidR="00124F5C" w:rsidRDefault="00107A21" w:rsidP="00FC2E36">
      <w:pPr>
        <w:pStyle w:val="Paragrafoelenco"/>
        <w:numPr>
          <w:ilvl w:val="0"/>
          <w:numId w:val="11"/>
        </w:numPr>
        <w:tabs>
          <w:tab w:val="left" w:pos="142"/>
        </w:tabs>
        <w:spacing w:after="0" w:line="240" w:lineRule="auto"/>
        <w:ind w:left="142" w:hanging="142"/>
        <w:jc w:val="both"/>
      </w:pPr>
      <w:r>
        <w:t>adulti e adolescenti (12-18 anni):</w:t>
      </w:r>
      <w:r w:rsidR="00124F5C" w:rsidRPr="00D85E7D">
        <w:t xml:space="preserve"> d</w:t>
      </w:r>
      <w:r>
        <w:t>a</w:t>
      </w:r>
      <w:r w:rsidR="00124F5C" w:rsidRPr="00D85E7D">
        <w:t xml:space="preserve"> </w:t>
      </w:r>
      <w:r>
        <w:t>400 microgrammi a 2 mg al giorno suddivisi 2-4 somministrazioni;</w:t>
      </w:r>
    </w:p>
    <w:p w:rsidR="00107A21" w:rsidRDefault="00107A21" w:rsidP="00FC2E36">
      <w:pPr>
        <w:pStyle w:val="Paragrafoelenco"/>
        <w:numPr>
          <w:ilvl w:val="0"/>
          <w:numId w:val="11"/>
        </w:numPr>
        <w:tabs>
          <w:tab w:val="left" w:pos="142"/>
        </w:tabs>
        <w:spacing w:after="0" w:line="240" w:lineRule="auto"/>
        <w:ind w:left="142" w:hanging="142"/>
        <w:jc w:val="both"/>
      </w:pPr>
      <w:r>
        <w:t xml:space="preserve">bambini da 6 a 11 anni: </w:t>
      </w:r>
      <w:r w:rsidRPr="00D85E7D">
        <w:t>d</w:t>
      </w:r>
      <w:r>
        <w:t>a</w:t>
      </w:r>
      <w:r w:rsidRPr="00D85E7D">
        <w:t xml:space="preserve"> </w:t>
      </w:r>
      <w:r>
        <w:t>100 microgrammi a 400 microgrammi al giorno suddivisi 2-4 somministrazioni</w:t>
      </w:r>
      <w:r w:rsidRPr="00D85E7D">
        <w:t>.</w:t>
      </w:r>
    </w:p>
    <w:p w:rsidR="00107A21" w:rsidRDefault="00107A21" w:rsidP="00FC2E36">
      <w:pPr>
        <w:pStyle w:val="Paragrafoelenco"/>
        <w:numPr>
          <w:ilvl w:val="0"/>
          <w:numId w:val="11"/>
        </w:numPr>
        <w:tabs>
          <w:tab w:val="left" w:pos="142"/>
        </w:tabs>
        <w:spacing w:after="0" w:line="240" w:lineRule="auto"/>
        <w:ind w:left="142" w:hanging="142"/>
        <w:jc w:val="both"/>
      </w:pPr>
      <w:r>
        <w:t xml:space="preserve">bambini di età inferiore a 5 anni: </w:t>
      </w:r>
      <w:r w:rsidRPr="00D85E7D">
        <w:t>d</w:t>
      </w:r>
      <w:r>
        <w:t>a</w:t>
      </w:r>
      <w:r w:rsidRPr="00D85E7D">
        <w:t xml:space="preserve"> </w:t>
      </w:r>
      <w:r>
        <w:t>100 microgrammi a 200 microgrammi al giorno suddivisi 2 somministrazioni</w:t>
      </w:r>
      <w:r w:rsidRPr="00D85E7D">
        <w:t>.</w:t>
      </w:r>
      <w:r>
        <w:t xml:space="preserve"> In casi particolari, si può arrivare ad un massimo di 400 microgrammi al giorno.</w:t>
      </w:r>
    </w:p>
    <w:p w:rsidR="00FC2E36" w:rsidRDefault="00FC2E36" w:rsidP="00FC2E36">
      <w:pPr>
        <w:tabs>
          <w:tab w:val="left" w:pos="709"/>
        </w:tabs>
        <w:spacing w:after="0" w:line="240" w:lineRule="auto"/>
        <w:jc w:val="both"/>
      </w:pPr>
      <w:r>
        <w:t>Per la polvere per inalazione:</w:t>
      </w:r>
    </w:p>
    <w:p w:rsidR="00FC2E36" w:rsidRDefault="00FC2E36" w:rsidP="00FC2E36">
      <w:pPr>
        <w:pStyle w:val="Paragrafoelenco"/>
        <w:numPr>
          <w:ilvl w:val="0"/>
          <w:numId w:val="11"/>
        </w:numPr>
        <w:tabs>
          <w:tab w:val="left" w:pos="142"/>
        </w:tabs>
        <w:spacing w:after="0" w:line="240" w:lineRule="auto"/>
        <w:ind w:left="142" w:hanging="142"/>
        <w:jc w:val="both"/>
      </w:pPr>
      <w:r>
        <w:lastRenderedPageBreak/>
        <w:t>adulti e adolescenti (12-18 anni):</w:t>
      </w:r>
      <w:r w:rsidRPr="00D85E7D">
        <w:t xml:space="preserve"> d</w:t>
      </w:r>
      <w:r>
        <w:t>a</w:t>
      </w:r>
      <w:r w:rsidRPr="00D85E7D">
        <w:t xml:space="preserve"> </w:t>
      </w:r>
      <w:r>
        <w:t>600 microgrammi a 1,6 mg al giorno suddivisi 2-4 somministrazioni;</w:t>
      </w:r>
    </w:p>
    <w:p w:rsidR="00FC2E36" w:rsidRDefault="00FC2E36" w:rsidP="00FC2E36">
      <w:pPr>
        <w:pStyle w:val="Paragrafoelenco"/>
        <w:numPr>
          <w:ilvl w:val="0"/>
          <w:numId w:val="11"/>
        </w:numPr>
        <w:tabs>
          <w:tab w:val="left" w:pos="142"/>
        </w:tabs>
        <w:spacing w:after="0" w:line="240" w:lineRule="auto"/>
        <w:ind w:left="142" w:hanging="142"/>
        <w:jc w:val="both"/>
      </w:pPr>
      <w:r>
        <w:t xml:space="preserve">bambini di età inferiore a 12 anni: </w:t>
      </w:r>
      <w:r w:rsidRPr="00D85E7D">
        <w:t>d</w:t>
      </w:r>
      <w:r>
        <w:t>a</w:t>
      </w:r>
      <w:r w:rsidRPr="00D85E7D">
        <w:t xml:space="preserve"> </w:t>
      </w:r>
      <w:r>
        <w:t>200 microgrammi a 400 microgrammi al giorno suddivisi 2 somministrazioni</w:t>
      </w:r>
      <w:r w:rsidRPr="00D85E7D">
        <w:t>.</w:t>
      </w:r>
      <w:r>
        <w:t xml:space="preserve"> </w:t>
      </w:r>
    </w:p>
    <w:p w:rsidR="00FC2E36" w:rsidRDefault="00FC2E36" w:rsidP="00FC2E36">
      <w:pPr>
        <w:tabs>
          <w:tab w:val="left" w:pos="142"/>
        </w:tabs>
        <w:spacing w:after="0" w:line="240" w:lineRule="auto"/>
        <w:jc w:val="both"/>
      </w:pPr>
      <w:r>
        <w:t>Per la sospensione da nebulizzare:</w:t>
      </w:r>
    </w:p>
    <w:p w:rsidR="00FC2E36" w:rsidRDefault="00FC2E36" w:rsidP="00FC2E36">
      <w:pPr>
        <w:pStyle w:val="Paragrafoelenco"/>
        <w:numPr>
          <w:ilvl w:val="0"/>
          <w:numId w:val="11"/>
        </w:numPr>
        <w:tabs>
          <w:tab w:val="left" w:pos="142"/>
        </w:tabs>
        <w:spacing w:after="0" w:line="240" w:lineRule="auto"/>
        <w:ind w:left="142" w:hanging="142"/>
        <w:jc w:val="both"/>
      </w:pPr>
      <w:r>
        <w:t>adulti e adolescenti (12-18 anni):</w:t>
      </w:r>
      <w:r w:rsidRPr="00D85E7D">
        <w:t xml:space="preserve"> </w:t>
      </w:r>
      <w:r w:rsidRPr="00FC2E36">
        <w:rPr>
          <w:rFonts w:ascii="Calibri" w:hAnsi="Calibri"/>
        </w:rPr>
        <w:t>un flaconcino monodose 1</w:t>
      </w:r>
      <w:r w:rsidRPr="00FC2E36">
        <w:rPr>
          <w:rFonts w:ascii="Calibri" w:hAnsi="Calibri"/>
        </w:rPr>
        <w:noBreakHyphen/>
        <w:t>2 volte al giorno</w:t>
      </w:r>
      <w:r>
        <w:t>;</w:t>
      </w:r>
    </w:p>
    <w:p w:rsidR="00FC2E36" w:rsidRDefault="00FC2E36" w:rsidP="00FC2E36">
      <w:pPr>
        <w:pStyle w:val="Paragrafoelenco"/>
        <w:numPr>
          <w:ilvl w:val="0"/>
          <w:numId w:val="11"/>
        </w:numPr>
        <w:tabs>
          <w:tab w:val="left" w:pos="142"/>
        </w:tabs>
        <w:spacing w:after="0" w:line="240" w:lineRule="auto"/>
        <w:ind w:left="142" w:hanging="142"/>
        <w:jc w:val="both"/>
      </w:pPr>
      <w:r>
        <w:t xml:space="preserve">bambini di età inferiore a 12 anni: </w:t>
      </w:r>
      <w:r w:rsidRPr="00FC2E36">
        <w:rPr>
          <w:rFonts w:ascii="Calibri" w:hAnsi="Calibri"/>
        </w:rPr>
        <w:t>metà contenuto di un flaconcino monodose per seduta 1</w:t>
      </w:r>
      <w:r w:rsidRPr="00FC2E36">
        <w:rPr>
          <w:rFonts w:ascii="Calibri" w:hAnsi="Calibri"/>
        </w:rPr>
        <w:noBreakHyphen/>
        <w:t>2 volte al giorno</w:t>
      </w:r>
      <w:r w:rsidRPr="00D85E7D">
        <w:t>.</w:t>
      </w:r>
      <w:r>
        <w:t xml:space="preserve"> </w:t>
      </w:r>
      <w:r w:rsidRPr="00FC2E36">
        <w:rPr>
          <w:rFonts w:ascii="Calibri" w:hAnsi="Calibri"/>
        </w:rPr>
        <w:t>Il flaconcino reca una graduazione corrispondente a metà dose.</w:t>
      </w:r>
    </w:p>
    <w:p w:rsidR="00124F5C" w:rsidRDefault="00124F5C" w:rsidP="00FC2E3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24F5C" w:rsidRPr="000A1325" w:rsidRDefault="00124F5C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A1325" w:rsidRDefault="004241AC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1325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603F36">
        <w:rPr>
          <w:rFonts w:eastAsia="Calibri" w:cs="Calibri"/>
          <w:b/>
          <w:bCs/>
          <w:color w:val="000000"/>
          <w:lang w:eastAsia="it-IT"/>
        </w:rPr>
        <w:t>Clenil</w:t>
      </w:r>
      <w:proofErr w:type="spellEnd"/>
      <w:r w:rsidRPr="000A132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717FD" w:rsidRPr="00D85E7D" w:rsidRDefault="00603F36" w:rsidP="005717F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897CAF">
        <w:rPr>
          <w:rFonts w:eastAsia="Calibri" w:cs="Calibri"/>
          <w:bCs/>
          <w:color w:val="000000"/>
          <w:lang w:eastAsia="it-IT"/>
        </w:rPr>
        <w:t>Clenil</w:t>
      </w:r>
      <w:proofErr w:type="spellEnd"/>
      <w:r w:rsidR="00F90AA1" w:rsidRPr="00897CAF">
        <w:rPr>
          <w:rFonts w:eastAsia="Calibri" w:cs="Calibri"/>
          <w:bCs/>
          <w:color w:val="000000"/>
          <w:lang w:eastAsia="it-IT"/>
        </w:rPr>
        <w:t xml:space="preserve">, </w:t>
      </w:r>
      <w:r w:rsidR="005717FD" w:rsidRPr="00897CAF">
        <w:rPr>
          <w:rFonts w:eastAsia="Calibri" w:cs="Calibri"/>
          <w:bCs/>
          <w:color w:val="000000"/>
          <w:lang w:eastAsia="it-IT"/>
        </w:rPr>
        <w:t>il cui codice ATC è</w:t>
      </w:r>
      <w:r w:rsidR="005717FD" w:rsidRPr="00897CAF">
        <w:t xml:space="preserve"> </w:t>
      </w:r>
      <w:r w:rsidR="00FC2E36" w:rsidRPr="00897CAF">
        <w:rPr>
          <w:rFonts w:ascii="Calibri" w:hAnsi="Calibri"/>
        </w:rPr>
        <w:t>R03BA01</w:t>
      </w:r>
      <w:r w:rsidR="005717FD" w:rsidRPr="00897CAF">
        <w:rPr>
          <w:rFonts w:eastAsia="LiberationSerif" w:cs="LiberationSerif"/>
        </w:rPr>
        <w:t>,</w:t>
      </w:r>
      <w:r w:rsidR="005717FD" w:rsidRPr="00897CAF">
        <w:rPr>
          <w:rFonts w:eastAsia="DejaVuSans" w:cs="DejaVuSans"/>
        </w:rPr>
        <w:t xml:space="preserve"> </w:t>
      </w:r>
      <w:r w:rsidR="005717FD" w:rsidRPr="00897CAF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897CAF">
        <w:rPr>
          <w:rFonts w:eastAsia="Calibri" w:cs="Calibri"/>
          <w:color w:val="000000"/>
          <w:lang w:eastAsia="it-IT"/>
        </w:rPr>
        <w:t>beclometasone</w:t>
      </w:r>
      <w:proofErr w:type="spellEnd"/>
      <w:r w:rsidRPr="00897C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897CAF">
        <w:rPr>
          <w:rFonts w:eastAsia="Calibri" w:cs="Calibri"/>
          <w:color w:val="000000"/>
          <w:lang w:eastAsia="it-IT"/>
        </w:rPr>
        <w:t>dipriopionato</w:t>
      </w:r>
      <w:proofErr w:type="spellEnd"/>
      <w:r w:rsidR="005717FD" w:rsidRPr="00897CAF">
        <w:rPr>
          <w:rFonts w:eastAsia="DejaVuSans" w:cs="DejaVuSans"/>
        </w:rPr>
        <w:t xml:space="preserve"> che </w:t>
      </w:r>
      <w:r w:rsidR="005717FD" w:rsidRPr="00897CAF">
        <w:t xml:space="preserve">è un </w:t>
      </w:r>
      <w:r w:rsidR="00897CAF" w:rsidRPr="00897CAF">
        <w:rPr>
          <w:rFonts w:ascii="Calibri" w:hAnsi="Calibri"/>
        </w:rPr>
        <w:t>corticosteroide di sintesi</w:t>
      </w:r>
      <w:r w:rsidR="00FC2E36" w:rsidRPr="00897CAF">
        <w:rPr>
          <w:rFonts w:ascii="Calibri" w:hAnsi="Calibri"/>
        </w:rPr>
        <w:t xml:space="preserve"> dotato di spiccata attività antiinfiammatoria ed antiallergica </w:t>
      </w:r>
      <w:r w:rsidR="00897CAF" w:rsidRPr="00897CAF">
        <w:rPr>
          <w:rFonts w:ascii="Calibri" w:hAnsi="Calibri"/>
        </w:rPr>
        <w:t xml:space="preserve">locale </w:t>
      </w:r>
      <w:r w:rsidR="00FC2E36" w:rsidRPr="00897CAF">
        <w:rPr>
          <w:rFonts w:ascii="Calibri" w:hAnsi="Calibri"/>
        </w:rPr>
        <w:t>sulla mucosa nasale e bronchiale.</w:t>
      </w:r>
    </w:p>
    <w:p w:rsidR="00465C95" w:rsidRDefault="00465C95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65C95" w:rsidRPr="00A8302B" w:rsidRDefault="00465C95" w:rsidP="0090099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603F36">
        <w:rPr>
          <w:rFonts w:eastAsia="Calibri" w:cs="Calibri"/>
          <w:b/>
          <w:bCs/>
          <w:color w:val="000000"/>
          <w:lang w:eastAsia="it-IT"/>
        </w:rPr>
        <w:t>Clenil</w:t>
      </w:r>
      <w:proofErr w:type="spellEnd"/>
      <w:r w:rsidRPr="00D97C7F">
        <w:rPr>
          <w:rFonts w:eastAsia="Calibri" w:cs="Calibri"/>
          <w:b/>
          <w:bCs/>
          <w:lang w:eastAsia="it-IT"/>
        </w:rPr>
        <w:t xml:space="preserve">? </w:t>
      </w:r>
    </w:p>
    <w:p w:rsidR="006C7F9F" w:rsidRDefault="005717FD" w:rsidP="00897CAF">
      <w:pPr>
        <w:spacing w:after="0" w:line="240" w:lineRule="auto"/>
        <w:jc w:val="both"/>
        <w:rPr>
          <w:rFonts w:ascii="Calibri" w:hAnsi="Calibri"/>
        </w:rPr>
      </w:pPr>
      <w:r w:rsidRPr="005717FD">
        <w:rPr>
          <w:rFonts w:ascii="Calibri" w:hAnsi="Calibri"/>
          <w:iCs/>
        </w:rPr>
        <w:t xml:space="preserve">Diversi studi hanno dimostrato come il principio attivo </w:t>
      </w:r>
      <w:proofErr w:type="spellStart"/>
      <w:r w:rsidR="00603F36">
        <w:rPr>
          <w:rFonts w:ascii="Calibri" w:hAnsi="Calibri"/>
          <w:iCs/>
        </w:rPr>
        <w:t>beclometasone</w:t>
      </w:r>
      <w:proofErr w:type="spellEnd"/>
      <w:r w:rsidR="00603F36">
        <w:rPr>
          <w:rFonts w:ascii="Calibri" w:hAnsi="Calibri"/>
          <w:iCs/>
        </w:rPr>
        <w:t xml:space="preserve"> </w:t>
      </w:r>
      <w:proofErr w:type="spellStart"/>
      <w:r w:rsidR="00603F36">
        <w:rPr>
          <w:rFonts w:ascii="Calibri" w:hAnsi="Calibri"/>
          <w:iCs/>
        </w:rPr>
        <w:t>dipriopionato</w:t>
      </w:r>
      <w:proofErr w:type="spellEnd"/>
      <w:r w:rsidR="00897CAF" w:rsidRPr="00897CAF">
        <w:rPr>
          <w:rFonts w:ascii="Calibri" w:hAnsi="Calibri"/>
        </w:rPr>
        <w:t xml:space="preserve"> </w:t>
      </w:r>
      <w:r w:rsidR="00897CAF" w:rsidRPr="00DE0A1D">
        <w:rPr>
          <w:rFonts w:ascii="Calibri" w:hAnsi="Calibri"/>
        </w:rPr>
        <w:t xml:space="preserve">esplica una marcata azione antireattiva a livello bronchiale, riducendo l'edema e l'ipersecrezione ed inibendo l'insorgenza del broncospasmo. Il </w:t>
      </w:r>
      <w:proofErr w:type="spellStart"/>
      <w:r w:rsidR="00897CAF" w:rsidRPr="00DE0A1D">
        <w:rPr>
          <w:rFonts w:ascii="Calibri" w:hAnsi="Calibri"/>
        </w:rPr>
        <w:t>beclometasone</w:t>
      </w:r>
      <w:proofErr w:type="spellEnd"/>
      <w:r w:rsidR="00897CAF" w:rsidRPr="00DE0A1D">
        <w:rPr>
          <w:rFonts w:ascii="Calibri" w:hAnsi="Calibri"/>
        </w:rPr>
        <w:t xml:space="preserve"> </w:t>
      </w:r>
      <w:proofErr w:type="spellStart"/>
      <w:r w:rsidR="00897CAF" w:rsidRPr="00DE0A1D">
        <w:rPr>
          <w:rFonts w:ascii="Calibri" w:hAnsi="Calibri"/>
        </w:rPr>
        <w:t>dipropionato</w:t>
      </w:r>
      <w:proofErr w:type="spellEnd"/>
      <w:r w:rsidR="00897CAF" w:rsidRPr="00DE0A1D">
        <w:rPr>
          <w:rFonts w:ascii="Calibri" w:hAnsi="Calibri"/>
        </w:rPr>
        <w:t xml:space="preserve"> somministrato per via inalatoria agisce esclusivamente sulle strutture dell'apparato respiratorio ed è privo, ai dosaggi consigliati, di effetti sistemici e di azione inibente sulla funzionalità cortico-surrenale.</w:t>
      </w:r>
    </w:p>
    <w:p w:rsidR="00897CAF" w:rsidRDefault="00897CAF" w:rsidP="00897CAF">
      <w:pPr>
        <w:spacing w:after="0" w:line="240" w:lineRule="auto"/>
        <w:jc w:val="both"/>
        <w:rPr>
          <w:rFonts w:ascii="Calibri" w:hAnsi="Calibri"/>
        </w:rPr>
      </w:pPr>
    </w:p>
    <w:p w:rsidR="00897CAF" w:rsidRPr="00D97C7F" w:rsidRDefault="00897CAF" w:rsidP="00897CA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>5) QUAL</w:t>
      </w:r>
      <w:r w:rsidR="00601567" w:rsidRPr="00D97C7F">
        <w:rPr>
          <w:rFonts w:eastAsia="Calibri" w:cs="Calibri"/>
          <w:b/>
          <w:bCs/>
          <w:lang w:eastAsia="it-IT"/>
        </w:rPr>
        <w:t>I SONO I</w:t>
      </w:r>
      <w:r w:rsidRPr="00D97C7F">
        <w:rPr>
          <w:rFonts w:eastAsia="Calibri" w:cs="Calibri"/>
          <w:b/>
          <w:bCs/>
          <w:lang w:eastAsia="it-IT"/>
        </w:rPr>
        <w:t xml:space="preserve"> RISCHI</w:t>
      </w:r>
      <w:r w:rsidR="00601567" w:rsidRPr="00D97C7F">
        <w:rPr>
          <w:rFonts w:eastAsia="Calibri" w:cs="Calibri"/>
          <w:b/>
          <w:bCs/>
          <w:lang w:eastAsia="it-IT"/>
        </w:rPr>
        <w:t xml:space="preserve"> ASSOCIATI A</w:t>
      </w:r>
      <w:r w:rsidRPr="00D97C7F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03F36">
        <w:rPr>
          <w:rFonts w:eastAsia="Calibri" w:cs="Calibri"/>
          <w:b/>
          <w:bCs/>
          <w:color w:val="000000"/>
          <w:lang w:eastAsia="it-IT"/>
        </w:rPr>
        <w:t>Clenil</w:t>
      </w:r>
      <w:proofErr w:type="spellEnd"/>
      <w:r w:rsidRPr="00D97C7F">
        <w:rPr>
          <w:rFonts w:eastAsia="Calibri" w:cs="Calibri"/>
          <w:b/>
          <w:lang w:eastAsia="it-IT"/>
        </w:rPr>
        <w:t>?</w:t>
      </w:r>
      <w:r w:rsidRPr="00D97C7F">
        <w:rPr>
          <w:rFonts w:eastAsia="Calibri" w:cs="Calibri"/>
          <w:lang w:eastAsia="it-IT"/>
        </w:rPr>
        <w:t xml:space="preserve"> </w:t>
      </w:r>
    </w:p>
    <w:p w:rsidR="00897CAF" w:rsidRDefault="00BD5925" w:rsidP="00897CAF">
      <w:pPr>
        <w:spacing w:after="0" w:line="240" w:lineRule="auto"/>
        <w:jc w:val="both"/>
        <w:rPr>
          <w:rFonts w:ascii="Calibri" w:hAnsi="Calibri"/>
        </w:rPr>
      </w:pPr>
      <w:r w:rsidRPr="00D97C7F">
        <w:t xml:space="preserve">Gli effetti indesiderati più comunemente associati all’uso di </w:t>
      </w:r>
      <w:proofErr w:type="spellStart"/>
      <w:r w:rsidR="00603F36">
        <w:t>Clenil</w:t>
      </w:r>
      <w:proofErr w:type="spellEnd"/>
      <w:r w:rsidR="00916321" w:rsidRPr="00D97C7F">
        <w:t xml:space="preserve"> </w:t>
      </w:r>
      <w:r w:rsidR="00897CAF">
        <w:t xml:space="preserve">soluzione pressurizzata e polvere per inalazione </w:t>
      </w:r>
      <w:r w:rsidR="00916321" w:rsidRPr="00D97C7F">
        <w:t xml:space="preserve">sono </w:t>
      </w:r>
      <w:proofErr w:type="spellStart"/>
      <w:r w:rsidR="00897CAF">
        <w:rPr>
          <w:rFonts w:ascii="Calibri" w:hAnsi="Calibri"/>
        </w:rPr>
        <w:t>c</w:t>
      </w:r>
      <w:r w:rsidR="00897CAF" w:rsidRPr="00DE0A1D">
        <w:rPr>
          <w:rFonts w:ascii="Calibri" w:hAnsi="Calibri"/>
        </w:rPr>
        <w:t>andidiasi</w:t>
      </w:r>
      <w:proofErr w:type="spellEnd"/>
      <w:r w:rsidR="00897CAF" w:rsidRPr="00DE0A1D">
        <w:rPr>
          <w:rFonts w:ascii="Calibri" w:hAnsi="Calibri"/>
        </w:rPr>
        <w:t xml:space="preserve"> orale (bocca e gola)</w:t>
      </w:r>
      <w:r w:rsidR="00897CAF">
        <w:rPr>
          <w:rFonts w:ascii="Calibri" w:hAnsi="Calibri"/>
        </w:rPr>
        <w:t>, r</w:t>
      </w:r>
      <w:r w:rsidR="00897CAF" w:rsidRPr="00DE0A1D">
        <w:rPr>
          <w:rFonts w:ascii="Calibri" w:hAnsi="Calibri"/>
        </w:rPr>
        <w:t>aucedine, irritazione della gola</w:t>
      </w:r>
      <w:r w:rsidR="00897CAF">
        <w:rPr>
          <w:rFonts w:ascii="Calibri" w:hAnsi="Calibri"/>
        </w:rPr>
        <w:t xml:space="preserve">, </w:t>
      </w:r>
      <w:r w:rsidR="00897CAF" w:rsidRPr="00DE0A1D">
        <w:rPr>
          <w:rFonts w:ascii="Calibri" w:hAnsi="Calibri"/>
        </w:rPr>
        <w:t>broncospasmo paradosso</w:t>
      </w:r>
      <w:r w:rsidR="00897CAF">
        <w:rPr>
          <w:rFonts w:ascii="Calibri" w:hAnsi="Calibri"/>
        </w:rPr>
        <w:t>.</w:t>
      </w:r>
    </w:p>
    <w:p w:rsidR="00897CAF" w:rsidRDefault="00897CAF" w:rsidP="00897CAF">
      <w:pPr>
        <w:spacing w:after="0" w:line="240" w:lineRule="auto"/>
        <w:jc w:val="both"/>
        <w:rPr>
          <w:rFonts w:ascii="Calibri" w:hAnsi="Calibri"/>
        </w:rPr>
      </w:pPr>
      <w:r w:rsidRPr="00D97C7F">
        <w:t xml:space="preserve">Gli effetti indesiderati più comunemente associati all’uso di </w:t>
      </w:r>
      <w:proofErr w:type="spellStart"/>
      <w:r>
        <w:t>Clenil</w:t>
      </w:r>
      <w:proofErr w:type="spellEnd"/>
      <w:r>
        <w:t xml:space="preserve"> sospensione da nebulizzare sono t</w:t>
      </w:r>
      <w:r w:rsidRPr="00DE0A1D">
        <w:rPr>
          <w:rFonts w:ascii="Calibri" w:hAnsi="Calibri"/>
        </w:rPr>
        <w:t>osse</w:t>
      </w:r>
      <w:r>
        <w:rPr>
          <w:rFonts w:ascii="Calibri" w:hAnsi="Calibri"/>
        </w:rPr>
        <w:t>, n</w:t>
      </w:r>
      <w:r w:rsidRPr="00DE0A1D">
        <w:rPr>
          <w:rFonts w:ascii="Calibri" w:hAnsi="Calibri"/>
        </w:rPr>
        <w:t>ausea, dispepsia</w:t>
      </w:r>
      <w:r>
        <w:rPr>
          <w:rFonts w:ascii="Calibri" w:hAnsi="Calibri"/>
        </w:rPr>
        <w:t xml:space="preserve"> (difficoltà digestiva)</w:t>
      </w:r>
    </w:p>
    <w:p w:rsidR="004241AC" w:rsidRPr="00D97C7F" w:rsidRDefault="00601567" w:rsidP="00897CA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603F36">
        <w:rPr>
          <w:rFonts w:eastAsia="Calibri" w:cs="Calibri"/>
          <w:lang w:eastAsia="it-IT"/>
        </w:rPr>
        <w:t>Clenil</w:t>
      </w:r>
      <w:proofErr w:type="spellEnd"/>
      <w:r w:rsidRPr="00D97C7F">
        <w:rPr>
          <w:rFonts w:eastAsia="Calibri" w:cs="Calibri"/>
          <w:lang w:eastAsia="it-IT"/>
        </w:rPr>
        <w:t xml:space="preserve"> si rimanda al foglio illustrativo.</w:t>
      </w: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65C95" w:rsidRDefault="00465C95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603F36">
        <w:rPr>
          <w:rFonts w:eastAsia="Calibri" w:cs="Calibri"/>
          <w:b/>
          <w:bCs/>
          <w:color w:val="000000"/>
          <w:lang w:eastAsia="it-IT"/>
        </w:rPr>
        <w:t>Clenil</w:t>
      </w:r>
      <w:proofErr w:type="spellEnd"/>
      <w:r w:rsidR="009B03DB" w:rsidRPr="00D97C7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97C7F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D97C7F" w:rsidRDefault="00916321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lang w:eastAsia="it-IT"/>
        </w:rPr>
        <w:t xml:space="preserve">La Commissione Unica del Farmaco (CUF) </w:t>
      </w:r>
      <w:r w:rsidR="00897CAF">
        <w:rPr>
          <w:rFonts w:eastAsia="Calibri" w:cs="Calibri"/>
          <w:lang w:eastAsia="it-IT"/>
        </w:rPr>
        <w:t xml:space="preserve">e la </w:t>
      </w:r>
      <w:r w:rsidR="00897CAF">
        <w:rPr>
          <w:rFonts w:eastAsia="Calibri" w:cs="Calibri"/>
          <w:color w:val="000000"/>
          <w:lang w:eastAsia="it-IT"/>
        </w:rPr>
        <w:t>Commissione Tecnico-Scientifica (CTS)</w:t>
      </w:r>
      <w:r w:rsidR="00897CAF" w:rsidRPr="000A1325">
        <w:rPr>
          <w:rFonts w:eastAsia="Calibri" w:cs="Calibri"/>
          <w:color w:val="000000"/>
          <w:lang w:eastAsia="it-IT"/>
        </w:rPr>
        <w:t xml:space="preserve"> </w:t>
      </w:r>
      <w:r w:rsidR="004241AC" w:rsidRPr="00D97C7F">
        <w:rPr>
          <w:rFonts w:eastAsia="Calibri" w:cs="Calibri"/>
          <w:lang w:eastAsia="it-IT"/>
        </w:rPr>
        <w:t>ha</w:t>
      </w:r>
      <w:r w:rsidR="00897CAF">
        <w:rPr>
          <w:rFonts w:eastAsia="Calibri" w:cs="Calibri"/>
          <w:lang w:eastAsia="it-IT"/>
        </w:rPr>
        <w:t>nno</w:t>
      </w:r>
      <w:r w:rsidR="004241AC" w:rsidRPr="00D97C7F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603F36">
        <w:rPr>
          <w:rFonts w:eastAsia="Calibri" w:cs="Calibri"/>
          <w:lang w:eastAsia="it-IT"/>
        </w:rPr>
        <w:t>Clenil</w:t>
      </w:r>
      <w:proofErr w:type="spellEnd"/>
      <w:r w:rsidR="009B03DB" w:rsidRPr="00D97C7F">
        <w:rPr>
          <w:rFonts w:eastAsia="Calibri" w:cs="Calibri"/>
          <w:lang w:eastAsia="it-IT"/>
        </w:rPr>
        <w:t xml:space="preserve"> </w:t>
      </w:r>
      <w:r w:rsidR="004241AC" w:rsidRPr="00D97C7F">
        <w:rPr>
          <w:rFonts w:eastAsia="Calibri" w:cs="Calibri"/>
          <w:lang w:eastAsia="it-IT"/>
        </w:rPr>
        <w:t>s</w:t>
      </w:r>
      <w:r w:rsidR="007E4CC5" w:rsidRPr="00D97C7F">
        <w:rPr>
          <w:rFonts w:eastAsia="Calibri" w:cs="Calibri"/>
          <w:lang w:eastAsia="it-IT"/>
        </w:rPr>
        <w:t>o</w:t>
      </w:r>
      <w:r w:rsidR="004241AC" w:rsidRPr="00D97C7F">
        <w:rPr>
          <w:rFonts w:eastAsia="Calibri" w:cs="Calibri"/>
          <w:lang w:eastAsia="it-IT"/>
        </w:rPr>
        <w:t xml:space="preserve">no superiori ai rischi individuati. </w:t>
      </w:r>
      <w:r w:rsidR="00897CAF">
        <w:rPr>
          <w:rFonts w:eastAsia="Calibri" w:cs="Calibri"/>
          <w:lang w:eastAsia="it-IT"/>
        </w:rPr>
        <w:t>Le Commissioni</w:t>
      </w:r>
      <w:r w:rsidR="004241AC" w:rsidRPr="00D97C7F">
        <w:rPr>
          <w:rFonts w:eastAsia="Calibri" w:cs="Calibri"/>
          <w:lang w:eastAsia="it-IT"/>
        </w:rPr>
        <w:t xml:space="preserve"> ha</w:t>
      </w:r>
      <w:r w:rsidR="00897CAF">
        <w:rPr>
          <w:rFonts w:eastAsia="Calibri" w:cs="Calibri"/>
          <w:lang w:eastAsia="it-IT"/>
        </w:rPr>
        <w:t>nno</w:t>
      </w:r>
      <w:r w:rsidR="004241AC" w:rsidRPr="00D97C7F">
        <w:rPr>
          <w:rFonts w:eastAsia="Calibri" w:cs="Calibri"/>
          <w:lang w:eastAsia="it-IT"/>
        </w:rPr>
        <w:t>, inoltre, definito le modalità d</w:t>
      </w:r>
      <w:r w:rsidR="00465C95">
        <w:rPr>
          <w:rFonts w:eastAsia="Calibri" w:cs="Calibri"/>
          <w:lang w:eastAsia="it-IT"/>
        </w:rPr>
        <w:t xml:space="preserve">i prescrizione di cui al punto </w:t>
      </w:r>
      <w:r w:rsidR="004241AC" w:rsidRPr="00D97C7F">
        <w:rPr>
          <w:rFonts w:eastAsia="Calibri" w:cs="Calibri"/>
          <w:lang w:eastAsia="it-IT"/>
        </w:rPr>
        <w:t>2) di questo Riassunto e la classe di rimborsabilità del medicinale</w:t>
      </w:r>
      <w:r w:rsidR="00D20170" w:rsidRPr="00D97C7F">
        <w:rPr>
          <w:rFonts w:eastAsia="Calibri" w:cs="Calibri"/>
          <w:lang w:eastAsia="it-IT"/>
        </w:rPr>
        <w:t xml:space="preserve"> </w:t>
      </w:r>
      <w:r w:rsidR="004241AC" w:rsidRPr="00D97C7F">
        <w:rPr>
          <w:rFonts w:eastAsia="Calibri" w:cs="Calibri"/>
          <w:lang w:eastAsia="it-IT"/>
        </w:rPr>
        <w:t>(</w:t>
      </w:r>
      <w:r w:rsidR="00666CCE" w:rsidRPr="00D97C7F">
        <w:rPr>
          <w:rFonts w:eastAsia="Calibri" w:cs="Calibri"/>
          <w:lang w:eastAsia="it-IT"/>
        </w:rPr>
        <w:t>A</w:t>
      </w:r>
      <w:r w:rsidR="004241AC" w:rsidRPr="00D97C7F">
        <w:rPr>
          <w:rFonts w:eastAsia="Calibri" w:cs="Calibri"/>
          <w:lang w:eastAsia="it-IT"/>
        </w:rPr>
        <w:t xml:space="preserve">). </w:t>
      </w: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D97C7F">
        <w:rPr>
          <w:rFonts w:eastAsia="Calibri" w:cs="Calibri"/>
          <w:b/>
          <w:bCs/>
          <w:lang w:eastAsia="it-IT"/>
        </w:rPr>
        <w:t>DI</w:t>
      </w:r>
      <w:proofErr w:type="spellEnd"/>
      <w:r w:rsidRPr="00D97C7F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03F36">
        <w:rPr>
          <w:rFonts w:eastAsia="Calibri" w:cs="Calibri"/>
          <w:b/>
          <w:bCs/>
          <w:color w:val="000000"/>
          <w:lang w:eastAsia="it-IT"/>
        </w:rPr>
        <w:t>Clenil</w:t>
      </w:r>
      <w:proofErr w:type="spellEnd"/>
      <w:r w:rsidRPr="00D97C7F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D97C7F" w:rsidRDefault="00F735B2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>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4241AC" w:rsidRPr="00D97C7F">
        <w:rPr>
          <w:rFonts w:eastAsia="Calibri" w:cs="Calibri"/>
          <w:lang w:eastAsia="it-IT"/>
        </w:rPr>
        <w:t xml:space="preserve"> </w:t>
      </w:r>
      <w:proofErr w:type="spellStart"/>
      <w:r w:rsidR="00603F36">
        <w:rPr>
          <w:rFonts w:eastAsia="Calibri" w:cs="Calibri"/>
          <w:lang w:eastAsia="it-IT"/>
        </w:rPr>
        <w:t>Clenil</w:t>
      </w:r>
      <w:proofErr w:type="spellEnd"/>
      <w:r w:rsidR="004241AC" w:rsidRPr="00D97C7F">
        <w:rPr>
          <w:rFonts w:eastAsia="Calibri" w:cs="Calibri"/>
          <w:lang w:eastAsia="it-IT"/>
        </w:rPr>
        <w:t>.</w:t>
      </w: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603F36">
        <w:rPr>
          <w:rFonts w:eastAsia="Calibri" w:cs="Calibri"/>
          <w:b/>
          <w:bCs/>
          <w:color w:val="000000"/>
          <w:lang w:eastAsia="it-IT"/>
        </w:rPr>
        <w:t>Clenil</w:t>
      </w:r>
      <w:proofErr w:type="spellEnd"/>
    </w:p>
    <w:p w:rsidR="004241AC" w:rsidRPr="00D97C7F" w:rsidRDefault="002461BF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D97C7F">
        <w:rPr>
          <w:rFonts w:eastAsia="Calibri" w:cs="Calibri"/>
          <w:bCs/>
          <w:iCs/>
          <w:lang w:eastAsia="it-IT"/>
        </w:rPr>
        <w:t>Tra il 19</w:t>
      </w:r>
      <w:r w:rsidR="00897CAF">
        <w:rPr>
          <w:rFonts w:eastAsia="Calibri" w:cs="Calibri"/>
          <w:bCs/>
          <w:iCs/>
          <w:lang w:eastAsia="it-IT"/>
        </w:rPr>
        <w:t>74</w:t>
      </w:r>
      <w:r w:rsidRPr="00D97C7F">
        <w:rPr>
          <w:rFonts w:eastAsia="Calibri" w:cs="Calibri"/>
          <w:bCs/>
          <w:iCs/>
          <w:lang w:eastAsia="it-IT"/>
        </w:rPr>
        <w:t xml:space="preserve"> e il </w:t>
      </w:r>
      <w:r w:rsidR="00897CAF">
        <w:rPr>
          <w:rFonts w:eastAsia="Calibri" w:cs="Calibri"/>
          <w:bCs/>
          <w:iCs/>
          <w:lang w:eastAsia="it-IT"/>
        </w:rPr>
        <w:t>2015</w:t>
      </w:r>
      <w:r w:rsidR="009F145E" w:rsidRPr="00D97C7F">
        <w:rPr>
          <w:rFonts w:eastAsia="Calibri" w:cs="Calibri"/>
          <w:bCs/>
          <w:iCs/>
          <w:lang w:eastAsia="it-IT"/>
        </w:rPr>
        <w:t xml:space="preserve"> il </w:t>
      </w:r>
      <w:r w:rsidR="00666CCE" w:rsidRPr="00D97C7F">
        <w:rPr>
          <w:rFonts w:eastAsia="Calibri" w:cs="Calibri"/>
          <w:bCs/>
          <w:iCs/>
          <w:lang w:eastAsia="it-IT"/>
        </w:rPr>
        <w:t>Ministero della Sanità</w:t>
      </w:r>
      <w:r w:rsidR="00897CAF">
        <w:rPr>
          <w:rFonts w:eastAsia="Calibri" w:cs="Calibri"/>
          <w:bCs/>
          <w:iCs/>
          <w:lang w:eastAsia="it-IT"/>
        </w:rPr>
        <w:t xml:space="preserve"> e l’AIFA</w:t>
      </w:r>
      <w:r w:rsidR="004241AC" w:rsidRPr="00D97C7F">
        <w:rPr>
          <w:rFonts w:eastAsia="Calibri" w:cs="Calibri"/>
          <w:bCs/>
          <w:iCs/>
          <w:lang w:eastAsia="it-IT"/>
        </w:rPr>
        <w:t xml:space="preserve"> ha</w:t>
      </w:r>
      <w:r w:rsidR="00897CAF">
        <w:rPr>
          <w:rFonts w:eastAsia="Calibri" w:cs="Calibri"/>
          <w:bCs/>
          <w:iCs/>
          <w:lang w:eastAsia="it-IT"/>
        </w:rPr>
        <w:t>nno</w:t>
      </w:r>
      <w:r w:rsidR="004241AC" w:rsidRPr="00D97C7F">
        <w:rPr>
          <w:rFonts w:eastAsia="Calibri" w:cs="Calibri"/>
          <w:bCs/>
          <w:iCs/>
          <w:lang w:eastAsia="it-IT"/>
        </w:rPr>
        <w:t xml:space="preserve"> rilasciato l’autorizzazione all’immissione in commercio</w:t>
      </w:r>
      <w:r w:rsidR="0075230D">
        <w:rPr>
          <w:rFonts w:eastAsia="Calibri" w:cs="Calibri"/>
          <w:bCs/>
          <w:iCs/>
          <w:lang w:eastAsia="it-IT"/>
        </w:rPr>
        <w:t xml:space="preserve"> delle diverse confezioni</w:t>
      </w:r>
      <w:r w:rsidR="004241AC" w:rsidRPr="00D97C7F">
        <w:rPr>
          <w:rFonts w:eastAsia="Calibri" w:cs="Calibri"/>
          <w:bCs/>
          <w:iCs/>
          <w:lang w:eastAsia="it-IT"/>
        </w:rPr>
        <w:t xml:space="preserve"> di </w:t>
      </w:r>
      <w:proofErr w:type="spellStart"/>
      <w:r w:rsidR="00603F36">
        <w:rPr>
          <w:rFonts w:eastAsia="Calibri" w:cs="Calibri"/>
          <w:bCs/>
          <w:color w:val="000000"/>
          <w:lang w:eastAsia="it-IT"/>
        </w:rPr>
        <w:t>Clenil</w:t>
      </w:r>
      <w:proofErr w:type="spellEnd"/>
      <w:r w:rsidR="004241AC" w:rsidRPr="00D97C7F">
        <w:rPr>
          <w:rFonts w:eastAsia="Calibri" w:cs="Calibri"/>
          <w:bCs/>
          <w:lang w:eastAsia="it-IT"/>
        </w:rPr>
        <w:t xml:space="preserve">. </w:t>
      </w:r>
    </w:p>
    <w:p w:rsidR="004241AC" w:rsidRPr="00D97C7F" w:rsidRDefault="004241AC" w:rsidP="00D97C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7C7F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603F36">
        <w:rPr>
          <w:rFonts w:eastAsia="Calibri" w:cs="Calibri"/>
          <w:bCs/>
          <w:color w:val="000000"/>
          <w:lang w:eastAsia="it-IT"/>
        </w:rPr>
        <w:t>Clenil</w:t>
      </w:r>
      <w:proofErr w:type="spellEnd"/>
      <w:r w:rsidRPr="00D97C7F">
        <w:rPr>
          <w:rFonts w:eastAsia="Calibri" w:cs="Calibri"/>
          <w:bCs/>
          <w:color w:val="000000"/>
          <w:lang w:eastAsia="it-IT"/>
        </w:rPr>
        <w:t xml:space="preserve">, </w:t>
      </w:r>
      <w:r w:rsidRPr="00D97C7F">
        <w:rPr>
          <w:rFonts w:eastAsia="Calibri" w:cs="Calibri"/>
          <w:lang w:eastAsia="it-IT"/>
        </w:rPr>
        <w:t>si può leggere il foglio illustrativo</w:t>
      </w:r>
      <w:r w:rsidR="00D20170" w:rsidRPr="00D97C7F">
        <w:rPr>
          <w:rFonts w:eastAsia="Calibri" w:cs="Calibri"/>
          <w:lang w:eastAsia="it-IT"/>
        </w:rPr>
        <w:t xml:space="preserve"> </w:t>
      </w:r>
      <w:r w:rsidR="00B51E65" w:rsidRPr="00D97C7F">
        <w:rPr>
          <w:rFonts w:eastAsia="Calibri" w:cs="Calibri"/>
          <w:lang w:eastAsia="it-IT"/>
        </w:rPr>
        <w:t>(</w:t>
      </w:r>
      <w:hyperlink r:id="rId6" w:history="1">
        <w:r w:rsidR="00B51E65" w:rsidRPr="00D97C7F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D97C7F">
        <w:rPr>
          <w:rFonts w:eastAsia="Calibri" w:cs="Calibri"/>
          <w:lang w:eastAsia="it-IT"/>
        </w:rPr>
        <w:t>)</w:t>
      </w:r>
      <w:r w:rsidR="00D20170" w:rsidRPr="00D97C7F">
        <w:rPr>
          <w:rFonts w:eastAsia="Calibri" w:cs="Calibri"/>
          <w:lang w:eastAsia="it-IT"/>
        </w:rPr>
        <w:t xml:space="preserve"> </w:t>
      </w:r>
      <w:r w:rsidRPr="00D97C7F">
        <w:rPr>
          <w:rFonts w:eastAsia="Calibri" w:cs="Calibri"/>
          <w:lang w:eastAsia="it-IT"/>
        </w:rPr>
        <w:t xml:space="preserve"> o contattare il medico</w:t>
      </w:r>
      <w:r w:rsidR="00FB1334" w:rsidRPr="00D97C7F">
        <w:rPr>
          <w:rFonts w:eastAsia="Calibri" w:cs="Calibri"/>
          <w:lang w:eastAsia="it-IT"/>
        </w:rPr>
        <w:t xml:space="preserve"> o il farmacista</w:t>
      </w:r>
      <w:r w:rsidRPr="00D97C7F">
        <w:rPr>
          <w:rFonts w:eastAsia="Calibri" w:cs="Calibri"/>
          <w:lang w:eastAsia="it-IT"/>
        </w:rPr>
        <w:t xml:space="preserve">. </w:t>
      </w:r>
    </w:p>
    <w:p w:rsidR="004241AC" w:rsidRPr="00D97C7F" w:rsidRDefault="004241AC" w:rsidP="00D97C7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97C7F" w:rsidRDefault="004241AC" w:rsidP="00D97C7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D059F9">
      <w:pPr>
        <w:spacing w:after="0" w:line="240" w:lineRule="auto"/>
        <w:jc w:val="both"/>
      </w:pPr>
      <w:r w:rsidRPr="005717FD">
        <w:rPr>
          <w:rFonts w:eastAsia="Calibri" w:cs="Calibri"/>
          <w:lang w:eastAsia="it-IT"/>
        </w:rPr>
        <w:t xml:space="preserve">Questo riassunto è stato redatto in data </w:t>
      </w:r>
      <w:r w:rsidR="00333FB9">
        <w:rPr>
          <w:rFonts w:eastAsia="Calibri" w:cs="Calibri"/>
          <w:lang w:eastAsia="it-IT"/>
        </w:rPr>
        <w:t>01.09.2015</w:t>
      </w:r>
      <w:r w:rsidRPr="005717FD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8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C5"/>
    <w:rsid w:val="00037F9B"/>
    <w:rsid w:val="00047C53"/>
    <w:rsid w:val="00062636"/>
    <w:rsid w:val="0007671F"/>
    <w:rsid w:val="00077016"/>
    <w:rsid w:val="000A1325"/>
    <w:rsid w:val="000D6232"/>
    <w:rsid w:val="000E0632"/>
    <w:rsid w:val="00107A21"/>
    <w:rsid w:val="00111E9E"/>
    <w:rsid w:val="0011250C"/>
    <w:rsid w:val="0012416F"/>
    <w:rsid w:val="00124F5C"/>
    <w:rsid w:val="00180C71"/>
    <w:rsid w:val="00185307"/>
    <w:rsid w:val="001F5F03"/>
    <w:rsid w:val="002461BF"/>
    <w:rsid w:val="00246D26"/>
    <w:rsid w:val="00294C54"/>
    <w:rsid w:val="002B1B90"/>
    <w:rsid w:val="002D6744"/>
    <w:rsid w:val="002F223F"/>
    <w:rsid w:val="00330172"/>
    <w:rsid w:val="00332B3C"/>
    <w:rsid w:val="00333FB9"/>
    <w:rsid w:val="00387484"/>
    <w:rsid w:val="003A2DD8"/>
    <w:rsid w:val="004241AC"/>
    <w:rsid w:val="00452364"/>
    <w:rsid w:val="00465C95"/>
    <w:rsid w:val="004968DE"/>
    <w:rsid w:val="004A1685"/>
    <w:rsid w:val="004B20A8"/>
    <w:rsid w:val="004C3EC8"/>
    <w:rsid w:val="004E4927"/>
    <w:rsid w:val="005333AC"/>
    <w:rsid w:val="00554400"/>
    <w:rsid w:val="005656F8"/>
    <w:rsid w:val="005717FD"/>
    <w:rsid w:val="005C0508"/>
    <w:rsid w:val="005E762D"/>
    <w:rsid w:val="00601567"/>
    <w:rsid w:val="00603F0D"/>
    <w:rsid w:val="00603F36"/>
    <w:rsid w:val="00644F5E"/>
    <w:rsid w:val="00657E62"/>
    <w:rsid w:val="00666CCE"/>
    <w:rsid w:val="00691B5A"/>
    <w:rsid w:val="006A22A9"/>
    <w:rsid w:val="006C7F9F"/>
    <w:rsid w:val="006F3638"/>
    <w:rsid w:val="0074402F"/>
    <w:rsid w:val="0075230D"/>
    <w:rsid w:val="00795801"/>
    <w:rsid w:val="007A04C8"/>
    <w:rsid w:val="007E4CC5"/>
    <w:rsid w:val="00804763"/>
    <w:rsid w:val="00833209"/>
    <w:rsid w:val="00834AD2"/>
    <w:rsid w:val="00851AF6"/>
    <w:rsid w:val="00874733"/>
    <w:rsid w:val="00897CAF"/>
    <w:rsid w:val="008C0FF2"/>
    <w:rsid w:val="008D0706"/>
    <w:rsid w:val="00900991"/>
    <w:rsid w:val="00916321"/>
    <w:rsid w:val="00922A82"/>
    <w:rsid w:val="00936261"/>
    <w:rsid w:val="00993AF9"/>
    <w:rsid w:val="009A260F"/>
    <w:rsid w:val="009A4251"/>
    <w:rsid w:val="009B03DB"/>
    <w:rsid w:val="009C05A8"/>
    <w:rsid w:val="009D7E18"/>
    <w:rsid w:val="009F145E"/>
    <w:rsid w:val="00A05212"/>
    <w:rsid w:val="00A1005E"/>
    <w:rsid w:val="00A26B8C"/>
    <w:rsid w:val="00A40FF3"/>
    <w:rsid w:val="00A55B6F"/>
    <w:rsid w:val="00AD360B"/>
    <w:rsid w:val="00B51E65"/>
    <w:rsid w:val="00B57031"/>
    <w:rsid w:val="00B85E13"/>
    <w:rsid w:val="00BA7D67"/>
    <w:rsid w:val="00BC74C2"/>
    <w:rsid w:val="00BD3508"/>
    <w:rsid w:val="00BD5925"/>
    <w:rsid w:val="00BF1041"/>
    <w:rsid w:val="00BF4465"/>
    <w:rsid w:val="00C16190"/>
    <w:rsid w:val="00C203B2"/>
    <w:rsid w:val="00C2722D"/>
    <w:rsid w:val="00C8397C"/>
    <w:rsid w:val="00CB3303"/>
    <w:rsid w:val="00CC50EE"/>
    <w:rsid w:val="00CC7AFF"/>
    <w:rsid w:val="00CE7F36"/>
    <w:rsid w:val="00D04A53"/>
    <w:rsid w:val="00D059F9"/>
    <w:rsid w:val="00D17F4E"/>
    <w:rsid w:val="00D20170"/>
    <w:rsid w:val="00D9127D"/>
    <w:rsid w:val="00D97C7F"/>
    <w:rsid w:val="00DB10B2"/>
    <w:rsid w:val="00DF06EA"/>
    <w:rsid w:val="00E07466"/>
    <w:rsid w:val="00E30FCF"/>
    <w:rsid w:val="00E339A1"/>
    <w:rsid w:val="00E43089"/>
    <w:rsid w:val="00E50EE8"/>
    <w:rsid w:val="00E83F8D"/>
    <w:rsid w:val="00EF062E"/>
    <w:rsid w:val="00F25A08"/>
    <w:rsid w:val="00F66767"/>
    <w:rsid w:val="00F72353"/>
    <w:rsid w:val="00F735B2"/>
    <w:rsid w:val="00F90AA1"/>
    <w:rsid w:val="00FA2702"/>
    <w:rsid w:val="00FB053D"/>
    <w:rsid w:val="00FB1334"/>
    <w:rsid w:val="00FC2E36"/>
    <w:rsid w:val="00FC46DD"/>
    <w:rsid w:val="00FE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13</cp:revision>
  <dcterms:created xsi:type="dcterms:W3CDTF">2015-07-10T10:49:00Z</dcterms:created>
  <dcterms:modified xsi:type="dcterms:W3CDTF">2015-09-11T10:39:00Z</dcterms:modified>
</cp:coreProperties>
</file>