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6615E6" w:rsidRDefault="006615E6" w:rsidP="006615E6">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6615E6" w:rsidRDefault="006615E6" w:rsidP="004241AC">
      <w:pPr>
        <w:autoSpaceDE w:val="0"/>
        <w:autoSpaceDN w:val="0"/>
        <w:adjustRightInd w:val="0"/>
        <w:spacing w:after="0" w:line="240" w:lineRule="auto"/>
        <w:jc w:val="center"/>
        <w:rPr>
          <w:b/>
          <w:highlight w:val="yellow"/>
        </w:rPr>
      </w:pPr>
    </w:p>
    <w:p w:rsidR="004241AC" w:rsidRPr="003A3DB3" w:rsidRDefault="00C970DF" w:rsidP="004241AC">
      <w:pPr>
        <w:autoSpaceDE w:val="0"/>
        <w:autoSpaceDN w:val="0"/>
        <w:adjustRightInd w:val="0"/>
        <w:spacing w:after="0" w:line="240" w:lineRule="auto"/>
        <w:jc w:val="center"/>
        <w:rPr>
          <w:b/>
          <w:sz w:val="32"/>
        </w:rPr>
      </w:pPr>
      <w:r w:rsidRPr="003A3DB3">
        <w:rPr>
          <w:b/>
          <w:sz w:val="32"/>
        </w:rPr>
        <w:t xml:space="preserve">FLECAINIDE </w:t>
      </w:r>
      <w:r w:rsidR="00950A7E">
        <w:rPr>
          <w:b/>
          <w:sz w:val="32"/>
        </w:rPr>
        <w:t xml:space="preserve">DOC </w:t>
      </w:r>
      <w:r w:rsidRPr="003A3DB3">
        <w:rPr>
          <w:b/>
          <w:sz w:val="32"/>
        </w:rPr>
        <w:t>GENERICI</w:t>
      </w:r>
    </w:p>
    <w:p w:rsidR="004241AC" w:rsidRPr="003A3FEB" w:rsidRDefault="004241AC" w:rsidP="004241AC">
      <w:pPr>
        <w:widowControl w:val="0"/>
        <w:spacing w:after="0" w:line="240" w:lineRule="auto"/>
        <w:jc w:val="center"/>
        <w:rPr>
          <w:snapToGrid w:val="0"/>
        </w:rPr>
      </w:pPr>
      <w:r w:rsidRPr="003A3FEB">
        <w:rPr>
          <w:snapToGrid w:val="0"/>
        </w:rPr>
        <w:t xml:space="preserve"> (</w:t>
      </w:r>
      <w:r w:rsidR="00C970DF">
        <w:rPr>
          <w:snapToGrid w:val="0"/>
        </w:rPr>
        <w:t>Flecainide</w:t>
      </w:r>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Pr="00062636" w:rsidRDefault="00950A7E" w:rsidP="004241AC">
      <w:pPr>
        <w:autoSpaceDE w:val="0"/>
        <w:autoSpaceDN w:val="0"/>
        <w:adjustRightInd w:val="0"/>
        <w:spacing w:after="0" w:line="240" w:lineRule="auto"/>
        <w:jc w:val="center"/>
        <w:rPr>
          <w:b/>
        </w:rPr>
      </w:pPr>
      <w:r>
        <w:rPr>
          <w:b/>
        </w:rPr>
        <w:t xml:space="preserve">DOC </w:t>
      </w:r>
      <w:r w:rsidR="00C970DF">
        <w:rPr>
          <w:b/>
        </w:rPr>
        <w:t>Generici</w:t>
      </w:r>
    </w:p>
    <w:p w:rsidR="004241AC" w:rsidRDefault="004241AC"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C970DF" w:rsidRPr="00C970DF">
        <w:rPr>
          <w:rFonts w:cs="Helvetica"/>
          <w:b/>
        </w:rPr>
        <w:t>043544</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AC076B" w:rsidRDefault="00AC076B" w:rsidP="004241AC">
      <w:pPr>
        <w:autoSpaceDE w:val="0"/>
        <w:autoSpaceDN w:val="0"/>
        <w:adjustRightInd w:val="0"/>
        <w:spacing w:after="0" w:line="240" w:lineRule="auto"/>
        <w:jc w:val="both"/>
        <w:rPr>
          <w:rFonts w:eastAsia="Calibri" w:cs="Calibri"/>
          <w:color w:val="000000"/>
          <w:lang w:eastAsia="it-IT"/>
        </w:rPr>
      </w:pPr>
    </w:p>
    <w:p w:rsidR="003A3DB3" w:rsidRPr="0033523E" w:rsidRDefault="003A3DB3" w:rsidP="003A3DB3">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3A3DB3" w:rsidRDefault="003A3DB3"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r w:rsidR="00C970DF">
        <w:rPr>
          <w:rFonts w:eastAsia="Calibri" w:cs="Calibri"/>
          <w:color w:val="000000"/>
          <w:lang w:eastAsia="it-IT"/>
        </w:rPr>
        <w:t xml:space="preserve">Flecainide </w:t>
      </w:r>
      <w:r w:rsidR="00950A7E">
        <w:rPr>
          <w:rFonts w:eastAsia="Calibri" w:cs="Calibri"/>
          <w:color w:val="000000"/>
          <w:lang w:eastAsia="it-IT"/>
        </w:rPr>
        <w:t xml:space="preserve">DOC </w:t>
      </w:r>
      <w:r w:rsidR="00C970DF">
        <w:rPr>
          <w:rFonts w:eastAsia="Calibri" w:cs="Calibri"/>
          <w:color w:val="000000"/>
          <w:lang w:eastAsia="it-IT"/>
        </w:rPr>
        <w:t>Generici</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C970DF">
        <w:rPr>
          <w:rFonts w:eastAsia="Calibri" w:cs="Calibri"/>
          <w:color w:val="000000"/>
          <w:lang w:eastAsia="it-IT"/>
        </w:rPr>
        <w:t xml:space="preserve">Flecainide </w:t>
      </w:r>
      <w:r w:rsidR="00950A7E">
        <w:rPr>
          <w:rFonts w:eastAsia="Calibri" w:cs="Calibri"/>
          <w:color w:val="000000"/>
          <w:lang w:eastAsia="it-IT"/>
        </w:rPr>
        <w:t xml:space="preserve">DOC </w:t>
      </w:r>
      <w:r w:rsidR="00C970DF">
        <w:rPr>
          <w:rFonts w:eastAsia="Calibri" w:cs="Calibri"/>
          <w:color w:val="000000"/>
          <w:lang w:eastAsia="it-IT"/>
        </w:rPr>
        <w:t>Generici</w:t>
      </w:r>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247206">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C970DF">
        <w:rPr>
          <w:rFonts w:eastAsia="Calibri" w:cs="Calibri"/>
          <w:color w:val="000000"/>
          <w:lang w:eastAsia="it-IT"/>
        </w:rPr>
        <w:t xml:space="preserve">Flecainide </w:t>
      </w:r>
      <w:r w:rsidR="00950A7E">
        <w:rPr>
          <w:rFonts w:eastAsia="Calibri" w:cs="Calibri"/>
          <w:color w:val="000000"/>
          <w:lang w:eastAsia="it-IT"/>
        </w:rPr>
        <w:t xml:space="preserve">DOC </w:t>
      </w:r>
      <w:r w:rsidR="00C970DF">
        <w:rPr>
          <w:rFonts w:eastAsia="Calibri" w:cs="Calibri"/>
          <w:color w:val="000000"/>
          <w:lang w:eastAsia="it-IT"/>
        </w:rPr>
        <w:t>Generici</w:t>
      </w:r>
      <w:r w:rsidRPr="009F1B70">
        <w:rPr>
          <w:rFonts w:eastAsia="Calibri" w:cs="Calibri"/>
          <w:bCs/>
          <w:color w:val="000000"/>
          <w:lang w:eastAsia="it-IT"/>
        </w:rPr>
        <w:t>.</w:t>
      </w:r>
    </w:p>
    <w:p w:rsidR="004241AC" w:rsidRPr="00051F8C" w:rsidRDefault="004241AC" w:rsidP="004241AC">
      <w:pPr>
        <w:autoSpaceDE w:val="0"/>
        <w:autoSpaceDN w:val="0"/>
        <w:adjustRightInd w:val="0"/>
        <w:spacing w:after="0" w:line="240" w:lineRule="auto"/>
        <w:jc w:val="both"/>
        <w:rPr>
          <w:rFonts w:eastAsia="Calibri" w:cs="Calibri"/>
          <w:color w:val="000000"/>
          <w:lang w:eastAsia="it-IT"/>
        </w:rPr>
      </w:pPr>
      <w:r w:rsidRPr="00051F8C">
        <w:rPr>
          <w:rFonts w:eastAsia="Calibri" w:cs="Calibri"/>
          <w:color w:val="000000"/>
          <w:lang w:eastAsia="it-IT"/>
        </w:rPr>
        <w:t>Per informazioni pratiche sull'utilizzo di</w:t>
      </w:r>
      <w:r w:rsidRPr="00051F8C">
        <w:rPr>
          <w:rFonts w:eastAsia="Calibri" w:cs="Calibri"/>
          <w:bCs/>
          <w:color w:val="000000"/>
          <w:lang w:eastAsia="it-IT"/>
        </w:rPr>
        <w:t xml:space="preserve"> </w:t>
      </w:r>
      <w:r w:rsidR="00C970DF" w:rsidRPr="00051F8C">
        <w:rPr>
          <w:rFonts w:eastAsia="Calibri" w:cs="Calibri"/>
          <w:color w:val="000000"/>
          <w:lang w:eastAsia="it-IT"/>
        </w:rPr>
        <w:t xml:space="preserve">Flecainide </w:t>
      </w:r>
      <w:r w:rsidR="00950A7E">
        <w:rPr>
          <w:rFonts w:eastAsia="Calibri" w:cs="Calibri"/>
          <w:color w:val="000000"/>
          <w:lang w:eastAsia="it-IT"/>
        </w:rPr>
        <w:t xml:space="preserve">DOC </w:t>
      </w:r>
      <w:r w:rsidR="00C970DF" w:rsidRPr="00051F8C">
        <w:rPr>
          <w:rFonts w:eastAsia="Calibri" w:cs="Calibri"/>
          <w:color w:val="000000"/>
          <w:lang w:eastAsia="it-IT"/>
        </w:rPr>
        <w:t>Generici</w:t>
      </w:r>
      <w:r w:rsidR="00062636" w:rsidRPr="00051F8C">
        <w:rPr>
          <w:rFonts w:eastAsia="Calibri" w:cs="Calibri"/>
          <w:color w:val="000000"/>
          <w:lang w:eastAsia="it-IT"/>
        </w:rPr>
        <w:t xml:space="preserve"> </w:t>
      </w:r>
      <w:r w:rsidRPr="00051F8C">
        <w:rPr>
          <w:rFonts w:eastAsia="Calibri" w:cs="Calibri"/>
          <w:color w:val="000000"/>
          <w:lang w:eastAsia="it-IT"/>
        </w:rPr>
        <w:t xml:space="preserve">i pazienti devono consultare il foglio illustrativo o contattare il loro medico o </w:t>
      </w:r>
      <w:r w:rsidR="009B03DB" w:rsidRPr="00051F8C">
        <w:rPr>
          <w:rFonts w:eastAsia="Calibri" w:cs="Calibri"/>
          <w:color w:val="000000"/>
          <w:lang w:eastAsia="it-IT"/>
        </w:rPr>
        <w:t xml:space="preserve">il </w:t>
      </w:r>
      <w:r w:rsidRPr="00051F8C">
        <w:rPr>
          <w:rFonts w:eastAsia="Calibri" w:cs="Calibri"/>
          <w:color w:val="000000"/>
          <w:lang w:eastAsia="it-IT"/>
        </w:rPr>
        <w:t xml:space="preserve">farmacista. </w:t>
      </w:r>
    </w:p>
    <w:p w:rsidR="004241AC" w:rsidRPr="00051F8C" w:rsidRDefault="004241AC" w:rsidP="004241AC">
      <w:pPr>
        <w:autoSpaceDE w:val="0"/>
        <w:autoSpaceDN w:val="0"/>
        <w:adjustRightInd w:val="0"/>
        <w:spacing w:after="0" w:line="240" w:lineRule="auto"/>
        <w:jc w:val="both"/>
        <w:rPr>
          <w:rFonts w:eastAsia="Calibri" w:cs="Calibri"/>
          <w:lang w:eastAsia="it-IT"/>
        </w:rPr>
      </w:pPr>
    </w:p>
    <w:p w:rsidR="004241AC" w:rsidRPr="00051F8C" w:rsidRDefault="004241AC" w:rsidP="004241AC">
      <w:pPr>
        <w:autoSpaceDE w:val="0"/>
        <w:autoSpaceDN w:val="0"/>
        <w:adjustRightInd w:val="0"/>
        <w:spacing w:after="0" w:line="240" w:lineRule="auto"/>
        <w:jc w:val="both"/>
        <w:rPr>
          <w:rFonts w:eastAsia="Calibri" w:cs="Calibri"/>
          <w:lang w:eastAsia="it-IT"/>
        </w:rPr>
      </w:pPr>
    </w:p>
    <w:p w:rsidR="004241AC" w:rsidRPr="00051F8C" w:rsidRDefault="004241AC" w:rsidP="004241AC">
      <w:pPr>
        <w:autoSpaceDE w:val="0"/>
        <w:autoSpaceDN w:val="0"/>
        <w:adjustRightInd w:val="0"/>
        <w:spacing w:after="0" w:line="240" w:lineRule="auto"/>
        <w:jc w:val="both"/>
        <w:rPr>
          <w:rFonts w:eastAsia="Calibri" w:cs="Calibri"/>
          <w:lang w:eastAsia="it-IT"/>
        </w:rPr>
      </w:pPr>
      <w:r w:rsidRPr="00051F8C">
        <w:rPr>
          <w:rFonts w:eastAsia="Calibri" w:cs="Calibri"/>
          <w:b/>
          <w:bCs/>
          <w:lang w:eastAsia="it-IT"/>
        </w:rPr>
        <w:t xml:space="preserve">1) CHE COS’È </w:t>
      </w:r>
      <w:r w:rsidR="00C970DF" w:rsidRPr="00051F8C">
        <w:rPr>
          <w:rFonts w:eastAsia="Calibri" w:cs="Calibri"/>
          <w:b/>
          <w:bCs/>
          <w:lang w:eastAsia="it-IT"/>
        </w:rPr>
        <w:t xml:space="preserve">Flecainide </w:t>
      </w:r>
      <w:r w:rsidR="00950A7E">
        <w:rPr>
          <w:rFonts w:eastAsia="Calibri" w:cs="Calibri"/>
          <w:b/>
          <w:bCs/>
          <w:lang w:eastAsia="it-IT"/>
        </w:rPr>
        <w:t xml:space="preserve">DOC </w:t>
      </w:r>
      <w:r w:rsidR="00C970DF" w:rsidRPr="00051F8C">
        <w:rPr>
          <w:rFonts w:eastAsia="Calibri" w:cs="Calibri"/>
          <w:b/>
          <w:bCs/>
          <w:lang w:eastAsia="it-IT"/>
        </w:rPr>
        <w:t>Generici</w:t>
      </w:r>
      <w:r w:rsidR="00E83F8D" w:rsidRPr="00051F8C">
        <w:rPr>
          <w:rFonts w:eastAsia="Calibri" w:cs="Calibri"/>
          <w:b/>
          <w:bCs/>
          <w:lang w:eastAsia="it-IT"/>
        </w:rPr>
        <w:t xml:space="preserve"> </w:t>
      </w:r>
      <w:r w:rsidRPr="00051F8C">
        <w:rPr>
          <w:rFonts w:eastAsia="Calibri" w:cs="Calibri"/>
          <w:b/>
          <w:bCs/>
          <w:lang w:eastAsia="it-IT"/>
        </w:rPr>
        <w:t xml:space="preserve">e a cosa serve? </w:t>
      </w:r>
    </w:p>
    <w:p w:rsidR="004241AC" w:rsidRPr="00051F8C" w:rsidRDefault="00C970DF" w:rsidP="00E83F8D">
      <w:pPr>
        <w:widowControl w:val="0"/>
        <w:spacing w:after="0" w:line="240" w:lineRule="auto"/>
        <w:jc w:val="both"/>
      </w:pPr>
      <w:r w:rsidRPr="00051F8C">
        <w:rPr>
          <w:rFonts w:eastAsia="Calibri" w:cs="Calibri"/>
          <w:bCs/>
          <w:lang w:eastAsia="it-IT"/>
        </w:rPr>
        <w:t xml:space="preserve">Flecainide </w:t>
      </w:r>
      <w:r w:rsidR="00950A7E">
        <w:rPr>
          <w:rFonts w:eastAsia="Calibri" w:cs="Calibri"/>
          <w:bCs/>
          <w:lang w:eastAsia="it-IT"/>
        </w:rPr>
        <w:t xml:space="preserve">DOC </w:t>
      </w:r>
      <w:r w:rsidRPr="00051F8C">
        <w:rPr>
          <w:rFonts w:eastAsia="Calibri" w:cs="Calibri"/>
          <w:bCs/>
          <w:lang w:eastAsia="it-IT"/>
        </w:rPr>
        <w:t>Generici</w:t>
      </w:r>
      <w:r w:rsidR="00E83F8D" w:rsidRPr="00051F8C">
        <w:rPr>
          <w:rFonts w:eastAsia="Calibri" w:cs="Calibri"/>
          <w:bCs/>
          <w:lang w:eastAsia="it-IT"/>
        </w:rPr>
        <w:t xml:space="preserve"> </w:t>
      </w:r>
      <w:r w:rsidR="004241AC" w:rsidRPr="00051F8C">
        <w:rPr>
          <w:rFonts w:eastAsia="Calibri" w:cs="Calibri"/>
          <w:lang w:eastAsia="it-IT"/>
        </w:rPr>
        <w:t xml:space="preserve">è un medicinale contenente </w:t>
      </w:r>
      <w:r w:rsidR="00062636" w:rsidRPr="00051F8C">
        <w:rPr>
          <w:rFonts w:eastAsia="Calibri" w:cs="Calibri"/>
          <w:lang w:eastAsia="it-IT"/>
        </w:rPr>
        <w:t>i</w:t>
      </w:r>
      <w:r w:rsidR="00E83F8D" w:rsidRPr="00051F8C">
        <w:rPr>
          <w:rFonts w:eastAsia="Calibri" w:cs="Calibri"/>
          <w:lang w:eastAsia="it-IT"/>
        </w:rPr>
        <w:t>l</w:t>
      </w:r>
      <w:r w:rsidR="004241AC" w:rsidRPr="00051F8C">
        <w:rPr>
          <w:rFonts w:eastAsia="Calibri" w:cs="Calibri"/>
          <w:lang w:eastAsia="it-IT"/>
        </w:rPr>
        <w:t xml:space="preserve"> principi</w:t>
      </w:r>
      <w:r w:rsidR="00E83F8D" w:rsidRPr="00051F8C">
        <w:rPr>
          <w:rFonts w:eastAsia="Calibri" w:cs="Calibri"/>
          <w:lang w:eastAsia="it-IT"/>
        </w:rPr>
        <w:t>o</w:t>
      </w:r>
      <w:r w:rsidR="004241AC" w:rsidRPr="00051F8C">
        <w:rPr>
          <w:rFonts w:eastAsia="Calibri" w:cs="Calibri"/>
          <w:lang w:eastAsia="it-IT"/>
        </w:rPr>
        <w:t xml:space="preserve"> attiv</w:t>
      </w:r>
      <w:r w:rsidR="00E83F8D" w:rsidRPr="00051F8C">
        <w:rPr>
          <w:rFonts w:eastAsia="Calibri" w:cs="Calibri"/>
          <w:lang w:eastAsia="it-IT"/>
        </w:rPr>
        <w:t>o</w:t>
      </w:r>
      <w:r w:rsidR="004241AC" w:rsidRPr="00051F8C">
        <w:rPr>
          <w:rFonts w:eastAsia="Calibri" w:cs="Calibri"/>
          <w:lang w:eastAsia="it-IT"/>
        </w:rPr>
        <w:t xml:space="preserve"> </w:t>
      </w:r>
      <w:r w:rsidRPr="00051F8C">
        <w:rPr>
          <w:rFonts w:eastAsia="Calibri" w:cs="Calibri"/>
          <w:lang w:eastAsia="it-IT"/>
        </w:rPr>
        <w:t>flecainide</w:t>
      </w:r>
      <w:r w:rsidR="00B849DC">
        <w:rPr>
          <w:rFonts w:eastAsia="Calibri" w:cs="Calibri"/>
          <w:lang w:eastAsia="it-IT"/>
        </w:rPr>
        <w:t xml:space="preserve"> ed </w:t>
      </w:r>
      <w:r w:rsidR="004241AC" w:rsidRPr="00051F8C">
        <w:rPr>
          <w:rFonts w:eastAsia="Calibri" w:cs="Calibri"/>
          <w:lang w:eastAsia="it-IT"/>
        </w:rPr>
        <w:t xml:space="preserve">è disponibile in </w:t>
      </w:r>
      <w:r w:rsidR="00062636" w:rsidRPr="00051F8C">
        <w:rPr>
          <w:rFonts w:eastAsia="Calibri" w:cs="Calibri"/>
          <w:lang w:eastAsia="it-IT"/>
        </w:rPr>
        <w:t>compresse</w:t>
      </w:r>
      <w:r w:rsidR="004241AC" w:rsidRPr="00051F8C">
        <w:rPr>
          <w:rFonts w:eastAsia="Calibri" w:cs="Calibri"/>
          <w:lang w:eastAsia="it-IT"/>
        </w:rPr>
        <w:t xml:space="preserve"> contenenti </w:t>
      </w:r>
      <w:r w:rsidR="00E83F8D" w:rsidRPr="00051F8C">
        <w:rPr>
          <w:rFonts w:cs="Helvetica"/>
        </w:rPr>
        <w:t>100</w:t>
      </w:r>
      <w:r w:rsidR="00062636" w:rsidRPr="00051F8C">
        <w:rPr>
          <w:rFonts w:cs="Helvetica"/>
        </w:rPr>
        <w:t xml:space="preserve"> mg</w:t>
      </w:r>
      <w:r w:rsidRPr="00051F8C">
        <w:rPr>
          <w:rFonts w:cs="Helvetica"/>
        </w:rPr>
        <w:t xml:space="preserve"> di principio attivo</w:t>
      </w:r>
      <w:r w:rsidR="004241AC" w:rsidRPr="00051F8C">
        <w:t>.</w:t>
      </w:r>
    </w:p>
    <w:p w:rsidR="00013020" w:rsidRPr="00051F8C" w:rsidRDefault="00C970DF" w:rsidP="00E83F8D">
      <w:pPr>
        <w:widowControl w:val="0"/>
        <w:spacing w:after="0" w:line="240" w:lineRule="auto"/>
        <w:jc w:val="both"/>
      </w:pPr>
      <w:r w:rsidRPr="00051F8C">
        <w:rPr>
          <w:rFonts w:eastAsia="Calibri" w:cs="Calibri"/>
          <w:lang w:eastAsia="it-IT"/>
        </w:rPr>
        <w:t xml:space="preserve">Flecainide </w:t>
      </w:r>
      <w:r w:rsidR="00950A7E">
        <w:rPr>
          <w:rFonts w:eastAsia="Calibri" w:cs="Calibri"/>
          <w:lang w:eastAsia="it-IT"/>
        </w:rPr>
        <w:t xml:space="preserve">DOC </w:t>
      </w:r>
      <w:r w:rsidRPr="00051F8C">
        <w:rPr>
          <w:rFonts w:eastAsia="Calibri" w:cs="Calibri"/>
          <w:lang w:eastAsia="it-IT"/>
        </w:rPr>
        <w:t>Generici</w:t>
      </w:r>
      <w:r w:rsidR="00E83F8D" w:rsidRPr="00051F8C">
        <w:rPr>
          <w:rFonts w:eastAsia="Calibri" w:cs="Calibri"/>
          <w:lang w:eastAsia="it-IT"/>
        </w:rPr>
        <w:t xml:space="preserve"> </w:t>
      </w:r>
      <w:r w:rsidR="00013020" w:rsidRPr="00051F8C">
        <w:rPr>
          <w:rFonts w:eastAsia="Calibri" w:cs="Calibri"/>
          <w:lang w:eastAsia="it-IT"/>
        </w:rPr>
        <w:t xml:space="preserve">è un “medicinale generico”, cioè è analogo ad un “medicinale di riferimento”, già autorizzato in </w:t>
      </w:r>
      <w:r w:rsidR="00E83F8D" w:rsidRPr="00051F8C">
        <w:rPr>
          <w:rFonts w:eastAsia="Calibri" w:cs="Calibri"/>
          <w:lang w:eastAsia="it-IT"/>
        </w:rPr>
        <w:t>Italia</w:t>
      </w:r>
      <w:r w:rsidR="00013020" w:rsidRPr="00051F8C">
        <w:rPr>
          <w:rFonts w:eastAsia="Calibri" w:cs="Calibri"/>
          <w:lang w:eastAsia="it-IT"/>
        </w:rPr>
        <w:t xml:space="preserve">, </w:t>
      </w:r>
      <w:proofErr w:type="spellStart"/>
      <w:r w:rsidRPr="00051F8C">
        <w:rPr>
          <w:rFonts w:eastAsia="Calibri" w:cs="Calibri"/>
          <w:lang w:eastAsia="it-IT"/>
        </w:rPr>
        <w:t>Almarytm</w:t>
      </w:r>
      <w:proofErr w:type="spellEnd"/>
      <w:r w:rsidR="00013020" w:rsidRPr="00051F8C">
        <w:rPr>
          <w:rFonts w:eastAsia="Calibri" w:cs="Calibri"/>
          <w:lang w:eastAsia="it-IT"/>
        </w:rPr>
        <w:t>.</w:t>
      </w:r>
    </w:p>
    <w:p w:rsidR="004241AC" w:rsidRDefault="00C970DF" w:rsidP="000013CC">
      <w:pPr>
        <w:tabs>
          <w:tab w:val="left" w:pos="0"/>
        </w:tabs>
        <w:overflowPunct w:val="0"/>
        <w:autoSpaceDE w:val="0"/>
        <w:autoSpaceDN w:val="0"/>
        <w:adjustRightInd w:val="0"/>
        <w:spacing w:after="0" w:line="240" w:lineRule="auto"/>
        <w:jc w:val="both"/>
        <w:textAlignment w:val="baseline"/>
        <w:rPr>
          <w:rFonts w:cs="Helvetica"/>
          <w:shd w:val="clear" w:color="auto" w:fill="FFFFFF"/>
        </w:rPr>
      </w:pPr>
      <w:r w:rsidRPr="00051F8C">
        <w:rPr>
          <w:rFonts w:eastAsia="Calibri" w:cs="Calibri"/>
          <w:lang w:eastAsia="it-IT"/>
        </w:rPr>
        <w:t xml:space="preserve">Flecainide </w:t>
      </w:r>
      <w:r w:rsidR="00950A7E">
        <w:rPr>
          <w:rFonts w:eastAsia="Calibri" w:cs="Calibri"/>
          <w:lang w:eastAsia="it-IT"/>
        </w:rPr>
        <w:t xml:space="preserve">DOC </w:t>
      </w:r>
      <w:r w:rsidRPr="00051F8C">
        <w:rPr>
          <w:rFonts w:eastAsia="Calibri" w:cs="Calibri"/>
          <w:lang w:eastAsia="it-IT"/>
        </w:rPr>
        <w:t>Generici</w:t>
      </w:r>
      <w:r w:rsidR="00E83F8D" w:rsidRPr="00051F8C">
        <w:rPr>
          <w:rFonts w:eastAsia="Calibri" w:cs="Calibri"/>
          <w:lang w:eastAsia="it-IT"/>
        </w:rPr>
        <w:t xml:space="preserve"> </w:t>
      </w:r>
      <w:r w:rsidR="000013CC" w:rsidRPr="00051F8C">
        <w:rPr>
          <w:rFonts w:eastAsia="Calibri" w:cs="Calibri"/>
          <w:lang w:eastAsia="it-IT"/>
        </w:rPr>
        <w:t>si usa per il trattamento di aritmie cardiache (sopraventricolari e ventricolari)</w:t>
      </w:r>
      <w:r w:rsidR="000013CC">
        <w:rPr>
          <w:rFonts w:eastAsia="Calibri" w:cs="Calibri"/>
          <w:lang w:eastAsia="it-IT"/>
        </w:rPr>
        <w:t xml:space="preserve"> e della fibrillazione atriale parossistica</w:t>
      </w:r>
      <w:r w:rsidR="000013CC" w:rsidRPr="00051F8C">
        <w:rPr>
          <w:rFonts w:eastAsia="Calibri" w:cs="Calibri"/>
          <w:lang w:eastAsia="it-IT"/>
        </w:rPr>
        <w:t>.</w:t>
      </w:r>
      <w:r w:rsidR="000013CC" w:rsidRPr="00051F8C">
        <w:rPr>
          <w:rFonts w:cs="Helvetica"/>
          <w:shd w:val="clear" w:color="auto" w:fill="FFFFFF"/>
        </w:rPr>
        <w:t xml:space="preserve"> L’aritmia è un’irregolarità del battito del cuore, che batte troppo lentamente o troppo velocemente, comunque in modo irregolare.</w:t>
      </w:r>
    </w:p>
    <w:p w:rsidR="000013CC" w:rsidRPr="00051F8C" w:rsidRDefault="000013CC" w:rsidP="000013CC">
      <w:pPr>
        <w:tabs>
          <w:tab w:val="left" w:pos="0"/>
        </w:tabs>
        <w:overflowPunct w:val="0"/>
        <w:autoSpaceDE w:val="0"/>
        <w:autoSpaceDN w:val="0"/>
        <w:adjustRightInd w:val="0"/>
        <w:spacing w:after="0" w:line="240" w:lineRule="auto"/>
        <w:jc w:val="both"/>
        <w:textAlignment w:val="baseline"/>
        <w:rPr>
          <w:rFonts w:eastAsia="Calibri" w:cs="Calibri"/>
          <w:b/>
          <w:bCs/>
          <w:lang w:eastAsia="it-IT"/>
        </w:rPr>
      </w:pPr>
    </w:p>
    <w:p w:rsidR="00E83F8D" w:rsidRPr="00051F8C" w:rsidRDefault="00E83F8D" w:rsidP="00E83F8D">
      <w:pPr>
        <w:autoSpaceDE w:val="0"/>
        <w:autoSpaceDN w:val="0"/>
        <w:adjustRightInd w:val="0"/>
        <w:spacing w:after="0" w:line="240" w:lineRule="auto"/>
        <w:jc w:val="both"/>
        <w:rPr>
          <w:rFonts w:eastAsia="Calibri" w:cs="Calibri"/>
          <w:b/>
          <w:bCs/>
          <w:lang w:eastAsia="it-IT"/>
        </w:rPr>
      </w:pPr>
    </w:p>
    <w:p w:rsidR="004241AC" w:rsidRPr="00051F8C" w:rsidRDefault="004241AC" w:rsidP="00E83F8D">
      <w:pPr>
        <w:autoSpaceDE w:val="0"/>
        <w:autoSpaceDN w:val="0"/>
        <w:adjustRightInd w:val="0"/>
        <w:spacing w:after="0" w:line="240" w:lineRule="auto"/>
        <w:jc w:val="both"/>
        <w:rPr>
          <w:rFonts w:eastAsia="Calibri" w:cs="Calibri"/>
          <w:lang w:eastAsia="it-IT"/>
        </w:rPr>
      </w:pPr>
      <w:r w:rsidRPr="00051F8C">
        <w:rPr>
          <w:rFonts w:eastAsia="Calibri" w:cs="Calibri"/>
          <w:b/>
          <w:bCs/>
          <w:lang w:eastAsia="it-IT"/>
        </w:rPr>
        <w:t xml:space="preserve">2) COME E’ PRESCRITTO/USATO </w:t>
      </w:r>
      <w:r w:rsidR="00C970DF" w:rsidRPr="00051F8C">
        <w:rPr>
          <w:rFonts w:eastAsia="Calibri" w:cs="Calibri"/>
          <w:b/>
          <w:bCs/>
          <w:lang w:eastAsia="it-IT"/>
        </w:rPr>
        <w:t xml:space="preserve">Flecainide </w:t>
      </w:r>
      <w:r w:rsidR="00950A7E">
        <w:rPr>
          <w:rFonts w:eastAsia="Calibri" w:cs="Calibri"/>
          <w:b/>
          <w:bCs/>
          <w:lang w:eastAsia="it-IT"/>
        </w:rPr>
        <w:t xml:space="preserve">DOC </w:t>
      </w:r>
      <w:r w:rsidR="00C970DF" w:rsidRPr="00051F8C">
        <w:rPr>
          <w:rFonts w:eastAsia="Calibri" w:cs="Calibri"/>
          <w:b/>
          <w:bCs/>
          <w:lang w:eastAsia="it-IT"/>
        </w:rPr>
        <w:t>Generici</w:t>
      </w:r>
      <w:r w:rsidRPr="00051F8C">
        <w:rPr>
          <w:rFonts w:eastAsia="Calibri" w:cs="Calibri"/>
          <w:b/>
          <w:bCs/>
          <w:lang w:eastAsia="it-IT"/>
        </w:rPr>
        <w:t>?</w:t>
      </w:r>
    </w:p>
    <w:p w:rsidR="004241AC" w:rsidRPr="00051F8C" w:rsidRDefault="004241AC" w:rsidP="00E83F8D">
      <w:pPr>
        <w:autoSpaceDE w:val="0"/>
        <w:autoSpaceDN w:val="0"/>
        <w:adjustRightInd w:val="0"/>
        <w:spacing w:after="0" w:line="240" w:lineRule="auto"/>
        <w:jc w:val="both"/>
        <w:rPr>
          <w:rFonts w:eastAsia="Calibri" w:cs="Calibri"/>
          <w:lang w:eastAsia="it-IT"/>
        </w:rPr>
      </w:pPr>
      <w:r w:rsidRPr="00051F8C">
        <w:rPr>
          <w:rFonts w:eastAsia="Calibri" w:cs="Calibri"/>
          <w:lang w:eastAsia="it-IT"/>
        </w:rPr>
        <w:t>Il medicinale può essere ottenuto solo dietro prescrizione da parte del medico (ricetta ripetibile).</w:t>
      </w:r>
    </w:p>
    <w:p w:rsidR="000013CC" w:rsidRDefault="000013CC" w:rsidP="000013CC">
      <w:pPr>
        <w:tabs>
          <w:tab w:val="left" w:pos="0"/>
        </w:tabs>
        <w:spacing w:after="0" w:line="240" w:lineRule="auto"/>
        <w:jc w:val="both"/>
      </w:pPr>
      <w:r w:rsidRPr="00051F8C">
        <w:t>La dose raccomandata per le aritmie sopraventricolari è di 50 mg due volte al giorno (la compressa da 100 mg può essere divisa in due parti uguali</w:t>
      </w:r>
      <w:r>
        <w:t>)</w:t>
      </w:r>
      <w:r w:rsidRPr="00051F8C">
        <w:t xml:space="preserve">; per le aritmie ventricolari la dose raccomandata </w:t>
      </w:r>
      <w:r>
        <w:t>è di 100 mg due volte al giorno; per la fibrillazione atriale parossistica la dose raccomandata è di 50-100 mg 2 volte al gio</w:t>
      </w:r>
      <w:r w:rsidR="004827BB">
        <w:t>rno</w:t>
      </w:r>
      <w:r>
        <w:t>.</w:t>
      </w:r>
    </w:p>
    <w:p w:rsidR="000013CC" w:rsidRDefault="00B849DC" w:rsidP="000013CC">
      <w:pPr>
        <w:tabs>
          <w:tab w:val="left" w:pos="0"/>
        </w:tabs>
        <w:spacing w:after="0" w:line="240" w:lineRule="auto"/>
        <w:jc w:val="both"/>
      </w:pPr>
      <w:r>
        <w:t>Nei</w:t>
      </w:r>
      <w:r w:rsidR="000013CC">
        <w:t xml:space="preserve"> pazienti con problemi al rene o al fegato il dosaggio può essere più basso.</w:t>
      </w:r>
    </w:p>
    <w:p w:rsidR="004241AC" w:rsidRPr="00051F8C" w:rsidRDefault="004241AC" w:rsidP="00EF062E">
      <w:pPr>
        <w:tabs>
          <w:tab w:val="left" w:pos="0"/>
        </w:tabs>
        <w:spacing w:after="0" w:line="240" w:lineRule="auto"/>
        <w:jc w:val="both"/>
      </w:pPr>
      <w:r w:rsidRPr="00051F8C">
        <w:t xml:space="preserve">Le </w:t>
      </w:r>
      <w:r w:rsidR="00FA2702" w:rsidRPr="00051F8C">
        <w:t>compresse</w:t>
      </w:r>
      <w:r w:rsidRPr="00051F8C">
        <w:t xml:space="preserve"> vanno assunte con un po’ di acqua </w:t>
      </w:r>
      <w:r w:rsidR="00EF062E" w:rsidRPr="00051F8C">
        <w:t xml:space="preserve">lontano </w:t>
      </w:r>
      <w:r w:rsidRPr="00051F8C">
        <w:t>dai pasti</w:t>
      </w:r>
      <w:r w:rsidR="006737C4" w:rsidRPr="00051F8C">
        <w:t xml:space="preserve"> (almeno un’ora prima dell’assunzione di cibo)</w:t>
      </w:r>
      <w:r w:rsidR="00EF062E" w:rsidRPr="00051F8C">
        <w:t xml:space="preserve">. </w:t>
      </w:r>
    </w:p>
    <w:p w:rsidR="004241AC" w:rsidRDefault="004241AC" w:rsidP="00EF062E">
      <w:pPr>
        <w:autoSpaceDE w:val="0"/>
        <w:autoSpaceDN w:val="0"/>
        <w:adjustRightInd w:val="0"/>
        <w:spacing w:after="0" w:line="240" w:lineRule="auto"/>
        <w:jc w:val="both"/>
        <w:rPr>
          <w:rFonts w:eastAsia="Calibri" w:cs="Verdana"/>
          <w:color w:val="000000"/>
          <w:lang w:eastAsia="it-IT"/>
        </w:rPr>
      </w:pPr>
    </w:p>
    <w:p w:rsidR="003A3DB3" w:rsidRPr="00051F8C" w:rsidRDefault="003A3DB3" w:rsidP="00EF062E">
      <w:pPr>
        <w:autoSpaceDE w:val="0"/>
        <w:autoSpaceDN w:val="0"/>
        <w:adjustRightInd w:val="0"/>
        <w:spacing w:after="0" w:line="240" w:lineRule="auto"/>
        <w:jc w:val="both"/>
        <w:rPr>
          <w:rFonts w:eastAsia="Calibri" w:cs="Verdana"/>
          <w:color w:val="000000"/>
          <w:lang w:eastAsia="it-IT"/>
        </w:rPr>
      </w:pPr>
    </w:p>
    <w:p w:rsidR="004241AC" w:rsidRPr="00051F8C" w:rsidRDefault="004241AC" w:rsidP="00EF062E">
      <w:pPr>
        <w:autoSpaceDE w:val="0"/>
        <w:autoSpaceDN w:val="0"/>
        <w:adjustRightInd w:val="0"/>
        <w:spacing w:after="0" w:line="240" w:lineRule="auto"/>
        <w:jc w:val="both"/>
        <w:rPr>
          <w:rFonts w:eastAsia="Calibri" w:cs="Verdana"/>
          <w:color w:val="000000"/>
          <w:lang w:eastAsia="it-IT"/>
        </w:rPr>
      </w:pPr>
    </w:p>
    <w:p w:rsidR="004241AC" w:rsidRPr="00051F8C" w:rsidRDefault="004241AC" w:rsidP="00EF062E">
      <w:pPr>
        <w:autoSpaceDE w:val="0"/>
        <w:autoSpaceDN w:val="0"/>
        <w:adjustRightInd w:val="0"/>
        <w:spacing w:after="0" w:line="240" w:lineRule="auto"/>
        <w:jc w:val="both"/>
        <w:rPr>
          <w:rFonts w:eastAsia="Calibri" w:cs="Calibri"/>
          <w:color w:val="000000"/>
          <w:lang w:eastAsia="it-IT"/>
        </w:rPr>
      </w:pPr>
      <w:r w:rsidRPr="00051F8C">
        <w:rPr>
          <w:rFonts w:eastAsia="Calibri" w:cs="Calibri"/>
          <w:b/>
          <w:bCs/>
          <w:color w:val="000000"/>
          <w:lang w:eastAsia="it-IT"/>
        </w:rPr>
        <w:t xml:space="preserve">3) COME FUNZIONA </w:t>
      </w:r>
      <w:r w:rsidR="00C970DF" w:rsidRPr="00051F8C">
        <w:rPr>
          <w:rFonts w:eastAsia="Calibri" w:cs="Calibri"/>
          <w:b/>
          <w:bCs/>
          <w:color w:val="000000"/>
          <w:lang w:eastAsia="it-IT"/>
        </w:rPr>
        <w:t xml:space="preserve">Flecainide </w:t>
      </w:r>
      <w:r w:rsidR="00950A7E">
        <w:rPr>
          <w:rFonts w:eastAsia="Calibri" w:cs="Calibri"/>
          <w:b/>
          <w:bCs/>
          <w:color w:val="000000"/>
          <w:lang w:eastAsia="it-IT"/>
        </w:rPr>
        <w:t xml:space="preserve">DOC </w:t>
      </w:r>
      <w:r w:rsidR="00C970DF" w:rsidRPr="00051F8C">
        <w:rPr>
          <w:rFonts w:eastAsia="Calibri" w:cs="Calibri"/>
          <w:b/>
          <w:bCs/>
          <w:color w:val="000000"/>
          <w:lang w:eastAsia="it-IT"/>
        </w:rPr>
        <w:t>Generici</w:t>
      </w:r>
      <w:r w:rsidRPr="00051F8C">
        <w:rPr>
          <w:rFonts w:eastAsia="Calibri" w:cs="Calibri"/>
          <w:b/>
          <w:bCs/>
          <w:color w:val="000000"/>
          <w:lang w:eastAsia="it-IT"/>
        </w:rPr>
        <w:t xml:space="preserve">? </w:t>
      </w:r>
    </w:p>
    <w:p w:rsidR="009B03DB" w:rsidRPr="00051F8C" w:rsidRDefault="00C970DF" w:rsidP="00EF062E">
      <w:pPr>
        <w:autoSpaceDE w:val="0"/>
        <w:autoSpaceDN w:val="0"/>
        <w:adjustRightInd w:val="0"/>
        <w:spacing w:after="0" w:line="240" w:lineRule="auto"/>
        <w:jc w:val="both"/>
        <w:rPr>
          <w:rFonts w:eastAsia="DejaVuSans" w:cs="DejaVuSans"/>
        </w:rPr>
      </w:pPr>
      <w:r w:rsidRPr="00051F8C">
        <w:rPr>
          <w:rFonts w:eastAsia="Calibri" w:cs="Calibri"/>
          <w:bCs/>
          <w:color w:val="000000"/>
          <w:lang w:eastAsia="it-IT"/>
        </w:rPr>
        <w:t xml:space="preserve">Flecainide </w:t>
      </w:r>
      <w:r w:rsidR="00950A7E">
        <w:rPr>
          <w:rFonts w:eastAsia="Calibri" w:cs="Calibri"/>
          <w:bCs/>
          <w:color w:val="000000"/>
          <w:lang w:eastAsia="it-IT"/>
        </w:rPr>
        <w:t xml:space="preserve">DOC </w:t>
      </w:r>
      <w:r w:rsidRPr="00051F8C">
        <w:rPr>
          <w:rFonts w:eastAsia="Calibri" w:cs="Calibri"/>
          <w:bCs/>
          <w:color w:val="000000"/>
          <w:lang w:eastAsia="it-IT"/>
        </w:rPr>
        <w:t>Generici</w:t>
      </w:r>
      <w:r w:rsidR="008B4301">
        <w:rPr>
          <w:rFonts w:eastAsia="Calibri" w:cs="Calibri"/>
          <w:bCs/>
          <w:color w:val="000000"/>
          <w:lang w:eastAsia="it-IT"/>
        </w:rPr>
        <w:t>,</w:t>
      </w:r>
      <w:r w:rsidR="00AC076B" w:rsidRPr="00051F8C">
        <w:rPr>
          <w:rFonts w:eastAsia="Calibri" w:cs="Calibri"/>
          <w:bCs/>
          <w:color w:val="000000"/>
          <w:lang w:eastAsia="it-IT"/>
        </w:rPr>
        <w:t xml:space="preserve"> il cui codice ATC è </w:t>
      </w:r>
      <w:r w:rsidR="00AC076B" w:rsidRPr="00051F8C">
        <w:rPr>
          <w:rFonts w:eastAsia="LiberationSerif" w:cs="LiberationSerif"/>
        </w:rPr>
        <w:t>CO1BC04</w:t>
      </w:r>
      <w:r w:rsidR="00AC076B">
        <w:rPr>
          <w:rFonts w:eastAsia="LiberationSerif" w:cs="LiberationSerif"/>
        </w:rPr>
        <w:t>,</w:t>
      </w:r>
      <w:r w:rsidR="00E43089" w:rsidRPr="00051F8C">
        <w:rPr>
          <w:rFonts w:eastAsia="DejaVuSans" w:cs="DejaVuSans"/>
        </w:rPr>
        <w:t xml:space="preserve"> </w:t>
      </w:r>
      <w:r w:rsidR="004241AC" w:rsidRPr="00051F8C">
        <w:rPr>
          <w:rFonts w:eastAsia="Calibri" w:cs="Calibri"/>
          <w:color w:val="000000"/>
          <w:lang w:eastAsia="it-IT"/>
        </w:rPr>
        <w:t>contiene i</w:t>
      </w:r>
      <w:r w:rsidR="00EF062E" w:rsidRPr="00051F8C">
        <w:rPr>
          <w:rFonts w:eastAsia="Calibri" w:cs="Calibri"/>
          <w:color w:val="000000"/>
          <w:lang w:eastAsia="it-IT"/>
        </w:rPr>
        <w:t>l</w:t>
      </w:r>
      <w:r w:rsidR="004241AC" w:rsidRPr="00051F8C">
        <w:rPr>
          <w:rFonts w:eastAsia="Calibri" w:cs="Calibri"/>
          <w:color w:val="000000"/>
          <w:lang w:eastAsia="it-IT"/>
        </w:rPr>
        <w:t xml:space="preserve"> principi</w:t>
      </w:r>
      <w:r w:rsidR="00EF062E" w:rsidRPr="00051F8C">
        <w:rPr>
          <w:rFonts w:eastAsia="Calibri" w:cs="Calibri"/>
          <w:color w:val="000000"/>
          <w:lang w:eastAsia="it-IT"/>
        </w:rPr>
        <w:t>o</w:t>
      </w:r>
      <w:r w:rsidR="004241AC" w:rsidRPr="00051F8C">
        <w:rPr>
          <w:rFonts w:eastAsia="Calibri" w:cs="Calibri"/>
          <w:color w:val="000000"/>
          <w:lang w:eastAsia="it-IT"/>
        </w:rPr>
        <w:t xml:space="preserve"> attiv</w:t>
      </w:r>
      <w:r w:rsidR="00EF062E" w:rsidRPr="00051F8C">
        <w:rPr>
          <w:rFonts w:eastAsia="Calibri" w:cs="Calibri"/>
          <w:color w:val="000000"/>
          <w:lang w:eastAsia="it-IT"/>
        </w:rPr>
        <w:t>o</w:t>
      </w:r>
      <w:r w:rsidR="004241AC" w:rsidRPr="00051F8C">
        <w:rPr>
          <w:rFonts w:eastAsia="Calibri" w:cs="Calibri"/>
          <w:color w:val="000000"/>
          <w:lang w:eastAsia="it-IT"/>
        </w:rPr>
        <w:t xml:space="preserve"> </w:t>
      </w:r>
      <w:r w:rsidR="006737C4" w:rsidRPr="00051F8C">
        <w:rPr>
          <w:rFonts w:eastAsia="Calibri" w:cs="Calibri"/>
          <w:color w:val="000000"/>
          <w:lang w:eastAsia="it-IT"/>
        </w:rPr>
        <w:t>flecainide</w:t>
      </w:r>
      <w:r w:rsidR="00AC076B">
        <w:rPr>
          <w:rFonts w:eastAsia="DejaVuSans" w:cs="DejaVuSans"/>
        </w:rPr>
        <w:t xml:space="preserve"> che </w:t>
      </w:r>
      <w:r w:rsidR="006737C4" w:rsidRPr="00051F8C">
        <w:rPr>
          <w:rFonts w:eastAsia="DejaVuSans" w:cs="DejaVuSans"/>
        </w:rPr>
        <w:t xml:space="preserve">provoca una inibizione dei canali del sodio nelle fibre cardiache e, di conseguenza, la </w:t>
      </w:r>
      <w:r w:rsidR="00051F8C" w:rsidRPr="00051F8C">
        <w:rPr>
          <w:rFonts w:eastAsia="LiberationSerif" w:cs="LiberationSerif"/>
        </w:rPr>
        <w:t>diminuzione</w:t>
      </w:r>
      <w:r w:rsidR="006737C4" w:rsidRPr="00051F8C">
        <w:rPr>
          <w:rFonts w:eastAsia="LiberationSerif" w:cs="LiberationSerif"/>
        </w:rPr>
        <w:t xml:space="preserve"> della velocità di conduzione nelle fibre stesse</w:t>
      </w:r>
      <w:r w:rsidR="00051F8C" w:rsidRPr="00051F8C">
        <w:rPr>
          <w:rFonts w:eastAsia="LiberationSerif" w:cs="LiberationSerif"/>
        </w:rPr>
        <w:t xml:space="preserve">, </w:t>
      </w:r>
      <w:r w:rsidR="00051F8C">
        <w:rPr>
          <w:rFonts w:eastAsia="LiberationSerif" w:cs="LiberationSerif"/>
        </w:rPr>
        <w:t>ristabilendo un ritmo cardiaco normale</w:t>
      </w:r>
      <w:r w:rsidR="006737C4" w:rsidRPr="00051F8C">
        <w:rPr>
          <w:rFonts w:eastAsia="LiberationSerif" w:cs="LiberationSerif"/>
        </w:rPr>
        <w:t>.</w:t>
      </w:r>
    </w:p>
    <w:p w:rsidR="006737C4" w:rsidRDefault="006737C4" w:rsidP="00EF062E">
      <w:pPr>
        <w:tabs>
          <w:tab w:val="left" w:pos="0"/>
        </w:tabs>
        <w:overflowPunct w:val="0"/>
        <w:autoSpaceDE w:val="0"/>
        <w:autoSpaceDN w:val="0"/>
        <w:adjustRightInd w:val="0"/>
        <w:spacing w:after="0" w:line="240" w:lineRule="auto"/>
        <w:jc w:val="both"/>
        <w:textAlignment w:val="baseline"/>
        <w:rPr>
          <w:iCs/>
        </w:rPr>
      </w:pPr>
    </w:p>
    <w:p w:rsidR="003A3DB3" w:rsidRPr="00051F8C" w:rsidRDefault="003A3DB3" w:rsidP="00EF062E">
      <w:pPr>
        <w:tabs>
          <w:tab w:val="left" w:pos="0"/>
        </w:tabs>
        <w:overflowPunct w:val="0"/>
        <w:autoSpaceDE w:val="0"/>
        <w:autoSpaceDN w:val="0"/>
        <w:adjustRightInd w:val="0"/>
        <w:spacing w:after="0" w:line="240" w:lineRule="auto"/>
        <w:jc w:val="both"/>
        <w:textAlignment w:val="baseline"/>
        <w:rPr>
          <w:iCs/>
        </w:rPr>
      </w:pPr>
    </w:p>
    <w:p w:rsidR="004241AC" w:rsidRPr="006737C4" w:rsidRDefault="004241AC" w:rsidP="00EF062E">
      <w:pPr>
        <w:autoSpaceDE w:val="0"/>
        <w:autoSpaceDN w:val="0"/>
        <w:adjustRightInd w:val="0"/>
        <w:spacing w:after="0" w:line="240" w:lineRule="auto"/>
        <w:jc w:val="both"/>
        <w:rPr>
          <w:rFonts w:eastAsia="Calibri" w:cs="Calibri"/>
          <w:lang w:eastAsia="it-IT"/>
        </w:rPr>
      </w:pPr>
      <w:r w:rsidRPr="006737C4">
        <w:rPr>
          <w:rFonts w:eastAsia="Calibri" w:cs="Calibri"/>
          <w:b/>
          <w:bCs/>
          <w:lang w:eastAsia="it-IT"/>
        </w:rPr>
        <w:t xml:space="preserve">4) COME È STATO STUDIATO </w:t>
      </w:r>
      <w:r w:rsidR="00C970DF" w:rsidRPr="006737C4">
        <w:rPr>
          <w:rFonts w:eastAsia="Calibri" w:cs="Calibri"/>
          <w:b/>
          <w:bCs/>
          <w:color w:val="000000"/>
          <w:lang w:eastAsia="it-IT"/>
        </w:rPr>
        <w:t xml:space="preserve">Flecainide </w:t>
      </w:r>
      <w:r w:rsidR="00950A7E">
        <w:rPr>
          <w:rFonts w:eastAsia="Calibri" w:cs="Calibri"/>
          <w:b/>
          <w:bCs/>
          <w:color w:val="000000"/>
          <w:lang w:eastAsia="it-IT"/>
        </w:rPr>
        <w:t xml:space="preserve">DOC </w:t>
      </w:r>
      <w:r w:rsidR="00C970DF" w:rsidRPr="006737C4">
        <w:rPr>
          <w:rFonts w:eastAsia="Calibri" w:cs="Calibri"/>
          <w:b/>
          <w:bCs/>
          <w:color w:val="000000"/>
          <w:lang w:eastAsia="it-IT"/>
        </w:rPr>
        <w:t>Generici</w:t>
      </w:r>
      <w:r w:rsidRPr="006737C4">
        <w:rPr>
          <w:rFonts w:eastAsia="Calibri" w:cs="Calibri"/>
          <w:b/>
          <w:bCs/>
          <w:lang w:eastAsia="it-IT"/>
        </w:rPr>
        <w:t xml:space="preserve">? </w:t>
      </w:r>
    </w:p>
    <w:p w:rsidR="004241AC" w:rsidRPr="004E389D" w:rsidRDefault="004241AC" w:rsidP="004241AC">
      <w:pPr>
        <w:spacing w:after="0" w:line="240" w:lineRule="auto"/>
        <w:jc w:val="both"/>
        <w:rPr>
          <w:rFonts w:ascii="Calibri" w:hAnsi="Calibri" w:cs="Arial"/>
        </w:rPr>
      </w:pPr>
      <w:r w:rsidRPr="006737C4">
        <w:rPr>
          <w:rFonts w:cs="Arial"/>
        </w:rPr>
        <w:t xml:space="preserve">Poiché </w:t>
      </w:r>
      <w:r w:rsidR="00C970DF" w:rsidRPr="006737C4">
        <w:rPr>
          <w:rFonts w:cs="Arial"/>
        </w:rPr>
        <w:t xml:space="preserve">Flecainide </w:t>
      </w:r>
      <w:r w:rsidR="00950A7E">
        <w:rPr>
          <w:rFonts w:cs="Arial"/>
        </w:rPr>
        <w:t xml:space="preserve">DOC </w:t>
      </w:r>
      <w:r w:rsidR="00C970DF" w:rsidRPr="006737C4">
        <w:rPr>
          <w:rFonts w:cs="Arial"/>
        </w:rPr>
        <w:t>Generici</w:t>
      </w:r>
      <w:r w:rsidR="00062636" w:rsidRPr="006737C4">
        <w:rPr>
          <w:rFonts w:cs="Arial"/>
        </w:rPr>
        <w:t xml:space="preserve"> </w:t>
      </w:r>
      <w:r w:rsidR="00013020" w:rsidRPr="006737C4">
        <w:rPr>
          <w:rFonts w:cs="Arial"/>
        </w:rPr>
        <w:t>è un medicinale generico</w:t>
      </w:r>
      <w:r w:rsidRPr="006737C4">
        <w:rPr>
          <w:rFonts w:cs="Arial"/>
        </w:rPr>
        <w:t>, è stato sufficiente effettuare prove cliniche per determinare</w:t>
      </w:r>
      <w:r w:rsidRPr="006737C4">
        <w:rPr>
          <w:rFonts w:cs="Arial"/>
          <w:b/>
        </w:rPr>
        <w:t xml:space="preserve"> </w:t>
      </w:r>
      <w:r w:rsidRPr="006737C4">
        <w:rPr>
          <w:rFonts w:cs="Arial"/>
        </w:rPr>
        <w:t xml:space="preserve">la bioequivalenza rispetto </w:t>
      </w:r>
      <w:r w:rsidR="00013020" w:rsidRPr="006737C4">
        <w:rPr>
          <w:rFonts w:cs="Arial"/>
        </w:rPr>
        <w:t>al</w:t>
      </w:r>
      <w:r w:rsidRPr="006737C4">
        <w:rPr>
          <w:rFonts w:cs="Arial"/>
        </w:rPr>
        <w:t xml:space="preserve"> medicinal</w:t>
      </w:r>
      <w:r w:rsidR="00013020" w:rsidRPr="006737C4">
        <w:rPr>
          <w:rFonts w:cs="Arial"/>
        </w:rPr>
        <w:t xml:space="preserve">e </w:t>
      </w:r>
      <w:r w:rsidRPr="006737C4">
        <w:rPr>
          <w:rFonts w:cs="Arial"/>
        </w:rPr>
        <w:t xml:space="preserve">di riferimento </w:t>
      </w:r>
      <w:proofErr w:type="spellStart"/>
      <w:r w:rsidR="00375A65">
        <w:rPr>
          <w:rFonts w:cs="Arial"/>
        </w:rPr>
        <w:t>Almarytm</w:t>
      </w:r>
      <w:proofErr w:type="spellEnd"/>
      <w:r w:rsidR="00013020" w:rsidRPr="006737C4">
        <w:rPr>
          <w:rFonts w:cs="Arial"/>
        </w:rPr>
        <w:t>. Due medicinali sono</w:t>
      </w:r>
      <w:r w:rsidR="00013020">
        <w:rPr>
          <w:rFonts w:ascii="Calibri" w:hAnsi="Calibri" w:cs="Arial"/>
        </w:rPr>
        <w:t xml:space="preserve"> </w:t>
      </w:r>
      <w:proofErr w:type="spellStart"/>
      <w:r w:rsidR="00013020">
        <w:rPr>
          <w:rFonts w:ascii="Calibri" w:hAnsi="Calibri" w:cs="Arial"/>
        </w:rPr>
        <w:t>bioequivalenti</w:t>
      </w:r>
      <w:proofErr w:type="spellEnd"/>
      <w:r w:rsidR="00013020">
        <w:rPr>
          <w:rFonts w:ascii="Calibri" w:hAnsi="Calibri" w:cs="Arial"/>
        </w:rPr>
        <w:t xml:space="preserve"> quando producono gli stessi livelli di principio attivo nell’organismo</w:t>
      </w:r>
      <w:r w:rsidRPr="004E389D">
        <w:rPr>
          <w:rFonts w:ascii="Calibri" w:hAnsi="Calibri" w:cs="Arial"/>
        </w:rPr>
        <w:t xml:space="preserve">.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C970DF">
        <w:rPr>
          <w:rFonts w:eastAsia="Calibri" w:cs="Calibri"/>
          <w:b/>
          <w:bCs/>
          <w:color w:val="000000"/>
          <w:lang w:eastAsia="it-IT"/>
        </w:rPr>
        <w:t xml:space="preserve">Flecainide </w:t>
      </w:r>
      <w:r w:rsidR="00950A7E">
        <w:rPr>
          <w:rFonts w:eastAsia="Calibri" w:cs="Calibri"/>
          <w:b/>
          <w:bCs/>
          <w:color w:val="000000"/>
          <w:lang w:eastAsia="it-IT"/>
        </w:rPr>
        <w:t xml:space="preserve">DOC </w:t>
      </w:r>
      <w:r w:rsidR="00C970DF">
        <w:rPr>
          <w:rFonts w:eastAsia="Calibri" w:cs="Calibri"/>
          <w:b/>
          <w:bCs/>
          <w:color w:val="000000"/>
          <w:lang w:eastAsia="it-IT"/>
        </w:rPr>
        <w:t>Generici</w:t>
      </w:r>
      <w:r w:rsidRPr="009B03DB">
        <w:rPr>
          <w:rFonts w:eastAsia="Calibri" w:cs="Calibri"/>
          <w:b/>
          <w:lang w:eastAsia="it-IT"/>
        </w:rPr>
        <w:t>?</w:t>
      </w:r>
      <w:r w:rsidRPr="002A3F14">
        <w:rPr>
          <w:rFonts w:eastAsia="Calibri" w:cs="Calibri"/>
          <w:lang w:eastAsia="it-IT"/>
        </w:rPr>
        <w:t xml:space="preserve"> </w:t>
      </w:r>
    </w:p>
    <w:p w:rsidR="004241AC" w:rsidRPr="002A3F14" w:rsidRDefault="00C970DF" w:rsidP="004241AC">
      <w:pPr>
        <w:autoSpaceDE w:val="0"/>
        <w:autoSpaceDN w:val="0"/>
        <w:adjustRightInd w:val="0"/>
        <w:spacing w:after="0" w:line="240" w:lineRule="auto"/>
        <w:jc w:val="both"/>
        <w:rPr>
          <w:rFonts w:eastAsia="Calibri" w:cs="Calibri"/>
          <w:lang w:eastAsia="it-IT"/>
        </w:rPr>
      </w:pPr>
      <w:r>
        <w:rPr>
          <w:rFonts w:eastAsia="Calibri" w:cs="Calibri"/>
          <w:bCs/>
          <w:color w:val="000000"/>
          <w:lang w:eastAsia="it-IT"/>
        </w:rPr>
        <w:t xml:space="preserve">Flecainide </w:t>
      </w:r>
      <w:r w:rsidR="00950A7E">
        <w:rPr>
          <w:rFonts w:eastAsia="Calibri" w:cs="Calibri"/>
          <w:bCs/>
          <w:color w:val="000000"/>
          <w:lang w:eastAsia="it-IT"/>
        </w:rPr>
        <w:t xml:space="preserve">DOC </w:t>
      </w:r>
      <w:r>
        <w:rPr>
          <w:rFonts w:eastAsia="Calibri" w:cs="Calibri"/>
          <w:bCs/>
          <w:color w:val="000000"/>
          <w:lang w:eastAsia="it-IT"/>
        </w:rPr>
        <w:t>Generici</w:t>
      </w:r>
      <w:r w:rsidR="009B03D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 xml:space="preserve">generico ed è </w:t>
      </w:r>
      <w:proofErr w:type="spellStart"/>
      <w:r w:rsidR="00013020">
        <w:rPr>
          <w:rFonts w:eastAsia="Calibri" w:cs="Calibri"/>
          <w:lang w:eastAsia="it-IT"/>
        </w:rPr>
        <w:t>bioequivale</w:t>
      </w:r>
      <w:r w:rsidR="009B03DB">
        <w:rPr>
          <w:rFonts w:eastAsia="Calibri" w:cs="Calibri"/>
          <w:lang w:eastAsia="it-IT"/>
        </w:rPr>
        <w:t>n</w:t>
      </w:r>
      <w:r w:rsidR="00013020">
        <w:rPr>
          <w:rFonts w:eastAsia="Calibri" w:cs="Calibri"/>
          <w:lang w:eastAsia="it-IT"/>
        </w:rPr>
        <w:t>te</w:t>
      </w:r>
      <w:proofErr w:type="spellEnd"/>
      <w:r w:rsidR="00013020">
        <w:rPr>
          <w:rFonts w:eastAsia="Calibri" w:cs="Calibri"/>
          <w:lang w:eastAsia="it-IT"/>
        </w:rPr>
        <w:t xml:space="preserve"> al medicinale di riferimento</w:t>
      </w:r>
      <w:r w:rsidR="00B73E77">
        <w:rPr>
          <w:rFonts w:eastAsia="Calibri" w:cs="Calibri"/>
          <w:lang w:eastAsia="it-IT"/>
        </w:rPr>
        <w:t>; pertanto,</w:t>
      </w:r>
      <w:r w:rsidR="00B73E77"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r w:rsidR="00C970DF">
        <w:rPr>
          <w:rFonts w:eastAsia="Calibri" w:cs="Calibri"/>
          <w:b/>
          <w:bCs/>
          <w:color w:val="000000"/>
          <w:lang w:eastAsia="it-IT"/>
        </w:rPr>
        <w:t xml:space="preserve">Flecainide </w:t>
      </w:r>
      <w:r w:rsidR="00950A7E">
        <w:rPr>
          <w:rFonts w:eastAsia="Calibri" w:cs="Calibri"/>
          <w:b/>
          <w:bCs/>
          <w:color w:val="000000"/>
          <w:lang w:eastAsia="it-IT"/>
        </w:rPr>
        <w:t xml:space="preserve">DOC </w:t>
      </w:r>
      <w:r w:rsidR="00C970DF">
        <w:rPr>
          <w:rFonts w:eastAsia="Calibri" w:cs="Calibri"/>
          <w:b/>
          <w:bCs/>
          <w:color w:val="000000"/>
          <w:lang w:eastAsia="it-IT"/>
        </w:rPr>
        <w:t>Generici</w:t>
      </w:r>
      <w:r w:rsidR="009B03DB">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Pr>
          <w:rFonts w:eastAsia="Calibri" w:cs="Calibri"/>
          <w:lang w:eastAsia="it-IT"/>
        </w:rPr>
        <w:t>,</w:t>
      </w:r>
      <w:r w:rsidRPr="002A3F14">
        <w:rPr>
          <w:rFonts w:eastAsia="Calibri" w:cs="Calibri"/>
          <w:lang w:eastAsia="it-IT"/>
        </w:rPr>
        <w:t xml:space="preserve"> nella </w:t>
      </w:r>
      <w:r w:rsidRPr="00CA3A1E">
        <w:rPr>
          <w:rFonts w:eastAsia="Calibri" w:cs="Calibri"/>
          <w:lang w:eastAsia="it-IT"/>
        </w:rPr>
        <w:t xml:space="preserve">seduta del </w:t>
      </w:r>
      <w:r w:rsidR="00375A65">
        <w:rPr>
          <w:rFonts w:eastAsia="Calibri" w:cs="Calibri"/>
          <w:lang w:eastAsia="it-IT"/>
        </w:rPr>
        <w:t>10-11 novembre</w:t>
      </w:r>
      <w:r>
        <w:rPr>
          <w:rFonts w:eastAsia="Calibri" w:cs="Calibri"/>
          <w:lang w:eastAsia="it-IT"/>
        </w:rPr>
        <w:t xml:space="preserve"> 201</w:t>
      </w:r>
      <w:r w:rsidR="00D20170">
        <w:rPr>
          <w:rFonts w:eastAsia="Calibri" w:cs="Calibri"/>
          <w:lang w:eastAsia="it-IT"/>
        </w:rPr>
        <w:t>4</w:t>
      </w:r>
      <w:r w:rsidRPr="002A3F14">
        <w:rPr>
          <w:rFonts w:eastAsia="Calibri" w:cs="Calibri"/>
          <w:lang w:eastAsia="it-IT"/>
        </w:rPr>
        <w:t xml:space="preserve">, </w:t>
      </w:r>
      <w:r>
        <w:rPr>
          <w:rFonts w:eastAsia="Calibri" w:cs="Calibri"/>
          <w:lang w:eastAsia="it-IT"/>
        </w:rPr>
        <w:t xml:space="preserve">ha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proofErr w:type="spellStart"/>
      <w:r w:rsidR="00686B6F" w:rsidRPr="00051F8C">
        <w:rPr>
          <w:rFonts w:eastAsia="Calibri" w:cs="Calibri"/>
          <w:lang w:eastAsia="it-IT"/>
        </w:rPr>
        <w:t>Almarytm</w:t>
      </w:r>
      <w:proofErr w:type="spellEnd"/>
      <w:r>
        <w:rPr>
          <w:rFonts w:eastAsia="Calibri" w:cs="Calibri"/>
          <w:lang w:eastAsia="it-IT"/>
        </w:rPr>
        <w:t xml:space="preserve">, i benefici di </w:t>
      </w:r>
      <w:r w:rsidR="00C970DF">
        <w:rPr>
          <w:rFonts w:eastAsia="Calibri" w:cs="Calibri"/>
          <w:lang w:eastAsia="it-IT"/>
        </w:rPr>
        <w:t xml:space="preserve">Flecainide </w:t>
      </w:r>
      <w:r w:rsidR="00950A7E">
        <w:rPr>
          <w:rFonts w:eastAsia="Calibri" w:cs="Calibri"/>
          <w:lang w:eastAsia="it-IT"/>
        </w:rPr>
        <w:t xml:space="preserve">DOC </w:t>
      </w:r>
      <w:r w:rsidR="00C970DF">
        <w:rPr>
          <w:rFonts w:eastAsia="Calibri" w:cs="Calibri"/>
          <w:lang w:eastAsia="it-IT"/>
        </w:rPr>
        <w:t>Generici</w:t>
      </w:r>
      <w:r w:rsidR="009B03DB">
        <w:rPr>
          <w:rFonts w:eastAsia="Calibri" w:cs="Calibri"/>
          <w:lang w:eastAsia="it-IT"/>
        </w:rPr>
        <w:t xml:space="preserve"> </w:t>
      </w:r>
      <w:r w:rsidR="008E3280">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d</w:t>
      </w:r>
      <w:r w:rsidR="00B849DC">
        <w:rPr>
          <w:rFonts w:eastAsia="Calibri" w:cs="Calibri"/>
          <w:lang w:eastAsia="it-IT"/>
        </w:rPr>
        <w:t xml:space="preserve">i prescrizione di cui al punto </w:t>
      </w:r>
      <w:r w:rsidRPr="002A3F14">
        <w:rPr>
          <w:rFonts w:eastAsia="Calibri" w:cs="Calibri"/>
          <w:lang w:eastAsia="it-IT"/>
        </w:rPr>
        <w:t xml:space="preserve">2) </w:t>
      </w:r>
      <w:r>
        <w:rPr>
          <w:rFonts w:eastAsia="Calibri" w:cs="Calibri"/>
          <w:lang w:eastAsia="it-IT"/>
        </w:rPr>
        <w:t>di questo Riassunto</w:t>
      </w:r>
      <w:r w:rsidRPr="002A3F14">
        <w:rPr>
          <w:rFonts w:eastAsia="Calibri" w:cs="Calibri"/>
          <w:lang w:eastAsia="it-IT"/>
        </w:rPr>
        <w:t xml:space="preserve"> e la classe di rimborsabilità del medicinale</w:t>
      </w:r>
      <w:r w:rsidR="00D20170">
        <w:rPr>
          <w:rFonts w:eastAsia="Calibri" w:cs="Calibri"/>
          <w:lang w:eastAsia="it-IT"/>
        </w:rPr>
        <w:t xml:space="preserve"> </w:t>
      </w:r>
      <w:r w:rsidRPr="002A3F14">
        <w:rPr>
          <w:rFonts w:eastAsia="Calibri" w:cs="Calibri"/>
          <w:lang w:eastAsia="it-IT"/>
        </w:rPr>
        <w:t>(</w:t>
      </w:r>
      <w:r w:rsidR="00375A65">
        <w:rPr>
          <w:rFonts w:eastAsia="Calibri" w:cs="Calibri"/>
          <w:lang w:eastAsia="it-IT"/>
        </w:rPr>
        <w:t>A</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C970DF">
        <w:rPr>
          <w:rFonts w:eastAsia="Calibri" w:cs="Calibri"/>
          <w:b/>
          <w:bCs/>
          <w:color w:val="000000"/>
          <w:lang w:eastAsia="it-IT"/>
        </w:rPr>
        <w:t>Flecainide</w:t>
      </w:r>
      <w:proofErr w:type="spellEnd"/>
      <w:r w:rsidR="00C970DF">
        <w:rPr>
          <w:rFonts w:eastAsia="Calibri" w:cs="Calibri"/>
          <w:b/>
          <w:bCs/>
          <w:color w:val="000000"/>
          <w:lang w:eastAsia="it-IT"/>
        </w:rPr>
        <w:t xml:space="preserve"> </w:t>
      </w:r>
      <w:r w:rsidR="00950A7E">
        <w:rPr>
          <w:rFonts w:eastAsia="Calibri" w:cs="Calibri"/>
          <w:b/>
          <w:bCs/>
          <w:color w:val="000000"/>
          <w:lang w:eastAsia="it-IT"/>
        </w:rPr>
        <w:t xml:space="preserve">DOC </w:t>
      </w:r>
      <w:r w:rsidR="00C970DF">
        <w:rPr>
          <w:rFonts w:eastAsia="Calibri" w:cs="Calibri"/>
          <w:b/>
          <w:bCs/>
          <w:color w:val="000000"/>
          <w:lang w:eastAsia="it-IT"/>
        </w:rPr>
        <w:t>Generici</w:t>
      </w:r>
      <w:r w:rsidRPr="002A3F14">
        <w:rPr>
          <w:rFonts w:eastAsia="Calibri" w:cs="Calibri"/>
          <w:b/>
          <w:bCs/>
          <w:color w:val="000000"/>
          <w:lang w:eastAsia="it-IT"/>
        </w:rPr>
        <w:t>?</w:t>
      </w:r>
    </w:p>
    <w:p w:rsidR="004241AC" w:rsidRPr="002A3F14" w:rsidRDefault="00CB779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C970DF">
        <w:rPr>
          <w:rFonts w:eastAsia="Calibri" w:cs="Calibri"/>
          <w:lang w:eastAsia="it-IT"/>
        </w:rPr>
        <w:t xml:space="preserve">Flecainide </w:t>
      </w:r>
      <w:r w:rsidR="00950A7E">
        <w:rPr>
          <w:rFonts w:eastAsia="Calibri" w:cs="Calibri"/>
          <w:lang w:eastAsia="it-IT"/>
        </w:rPr>
        <w:t xml:space="preserve">DOC </w:t>
      </w:r>
      <w:r w:rsidR="00C970DF">
        <w:rPr>
          <w:rFonts w:eastAsia="Calibri" w:cs="Calibri"/>
          <w:lang w:eastAsia="it-IT"/>
        </w:rPr>
        <w:t>Generici</w:t>
      </w:r>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C970DF">
        <w:rPr>
          <w:rFonts w:eastAsia="Calibri" w:cs="Calibri"/>
          <w:b/>
          <w:bCs/>
          <w:color w:val="000000"/>
          <w:lang w:eastAsia="it-IT"/>
        </w:rPr>
        <w:t xml:space="preserve">Flecainide </w:t>
      </w:r>
      <w:r w:rsidR="00950A7E">
        <w:rPr>
          <w:rFonts w:eastAsia="Calibri" w:cs="Calibri"/>
          <w:b/>
          <w:bCs/>
          <w:color w:val="000000"/>
          <w:lang w:eastAsia="it-IT"/>
        </w:rPr>
        <w:t xml:space="preserve">DOC </w:t>
      </w:r>
      <w:r w:rsidR="00C970DF">
        <w:rPr>
          <w:rFonts w:eastAsia="Calibri" w:cs="Calibri"/>
          <w:b/>
          <w:bCs/>
          <w:color w:val="000000"/>
          <w:lang w:eastAsia="it-IT"/>
        </w:rPr>
        <w:t>Generici</w:t>
      </w:r>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CA3A1E">
        <w:rPr>
          <w:rFonts w:eastAsia="Calibri" w:cs="Calibri"/>
          <w:bCs/>
          <w:iCs/>
          <w:lang w:eastAsia="it-IT"/>
        </w:rPr>
        <w:t xml:space="preserve">Il </w:t>
      </w:r>
      <w:r w:rsidR="00375A65">
        <w:rPr>
          <w:rFonts w:eastAsia="Calibri" w:cs="Calibri"/>
          <w:bCs/>
          <w:iCs/>
          <w:lang w:eastAsia="it-IT"/>
        </w:rPr>
        <w:t>13 aprile</w:t>
      </w:r>
      <w:r>
        <w:rPr>
          <w:rFonts w:eastAsia="Calibri" w:cs="Calibri"/>
          <w:bCs/>
          <w:iCs/>
          <w:lang w:eastAsia="it-IT"/>
        </w:rPr>
        <w:t xml:space="preserve"> </w:t>
      </w:r>
      <w:r w:rsidRPr="00CA3A1E">
        <w:rPr>
          <w:rFonts w:eastAsia="Calibri" w:cs="Calibri"/>
          <w:bCs/>
          <w:iCs/>
          <w:lang w:eastAsia="it-IT"/>
        </w:rPr>
        <w:t xml:space="preserve">2015 l’AIFA ha rilasciato l’autorizzazione all’immissione in commercio di </w:t>
      </w:r>
      <w:r w:rsidR="00C970DF">
        <w:rPr>
          <w:rFonts w:eastAsia="Calibri" w:cs="Calibri"/>
          <w:bCs/>
          <w:color w:val="000000"/>
          <w:lang w:eastAsia="it-IT"/>
        </w:rPr>
        <w:t xml:space="preserve">Flecainide </w:t>
      </w:r>
      <w:r w:rsidR="00950A7E">
        <w:rPr>
          <w:rFonts w:eastAsia="Calibri" w:cs="Calibri"/>
          <w:bCs/>
          <w:color w:val="000000"/>
          <w:lang w:eastAsia="it-IT"/>
        </w:rPr>
        <w:t xml:space="preserve">DOC </w:t>
      </w:r>
      <w:r w:rsidR="00C970DF">
        <w:rPr>
          <w:rFonts w:eastAsia="Calibri" w:cs="Calibri"/>
          <w:bCs/>
          <w:color w:val="000000"/>
          <w:lang w:eastAsia="it-IT"/>
        </w:rPr>
        <w:t>Generici</w:t>
      </w:r>
      <w:r w:rsidRPr="00CA3A1E">
        <w:rPr>
          <w:rFonts w:eastAsia="Calibri" w:cs="Calibri"/>
          <w:bCs/>
          <w:lang w:eastAsia="it-IT"/>
        </w:rPr>
        <w:t xml:space="preserve">. </w:t>
      </w:r>
    </w:p>
    <w:p w:rsidR="003A3DB3" w:rsidRDefault="003A3DB3" w:rsidP="004241AC">
      <w:pPr>
        <w:autoSpaceDE w:val="0"/>
        <w:autoSpaceDN w:val="0"/>
        <w:adjustRightInd w:val="0"/>
        <w:spacing w:after="0" w:line="240" w:lineRule="auto"/>
        <w:jc w:val="both"/>
        <w:rPr>
          <w:rFonts w:eastAsia="Calibri" w:cs="Calibri"/>
          <w:lang w:eastAsia="it-IT"/>
        </w:rPr>
      </w:pPr>
    </w:p>
    <w:p w:rsidR="003A3DB3" w:rsidRDefault="003A3DB3" w:rsidP="003A3DB3">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C970DF">
        <w:rPr>
          <w:rFonts w:eastAsia="Calibri" w:cs="Calibri"/>
          <w:bCs/>
          <w:color w:val="000000"/>
          <w:lang w:eastAsia="it-IT"/>
        </w:rPr>
        <w:t xml:space="preserve">Flecainide </w:t>
      </w:r>
      <w:r w:rsidR="00950A7E">
        <w:rPr>
          <w:rFonts w:eastAsia="Calibri" w:cs="Calibri"/>
          <w:bCs/>
          <w:color w:val="000000"/>
          <w:lang w:eastAsia="it-IT"/>
        </w:rPr>
        <w:t xml:space="preserve">DOC </w:t>
      </w:r>
      <w:r w:rsidR="00C970DF">
        <w:rPr>
          <w:rFonts w:eastAsia="Calibri" w:cs="Calibri"/>
          <w:bCs/>
          <w:color w:val="000000"/>
          <w:lang w:eastAsia="it-IT"/>
        </w:rPr>
        <w:t>Generici</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686B6F">
        <w:rPr>
          <w:rFonts w:eastAsia="Calibri" w:cs="Calibri"/>
          <w:lang w:eastAsia="it-IT"/>
        </w:rPr>
        <w:t>(</w:t>
      </w:r>
      <w:hyperlink r:id="rId6" w:history="1">
        <w:r w:rsidR="00686B6F">
          <w:rPr>
            <w:rStyle w:val="Collegamentoipertestuale"/>
            <w:rFonts w:eastAsia="Calibri" w:cs="Calibri"/>
            <w:lang w:eastAsia="it-IT"/>
          </w:rPr>
          <w:t>https://farmaci.agenziafarmaco.gov.it/bancadatifarmaci</w:t>
        </w:r>
      </w:hyperlink>
      <w:r w:rsidR="00686B6F">
        <w:rPr>
          <w:rFonts w:eastAsia="Calibri" w:cs="Calibri"/>
          <w:lang w:eastAsia="it-IT"/>
        </w:rPr>
        <w:t>)</w:t>
      </w:r>
      <w:r w:rsidR="00D20170" w:rsidRPr="002A3F14">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BD69AF">
        <w:rPr>
          <w:rFonts w:eastAsia="Calibri" w:cs="Calibri"/>
          <w:lang w:eastAsia="it-IT"/>
        </w:rPr>
        <w:t>09.07.2015</w:t>
      </w:r>
      <w:r w:rsidRPr="002A3F14">
        <w:rPr>
          <w:rFonts w:eastAsia="Calibri" w:cs="Calibri"/>
          <w:lang w:eastAsia="it-IT"/>
        </w:rPr>
        <w:t xml:space="preserve">. </w:t>
      </w:r>
    </w:p>
    <w:p w:rsidR="004241AC" w:rsidRDefault="004241AC" w:rsidP="004241AC">
      <w:pPr>
        <w:spacing w:after="0" w:line="240" w:lineRule="auto"/>
        <w:jc w:val="both"/>
      </w:pPr>
    </w:p>
    <w:p w:rsidR="004241AC" w:rsidRDefault="004241AC" w:rsidP="004241AC">
      <w:pPr>
        <w:spacing w:after="0" w:line="240" w:lineRule="auto"/>
        <w:jc w:val="both"/>
      </w:pPr>
    </w:p>
    <w:p w:rsidR="003A3DB3" w:rsidRDefault="003A3DB3" w:rsidP="004241AC">
      <w:pPr>
        <w:spacing w:after="0" w:line="240" w:lineRule="auto"/>
        <w:jc w:val="both"/>
      </w:pPr>
    </w:p>
    <w:p w:rsidR="003A3DB3" w:rsidRDefault="003A3DB3" w:rsidP="004241AC">
      <w:pPr>
        <w:spacing w:after="0" w:line="240" w:lineRule="auto"/>
        <w:jc w:val="both"/>
      </w:pPr>
    </w:p>
    <w:p w:rsidR="003A3DB3" w:rsidRDefault="003A3DB3" w:rsidP="004241AC">
      <w:pPr>
        <w:spacing w:after="0" w:line="240" w:lineRule="auto"/>
        <w:jc w:val="both"/>
      </w:pPr>
    </w:p>
    <w:p w:rsidR="003A3DB3" w:rsidRDefault="003A3DB3" w:rsidP="004241AC">
      <w:pPr>
        <w:spacing w:after="0" w:line="240" w:lineRule="auto"/>
        <w:jc w:val="both"/>
      </w:pPr>
    </w:p>
    <w:p w:rsidR="003A3DB3" w:rsidRDefault="003A3DB3" w:rsidP="004241AC">
      <w:pPr>
        <w:spacing w:after="0" w:line="240" w:lineRule="auto"/>
        <w:jc w:val="both"/>
      </w:pPr>
    </w:p>
    <w:p w:rsidR="003A3DB3" w:rsidRDefault="003A3DB3" w:rsidP="004241AC">
      <w:pPr>
        <w:spacing w:after="0" w:line="240" w:lineRule="auto"/>
        <w:jc w:val="both"/>
      </w:pPr>
    </w:p>
    <w:p w:rsidR="003A3DB3" w:rsidRDefault="003A3DB3" w:rsidP="004241AC">
      <w:pPr>
        <w:spacing w:after="0" w:line="240" w:lineRule="auto"/>
        <w:jc w:val="both"/>
      </w:pPr>
    </w:p>
    <w:p w:rsidR="003A3DB3" w:rsidRDefault="003A3DB3" w:rsidP="004241AC">
      <w:pPr>
        <w:spacing w:after="0" w:line="240" w:lineRule="auto"/>
        <w:jc w:val="both"/>
      </w:pPr>
    </w:p>
    <w:p w:rsidR="003A3DB3" w:rsidRDefault="003A3DB3" w:rsidP="004241AC">
      <w:pPr>
        <w:spacing w:after="0" w:line="240" w:lineRule="auto"/>
        <w:jc w:val="both"/>
      </w:pPr>
    </w:p>
    <w:p w:rsidR="003A3DB3" w:rsidRDefault="003A3DB3" w:rsidP="003A3DB3">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3A3DB3" w:rsidRDefault="003A3DB3" w:rsidP="003A3DB3">
      <w:pPr>
        <w:spacing w:after="0" w:line="240" w:lineRule="auto"/>
        <w:jc w:val="center"/>
        <w:rPr>
          <w:b/>
        </w:rPr>
      </w:pPr>
    </w:p>
    <w:p w:rsidR="003A3DB3" w:rsidRDefault="003A3DB3" w:rsidP="003A3DB3">
      <w:pPr>
        <w:spacing w:after="0" w:line="240" w:lineRule="auto"/>
        <w:jc w:val="center"/>
        <w:rPr>
          <w:b/>
        </w:rPr>
      </w:pPr>
    </w:p>
    <w:p w:rsidR="003A3DB3" w:rsidRDefault="003A3DB3" w:rsidP="003A3DB3">
      <w:pPr>
        <w:spacing w:after="0" w:line="240" w:lineRule="auto"/>
        <w:jc w:val="center"/>
        <w:rPr>
          <w:b/>
        </w:rPr>
      </w:pPr>
    </w:p>
    <w:p w:rsidR="003A3DB3" w:rsidRDefault="003A3DB3" w:rsidP="003A3DB3">
      <w:pPr>
        <w:spacing w:after="0" w:line="240" w:lineRule="auto"/>
        <w:jc w:val="center"/>
        <w:rPr>
          <w:b/>
        </w:rPr>
      </w:pPr>
    </w:p>
    <w:p w:rsidR="003A3DB3" w:rsidRPr="0033523E" w:rsidRDefault="003A3DB3" w:rsidP="003A3DB3">
      <w:pPr>
        <w:spacing w:after="0" w:line="240" w:lineRule="auto"/>
        <w:jc w:val="center"/>
        <w:rPr>
          <w:b/>
        </w:rPr>
      </w:pPr>
      <w:r w:rsidRPr="0033523E">
        <w:rPr>
          <w:b/>
        </w:rPr>
        <w:t>INDICE</w:t>
      </w:r>
    </w:p>
    <w:p w:rsidR="003A3DB3" w:rsidRDefault="003A3DB3" w:rsidP="003A3DB3">
      <w:pPr>
        <w:spacing w:after="0" w:line="240" w:lineRule="auto"/>
        <w:jc w:val="both"/>
      </w:pPr>
    </w:p>
    <w:p w:rsidR="003A3DB3" w:rsidRDefault="003A3DB3" w:rsidP="003A3DB3">
      <w:pPr>
        <w:spacing w:after="0" w:line="240" w:lineRule="auto"/>
        <w:jc w:val="both"/>
      </w:pPr>
    </w:p>
    <w:p w:rsidR="003A3DB3" w:rsidRDefault="003A3DB3" w:rsidP="003A3DB3">
      <w:pPr>
        <w:spacing w:after="0" w:line="240" w:lineRule="auto"/>
        <w:jc w:val="both"/>
      </w:pPr>
    </w:p>
    <w:p w:rsidR="003A3DB3" w:rsidRPr="008206E7" w:rsidRDefault="003A3DB3" w:rsidP="003A3DB3">
      <w:pPr>
        <w:pStyle w:val="Paragrafoelenco"/>
        <w:numPr>
          <w:ilvl w:val="0"/>
          <w:numId w:val="3"/>
        </w:numPr>
        <w:spacing w:after="0" w:line="240" w:lineRule="auto"/>
        <w:rPr>
          <w:b/>
        </w:rPr>
      </w:pPr>
      <w:r w:rsidRPr="008206E7">
        <w:rPr>
          <w:b/>
        </w:rPr>
        <w:t>INTRODUZIONE</w:t>
      </w:r>
    </w:p>
    <w:p w:rsidR="003A3DB3" w:rsidRPr="002A3F14" w:rsidRDefault="003A3DB3" w:rsidP="003A3DB3">
      <w:pPr>
        <w:spacing w:after="0" w:line="240" w:lineRule="auto"/>
        <w:jc w:val="both"/>
      </w:pPr>
    </w:p>
    <w:p w:rsidR="003A3DB3" w:rsidRDefault="003A3DB3" w:rsidP="003A3DB3">
      <w:pPr>
        <w:pStyle w:val="Paragrafoelenco"/>
        <w:numPr>
          <w:ilvl w:val="0"/>
          <w:numId w:val="3"/>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3A3DB3" w:rsidRPr="0033523E" w:rsidRDefault="003A3DB3" w:rsidP="003A3DB3">
      <w:pPr>
        <w:pStyle w:val="Paragrafoelenco"/>
        <w:rPr>
          <w:b/>
        </w:rPr>
      </w:pPr>
    </w:p>
    <w:p w:rsidR="003A3DB3" w:rsidRDefault="003A3DB3" w:rsidP="003A3DB3">
      <w:pPr>
        <w:pStyle w:val="Paragrafoelenco"/>
        <w:numPr>
          <w:ilvl w:val="0"/>
          <w:numId w:val="3"/>
        </w:numPr>
        <w:spacing w:after="0" w:line="240" w:lineRule="auto"/>
        <w:jc w:val="both"/>
        <w:rPr>
          <w:b/>
        </w:rPr>
      </w:pPr>
      <w:r w:rsidRPr="00DF7B22">
        <w:rPr>
          <w:b/>
        </w:rPr>
        <w:t>ASPETTI NON CLINICI</w:t>
      </w:r>
    </w:p>
    <w:p w:rsidR="003A3DB3" w:rsidRPr="0033523E" w:rsidRDefault="003A3DB3" w:rsidP="003A3DB3">
      <w:pPr>
        <w:pStyle w:val="Paragrafoelenco"/>
        <w:rPr>
          <w:b/>
        </w:rPr>
      </w:pPr>
    </w:p>
    <w:p w:rsidR="003A3DB3" w:rsidRDefault="003A3DB3" w:rsidP="003A3DB3">
      <w:pPr>
        <w:pStyle w:val="Paragrafoelenco"/>
        <w:numPr>
          <w:ilvl w:val="0"/>
          <w:numId w:val="3"/>
        </w:numPr>
        <w:spacing w:after="0" w:line="240" w:lineRule="auto"/>
        <w:jc w:val="both"/>
        <w:rPr>
          <w:b/>
        </w:rPr>
      </w:pPr>
      <w:r w:rsidRPr="005A38F5">
        <w:rPr>
          <w:b/>
        </w:rPr>
        <w:t>A</w:t>
      </w:r>
      <w:r>
        <w:rPr>
          <w:b/>
        </w:rPr>
        <w:t>S</w:t>
      </w:r>
      <w:r w:rsidRPr="005A38F5">
        <w:rPr>
          <w:b/>
        </w:rPr>
        <w:t>PETTI CLINICI</w:t>
      </w:r>
    </w:p>
    <w:p w:rsidR="003A3DB3" w:rsidRPr="0033523E" w:rsidRDefault="003A3DB3" w:rsidP="003A3DB3">
      <w:pPr>
        <w:pStyle w:val="Paragrafoelenco"/>
        <w:rPr>
          <w:b/>
        </w:rPr>
      </w:pPr>
    </w:p>
    <w:p w:rsidR="003A3DB3" w:rsidRPr="002E4DCB" w:rsidRDefault="003A3DB3" w:rsidP="003A3DB3">
      <w:pPr>
        <w:pStyle w:val="Paragrafoelenco"/>
        <w:numPr>
          <w:ilvl w:val="0"/>
          <w:numId w:val="3"/>
        </w:numPr>
        <w:spacing w:after="0" w:line="240" w:lineRule="auto"/>
        <w:jc w:val="both"/>
        <w:rPr>
          <w:b/>
        </w:rPr>
      </w:pPr>
      <w:r w:rsidRPr="002E4DCB">
        <w:rPr>
          <w:b/>
        </w:rPr>
        <w:t xml:space="preserve">CONSULTAZIONE </w:t>
      </w:r>
      <w:r>
        <w:rPr>
          <w:b/>
        </w:rPr>
        <w:t>SUL FOGLIO ILLUSTRATIVO</w:t>
      </w:r>
    </w:p>
    <w:p w:rsidR="003A3DB3" w:rsidRDefault="003A3DB3" w:rsidP="003A3DB3">
      <w:pPr>
        <w:pStyle w:val="Paragrafoelenco"/>
        <w:spacing w:after="0" w:line="240" w:lineRule="auto"/>
        <w:ind w:left="1080"/>
        <w:jc w:val="both"/>
        <w:rPr>
          <w:b/>
        </w:rPr>
      </w:pPr>
    </w:p>
    <w:p w:rsidR="003A3DB3" w:rsidRPr="00BC23ED" w:rsidRDefault="003A3DB3" w:rsidP="003A3DB3">
      <w:pPr>
        <w:pStyle w:val="Paragrafoelenco"/>
        <w:numPr>
          <w:ilvl w:val="0"/>
          <w:numId w:val="3"/>
        </w:numPr>
        <w:spacing w:after="0" w:line="240" w:lineRule="auto"/>
        <w:jc w:val="both"/>
        <w:rPr>
          <w:b/>
        </w:rPr>
      </w:pPr>
      <w:r w:rsidRPr="00BC23ED">
        <w:rPr>
          <w:b/>
        </w:rPr>
        <w:t>CONCLUSIONI, VALUTAZIONE DEL RAPPORTO BENEFICIO/RISCHIO E RACCOMANDAZIONI</w:t>
      </w:r>
    </w:p>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Default="003A3DB3" w:rsidP="003A3DB3"/>
    <w:p w:rsidR="003A3DB3" w:rsidRPr="008206E7" w:rsidRDefault="003A3DB3" w:rsidP="003A3DB3">
      <w:pPr>
        <w:pStyle w:val="Paragrafoelenco"/>
        <w:numPr>
          <w:ilvl w:val="0"/>
          <w:numId w:val="4"/>
        </w:numPr>
        <w:spacing w:after="0" w:line="240" w:lineRule="auto"/>
        <w:rPr>
          <w:b/>
        </w:rPr>
      </w:pPr>
      <w:r w:rsidRPr="008206E7">
        <w:rPr>
          <w:b/>
        </w:rPr>
        <w:lastRenderedPageBreak/>
        <w:t>INTRODUZIONE</w:t>
      </w:r>
    </w:p>
    <w:p w:rsidR="003A3DB3" w:rsidRDefault="003A3DB3" w:rsidP="003A3DB3">
      <w:pPr>
        <w:autoSpaceDE w:val="0"/>
        <w:autoSpaceDN w:val="0"/>
        <w:adjustRightInd w:val="0"/>
        <w:spacing w:after="0" w:line="240" w:lineRule="auto"/>
        <w:jc w:val="both"/>
      </w:pPr>
      <w:r>
        <w:t xml:space="preserve">Sulla base dei dati di qualità, sicurezza ed efficacia, l’AIFA ha rilasciato a </w:t>
      </w:r>
      <w:r w:rsidR="00950A7E">
        <w:t xml:space="preserve">DOC </w:t>
      </w:r>
      <w:r>
        <w:t xml:space="preserve">Generici l’autorizzazione all’immissione in commercio (AIC) per il </w:t>
      </w:r>
      <w:r w:rsidRPr="006B2CC3">
        <w:t xml:space="preserve">medicinale </w:t>
      </w:r>
      <w:r>
        <w:t xml:space="preserve">Flecainide </w:t>
      </w:r>
      <w:r w:rsidR="00950A7E">
        <w:t xml:space="preserve">DOC </w:t>
      </w:r>
      <w:r>
        <w:t xml:space="preserve">Generici </w:t>
      </w:r>
      <w:r>
        <w:rPr>
          <w:rFonts w:eastAsia="Calibri" w:cs="Calibri"/>
          <w:bCs/>
          <w:iCs/>
          <w:lang w:eastAsia="it-IT"/>
        </w:rPr>
        <w:t>i</w:t>
      </w:r>
      <w:r w:rsidRPr="00CA3A1E">
        <w:rPr>
          <w:rFonts w:eastAsia="Calibri" w:cs="Calibri"/>
          <w:bCs/>
          <w:iCs/>
          <w:lang w:eastAsia="it-IT"/>
        </w:rPr>
        <w:t xml:space="preserve">l </w:t>
      </w:r>
      <w:r>
        <w:rPr>
          <w:rFonts w:eastAsia="Calibri" w:cs="Calibri"/>
          <w:bCs/>
          <w:iCs/>
          <w:lang w:eastAsia="it-IT"/>
        </w:rPr>
        <w:t xml:space="preserve">13 aprile </w:t>
      </w:r>
      <w:r w:rsidRPr="00CA3A1E">
        <w:rPr>
          <w:rFonts w:eastAsia="Calibri" w:cs="Calibri"/>
          <w:bCs/>
          <w:iCs/>
          <w:lang w:eastAsia="it-IT"/>
        </w:rPr>
        <w:t>2015</w:t>
      </w:r>
      <w:r>
        <w:t xml:space="preserve">.  </w:t>
      </w:r>
    </w:p>
    <w:p w:rsidR="003A3DB3" w:rsidRDefault="003A3DB3" w:rsidP="003A3DB3">
      <w:pPr>
        <w:spacing w:after="0" w:line="240" w:lineRule="auto"/>
        <w:jc w:val="both"/>
      </w:pPr>
    </w:p>
    <w:p w:rsidR="003A3DB3" w:rsidRPr="007461B9" w:rsidRDefault="003A3DB3" w:rsidP="003A3DB3">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 xml:space="preserve">Flecainide </w:t>
      </w:r>
      <w:r w:rsidR="00950A7E">
        <w:rPr>
          <w:rFonts w:eastAsia="Calibri" w:cs="Calibri"/>
          <w:color w:val="000000"/>
          <w:lang w:eastAsia="it-IT"/>
        </w:rPr>
        <w:t xml:space="preserve">DOC </w:t>
      </w:r>
      <w:r>
        <w:rPr>
          <w:rFonts w:eastAsia="Calibri" w:cs="Calibri"/>
          <w:color w:val="000000"/>
          <w:lang w:eastAsia="it-IT"/>
        </w:rPr>
        <w:t xml:space="preserve">Generici </w:t>
      </w:r>
      <w:r w:rsidRPr="00FE36E7">
        <w:rPr>
          <w:rFonts w:eastAsia="Calibri" w:cs="Calibri"/>
          <w:color w:val="000000"/>
          <w:lang w:eastAsia="it-IT"/>
        </w:rPr>
        <w:t xml:space="preserve">può essere ottenuto solo dietro prescrizione da parte del medico </w:t>
      </w:r>
      <w:r w:rsidRPr="007461B9">
        <w:rPr>
          <w:rFonts w:eastAsia="Calibri" w:cs="Calibri"/>
          <w:color w:val="000000"/>
          <w:lang w:eastAsia="it-IT"/>
        </w:rPr>
        <w:t>(ricetta ripetibile).</w:t>
      </w:r>
    </w:p>
    <w:p w:rsidR="003A3DB3" w:rsidRPr="007461B9" w:rsidRDefault="003A3DB3" w:rsidP="003A3DB3">
      <w:pPr>
        <w:spacing w:after="0" w:line="240" w:lineRule="auto"/>
        <w:jc w:val="both"/>
      </w:pPr>
    </w:p>
    <w:p w:rsidR="003A3DB3" w:rsidRPr="006B75F0" w:rsidRDefault="003A3DB3" w:rsidP="006B75F0">
      <w:pPr>
        <w:spacing w:after="0" w:line="240" w:lineRule="auto"/>
        <w:jc w:val="both"/>
      </w:pPr>
      <w:r w:rsidRPr="006B75F0">
        <w:t xml:space="preserve">Questa procedura è stata presentata ai sensi dell’art. 10(1) della Direttiva 2001/83/EU </w:t>
      </w:r>
      <w:proofErr w:type="spellStart"/>
      <w:r w:rsidRPr="006B75F0">
        <w:t>s.m.i.</w:t>
      </w:r>
      <w:proofErr w:type="spellEnd"/>
    </w:p>
    <w:p w:rsidR="003A3DB3" w:rsidRPr="006B75F0" w:rsidRDefault="003A3DB3" w:rsidP="006B75F0">
      <w:pPr>
        <w:widowControl w:val="0"/>
        <w:spacing w:after="0" w:line="240" w:lineRule="auto"/>
        <w:jc w:val="both"/>
        <w:rPr>
          <w:rFonts w:eastAsia="Calibri" w:cs="Calibri"/>
          <w:bCs/>
          <w:color w:val="000000"/>
          <w:lang w:eastAsia="it-IT"/>
        </w:rPr>
      </w:pPr>
    </w:p>
    <w:p w:rsidR="003A3DB3" w:rsidRPr="006B75F0" w:rsidRDefault="003A3DB3" w:rsidP="006B75F0">
      <w:pPr>
        <w:widowControl w:val="0"/>
        <w:spacing w:after="0" w:line="240" w:lineRule="auto"/>
        <w:jc w:val="both"/>
        <w:rPr>
          <w:rFonts w:eastAsia="Calibri" w:cs="Calibri"/>
          <w:color w:val="000000"/>
          <w:lang w:eastAsia="it-IT"/>
        </w:rPr>
      </w:pPr>
      <w:r w:rsidRPr="006B75F0">
        <w:rPr>
          <w:rFonts w:eastAsia="Calibri" w:cs="Calibri"/>
          <w:bCs/>
          <w:color w:val="000000"/>
          <w:lang w:eastAsia="it-IT"/>
        </w:rPr>
        <w:t xml:space="preserve">Flecainide </w:t>
      </w:r>
      <w:r w:rsidR="00950A7E">
        <w:rPr>
          <w:rFonts w:eastAsia="Calibri" w:cs="Calibri"/>
          <w:bCs/>
          <w:color w:val="000000"/>
          <w:lang w:eastAsia="it-IT"/>
        </w:rPr>
        <w:t xml:space="preserve">DOC </w:t>
      </w:r>
      <w:r w:rsidRPr="006B75F0">
        <w:rPr>
          <w:rFonts w:eastAsia="Calibri" w:cs="Calibri"/>
          <w:bCs/>
          <w:color w:val="000000"/>
          <w:lang w:eastAsia="it-IT"/>
        </w:rPr>
        <w:t xml:space="preserve">Generici </w:t>
      </w:r>
      <w:r w:rsidRPr="006B75F0">
        <w:rPr>
          <w:rFonts w:eastAsia="Calibri" w:cs="Calibri"/>
          <w:color w:val="000000"/>
          <w:lang w:eastAsia="it-IT"/>
        </w:rPr>
        <w:t xml:space="preserve">è un medicinale </w:t>
      </w:r>
      <w:r w:rsidR="008B4301">
        <w:rPr>
          <w:rFonts w:eastAsia="Calibri" w:cs="Calibri"/>
          <w:color w:val="000000"/>
          <w:lang w:eastAsia="it-IT"/>
        </w:rPr>
        <w:t xml:space="preserve">generico </w:t>
      </w:r>
      <w:r w:rsidRPr="006B75F0">
        <w:rPr>
          <w:rFonts w:eastAsia="Calibri" w:cs="Calibri"/>
          <w:color w:val="000000"/>
          <w:lang w:eastAsia="it-IT"/>
        </w:rPr>
        <w:t xml:space="preserve">contenente il principio attivo flecainide presente nel medicinale di riferimento </w:t>
      </w:r>
      <w:proofErr w:type="spellStart"/>
      <w:r w:rsidRPr="006B75F0">
        <w:rPr>
          <w:rFonts w:eastAsia="Calibri" w:cs="Calibri"/>
          <w:color w:val="000000"/>
          <w:lang w:eastAsia="it-IT"/>
        </w:rPr>
        <w:t>Almarytm</w:t>
      </w:r>
      <w:proofErr w:type="spellEnd"/>
      <w:r w:rsidRPr="006B75F0">
        <w:rPr>
          <w:rFonts w:eastAsia="Calibri" w:cs="Calibri"/>
          <w:color w:val="000000"/>
          <w:lang w:eastAsia="it-IT"/>
        </w:rPr>
        <w:t>, autorizzato in Italia da più di 10 anni.</w:t>
      </w:r>
    </w:p>
    <w:p w:rsidR="003A3DB3" w:rsidRPr="006B75F0" w:rsidRDefault="003A3DB3" w:rsidP="006B75F0">
      <w:pPr>
        <w:spacing w:after="0" w:line="240" w:lineRule="auto"/>
        <w:jc w:val="both"/>
        <w:rPr>
          <w:highlight w:val="yellow"/>
        </w:rPr>
      </w:pPr>
    </w:p>
    <w:p w:rsidR="006B75F0" w:rsidRPr="006B75F0" w:rsidRDefault="003A3DB3" w:rsidP="006B75F0">
      <w:pPr>
        <w:spacing w:after="0" w:line="240" w:lineRule="auto"/>
        <w:jc w:val="both"/>
        <w:rPr>
          <w:rFonts w:cs="Times New Roman"/>
        </w:rPr>
      </w:pPr>
      <w:r w:rsidRPr="006B75F0">
        <w:rPr>
          <w:rFonts w:eastAsia="Calibri" w:cs="Calibri"/>
          <w:bCs/>
          <w:color w:val="000000"/>
          <w:lang w:eastAsia="it-IT"/>
        </w:rPr>
        <w:t xml:space="preserve">Flecainide </w:t>
      </w:r>
      <w:r w:rsidR="00950A7E">
        <w:rPr>
          <w:rFonts w:eastAsia="Calibri" w:cs="Calibri"/>
          <w:bCs/>
          <w:color w:val="000000"/>
          <w:lang w:eastAsia="it-IT"/>
        </w:rPr>
        <w:t xml:space="preserve">DOC </w:t>
      </w:r>
      <w:r w:rsidRPr="006B75F0">
        <w:rPr>
          <w:rFonts w:eastAsia="Calibri" w:cs="Calibri"/>
          <w:bCs/>
          <w:color w:val="000000"/>
          <w:lang w:eastAsia="it-IT"/>
        </w:rPr>
        <w:t xml:space="preserve">Generici, </w:t>
      </w:r>
      <w:r w:rsidRPr="006B75F0">
        <w:rPr>
          <w:color w:val="000000"/>
        </w:rPr>
        <w:t>il cui c</w:t>
      </w:r>
      <w:r w:rsidRPr="006B75F0">
        <w:rPr>
          <w:iCs/>
        </w:rPr>
        <w:t xml:space="preserve">odice ATC è </w:t>
      </w:r>
      <w:r w:rsidR="006B75F0" w:rsidRPr="006B75F0">
        <w:rPr>
          <w:rFonts w:cs="Times New Roman"/>
        </w:rPr>
        <w:t>C01BC04</w:t>
      </w:r>
      <w:r w:rsidRPr="006B75F0">
        <w:rPr>
          <w:rFonts w:eastAsia="DejaVuSans" w:cs="DejaVuSans"/>
        </w:rPr>
        <w:t>,</w:t>
      </w:r>
      <w:r w:rsidRPr="006B75F0">
        <w:rPr>
          <w:rFonts w:eastAsia="Calibri" w:cs="Calibri"/>
          <w:bCs/>
          <w:color w:val="000000"/>
          <w:lang w:eastAsia="it-IT"/>
        </w:rPr>
        <w:t xml:space="preserve"> </w:t>
      </w:r>
      <w:r w:rsidRPr="006B75F0">
        <w:rPr>
          <w:rFonts w:eastAsia="Calibri" w:cs="Calibri"/>
          <w:color w:val="000000"/>
          <w:lang w:eastAsia="it-IT"/>
        </w:rPr>
        <w:t xml:space="preserve">contiene il principio attivo </w:t>
      </w:r>
      <w:r w:rsidR="006B75F0" w:rsidRPr="006B75F0">
        <w:rPr>
          <w:rFonts w:eastAsia="Calibri" w:cs="Calibri"/>
          <w:color w:val="000000"/>
          <w:lang w:eastAsia="it-IT"/>
        </w:rPr>
        <w:t>flecainide</w:t>
      </w:r>
      <w:r w:rsidRPr="006B75F0">
        <w:rPr>
          <w:rFonts w:eastAsia="Calibri" w:cs="Calibri"/>
          <w:bCs/>
          <w:color w:val="000000"/>
          <w:lang w:eastAsia="it-IT"/>
        </w:rPr>
        <w:t xml:space="preserve"> </w:t>
      </w:r>
      <w:r w:rsidRPr="006B75F0">
        <w:rPr>
          <w:rFonts w:eastAsia="Calibri" w:cs="Calibri"/>
          <w:color w:val="000000"/>
          <w:lang w:eastAsia="it-IT"/>
        </w:rPr>
        <w:t xml:space="preserve">che </w:t>
      </w:r>
      <w:r w:rsidRPr="006B75F0">
        <w:rPr>
          <w:rFonts w:eastAsia="Times New Roman"/>
          <w:lang w:eastAsia="it-IT"/>
        </w:rPr>
        <w:t xml:space="preserve">è un </w:t>
      </w:r>
      <w:r w:rsidR="006B75F0" w:rsidRPr="006B75F0">
        <w:rPr>
          <w:rFonts w:cs="Times New Roman"/>
        </w:rPr>
        <w:t xml:space="preserve">agente antiaritmico di classe IC. È un anestetico locale di tipo </w:t>
      </w:r>
      <w:proofErr w:type="spellStart"/>
      <w:r w:rsidR="006B75F0" w:rsidRPr="006B75F0">
        <w:rPr>
          <w:rFonts w:cs="Times New Roman"/>
        </w:rPr>
        <w:t>amidico</w:t>
      </w:r>
      <w:proofErr w:type="spellEnd"/>
      <w:r w:rsidR="006B75F0" w:rsidRPr="006B75F0">
        <w:rPr>
          <w:rFonts w:cs="Times New Roman"/>
        </w:rPr>
        <w:t xml:space="preserve">, strutturalmente simile alla </w:t>
      </w:r>
      <w:proofErr w:type="spellStart"/>
      <w:r w:rsidR="006B75F0" w:rsidRPr="006B75F0">
        <w:rPr>
          <w:rFonts w:cs="Times New Roman"/>
        </w:rPr>
        <w:t>procainamide</w:t>
      </w:r>
      <w:proofErr w:type="spellEnd"/>
      <w:r w:rsidR="006B75F0" w:rsidRPr="006B75F0">
        <w:rPr>
          <w:rFonts w:cs="Times New Roman"/>
        </w:rPr>
        <w:t xml:space="preserve"> e all’</w:t>
      </w:r>
      <w:proofErr w:type="spellStart"/>
      <w:r w:rsidR="006B75F0" w:rsidRPr="006B75F0">
        <w:rPr>
          <w:rFonts w:cs="Times New Roman"/>
        </w:rPr>
        <w:t>encainide</w:t>
      </w:r>
      <w:proofErr w:type="spellEnd"/>
      <w:r w:rsidR="006B75F0" w:rsidRPr="006B75F0">
        <w:rPr>
          <w:rFonts w:cs="Times New Roman"/>
        </w:rPr>
        <w:t xml:space="preserve"> in quanto anch’essi derivati della </w:t>
      </w:r>
      <w:proofErr w:type="spellStart"/>
      <w:r w:rsidR="006B75F0" w:rsidRPr="006B75F0">
        <w:rPr>
          <w:rFonts w:cs="Times New Roman"/>
        </w:rPr>
        <w:t>benzamide</w:t>
      </w:r>
      <w:proofErr w:type="spellEnd"/>
      <w:r w:rsidR="006B75F0" w:rsidRPr="006B75F0">
        <w:rPr>
          <w:rFonts w:cs="Times New Roman"/>
        </w:rPr>
        <w:t>.</w:t>
      </w:r>
    </w:p>
    <w:p w:rsidR="006B75F0" w:rsidRPr="006B75F0" w:rsidRDefault="006B75F0" w:rsidP="006B75F0">
      <w:pPr>
        <w:spacing w:after="0" w:line="240" w:lineRule="auto"/>
        <w:jc w:val="both"/>
        <w:rPr>
          <w:rFonts w:cs="Times New Roman"/>
        </w:rPr>
      </w:pPr>
      <w:r w:rsidRPr="006B75F0">
        <w:rPr>
          <w:rFonts w:cs="Times New Roman"/>
        </w:rPr>
        <w:t xml:space="preserve">La caratterizzazione della flecainide come composto di classe IC si basa su tre fattori: marcata depressione del canale rapido del sodio nel cuore; cinetica lenta di inizio e fine dell’inibizione del canale del sodio (che riflette un lento attaccamento e una lenta dissociazione dai canali del sodio); e l’effetto differenziale del farmaco sulla durata del potenziale d’azione nel muscolo ventricolare rispetto alle fibre di </w:t>
      </w:r>
      <w:proofErr w:type="spellStart"/>
      <w:r w:rsidRPr="006B75F0">
        <w:rPr>
          <w:rFonts w:cs="Times New Roman"/>
        </w:rPr>
        <w:t>Purkinje</w:t>
      </w:r>
      <w:proofErr w:type="spellEnd"/>
      <w:r w:rsidRPr="006B75F0">
        <w:rPr>
          <w:rFonts w:cs="Times New Roman"/>
        </w:rPr>
        <w:t>, senza effetto sul primo e con marcata riduzione dell’effetto sulle ultime. Questa serie di proprietà causa una marcata depressione della velocità di conduzione nelle fibre dipendenti</w:t>
      </w:r>
      <w:r>
        <w:rPr>
          <w:rFonts w:cs="Times New Roman"/>
        </w:rPr>
        <w:t xml:space="preserve"> </w:t>
      </w:r>
      <w:r w:rsidRPr="006B75F0">
        <w:rPr>
          <w:rFonts w:cs="Times New Roman"/>
        </w:rPr>
        <w:t>dalle fibre dei canali rapidi per la depolarizzazione, ma con un modesto aumento del periodo refrattario effettivo testato sui tessuti cardiaci isolati. Queste proprietà elettrofisiologiche della flecainide acetato possono portare ad un prolungamento dell’intervallo PR e della durata di QRS nell’</w:t>
      </w:r>
      <w:proofErr w:type="spellStart"/>
      <w:r w:rsidRPr="006B75F0">
        <w:rPr>
          <w:rFonts w:cs="Times New Roman"/>
        </w:rPr>
        <w:t>ECG.A</w:t>
      </w:r>
      <w:proofErr w:type="spellEnd"/>
      <w:r w:rsidRPr="006B75F0">
        <w:rPr>
          <w:rFonts w:cs="Times New Roman"/>
        </w:rPr>
        <w:t xml:space="preserve"> concentrazioni molto elevate, la flecainide esercita un debole effetto depressivo sui canali lenti nel miocardio. Questo si accompagna a un effetto </w:t>
      </w:r>
      <w:proofErr w:type="spellStart"/>
      <w:r w:rsidRPr="006B75F0">
        <w:rPr>
          <w:rFonts w:cs="Times New Roman"/>
        </w:rPr>
        <w:t>inotropo</w:t>
      </w:r>
      <w:proofErr w:type="spellEnd"/>
      <w:r w:rsidRPr="006B75F0">
        <w:rPr>
          <w:rFonts w:cs="Times New Roman"/>
        </w:rPr>
        <w:t xml:space="preserve"> negativo.</w:t>
      </w:r>
    </w:p>
    <w:p w:rsidR="003A3DB3" w:rsidRPr="006B75F0" w:rsidRDefault="003A3DB3" w:rsidP="006B75F0">
      <w:pPr>
        <w:spacing w:after="0" w:line="240" w:lineRule="auto"/>
        <w:jc w:val="both"/>
        <w:rPr>
          <w:iCs/>
          <w:highlight w:val="yellow"/>
        </w:rPr>
      </w:pPr>
    </w:p>
    <w:p w:rsidR="003A3DB3" w:rsidRPr="006B75F0" w:rsidRDefault="003A3DB3" w:rsidP="006B75F0">
      <w:pPr>
        <w:tabs>
          <w:tab w:val="left" w:pos="567"/>
        </w:tabs>
        <w:spacing w:after="0" w:line="240" w:lineRule="auto"/>
        <w:ind w:left="567" w:hanging="567"/>
        <w:jc w:val="both"/>
        <w:rPr>
          <w:rFonts w:cs="Helvetica"/>
        </w:rPr>
      </w:pPr>
      <w:r w:rsidRPr="006B75F0">
        <w:rPr>
          <w:rFonts w:eastAsia="Calibri" w:cs="Calibri"/>
          <w:color w:val="000000"/>
          <w:lang w:eastAsia="it-IT"/>
        </w:rPr>
        <w:t xml:space="preserve">Flecainide </w:t>
      </w:r>
      <w:r w:rsidR="00950A7E">
        <w:rPr>
          <w:rFonts w:eastAsia="Calibri" w:cs="Calibri"/>
          <w:color w:val="000000"/>
          <w:lang w:eastAsia="it-IT"/>
        </w:rPr>
        <w:t xml:space="preserve">DOC </w:t>
      </w:r>
      <w:r w:rsidRPr="006B75F0">
        <w:rPr>
          <w:rFonts w:eastAsia="Calibri" w:cs="Calibri"/>
          <w:color w:val="000000"/>
          <w:lang w:eastAsia="it-IT"/>
        </w:rPr>
        <w:t xml:space="preserve">Generici </w:t>
      </w:r>
      <w:r w:rsidRPr="006B75F0">
        <w:rPr>
          <w:rFonts w:cs="Helvetica"/>
        </w:rPr>
        <w:t>è indicato nel:</w:t>
      </w:r>
    </w:p>
    <w:p w:rsidR="003A3DB3" w:rsidRPr="006B75F0" w:rsidRDefault="003A3DB3" w:rsidP="006B75F0">
      <w:pPr>
        <w:tabs>
          <w:tab w:val="left" w:pos="284"/>
        </w:tabs>
        <w:spacing w:after="0" w:line="240" w:lineRule="auto"/>
        <w:ind w:left="284" w:hanging="284"/>
        <w:jc w:val="both"/>
        <w:rPr>
          <w:rFonts w:cs="Times New Roman"/>
        </w:rPr>
      </w:pPr>
      <w:r w:rsidRPr="00AC076B">
        <w:rPr>
          <w:rFonts w:cs="Times New Roman"/>
          <w:sz w:val="16"/>
        </w:rPr>
        <w:t>•</w:t>
      </w:r>
      <w:r w:rsidRPr="006B75F0">
        <w:rPr>
          <w:rFonts w:cs="Times New Roman"/>
        </w:rPr>
        <w:tab/>
        <w:t xml:space="preserve">Trattamento della tachicardia nodale reciprocante atrioventricolare; aritmie associate a sindrome di </w:t>
      </w:r>
      <w:proofErr w:type="spellStart"/>
      <w:r w:rsidRPr="006B75F0">
        <w:rPr>
          <w:rFonts w:cs="Times New Roman"/>
        </w:rPr>
        <w:t>Wolff-Parkinson-White</w:t>
      </w:r>
      <w:proofErr w:type="spellEnd"/>
      <w:r w:rsidRPr="006B75F0">
        <w:rPr>
          <w:rFonts w:cs="Times New Roman"/>
        </w:rPr>
        <w:t xml:space="preserve"> e condizioni simili con vie di conduzione accessorie, quando altri trattamenti sono risultati inefficaci.</w:t>
      </w:r>
    </w:p>
    <w:p w:rsidR="003A3DB3" w:rsidRPr="006B75F0" w:rsidRDefault="003A3DB3" w:rsidP="006B75F0">
      <w:pPr>
        <w:tabs>
          <w:tab w:val="left" w:pos="284"/>
        </w:tabs>
        <w:spacing w:after="0" w:line="240" w:lineRule="auto"/>
        <w:ind w:left="284" w:hanging="284"/>
        <w:jc w:val="both"/>
        <w:rPr>
          <w:rFonts w:cs="Times New Roman"/>
        </w:rPr>
      </w:pPr>
      <w:r w:rsidRPr="00AC076B">
        <w:rPr>
          <w:rFonts w:cs="Times New Roman"/>
          <w:sz w:val="16"/>
        </w:rPr>
        <w:t>•</w:t>
      </w:r>
      <w:r w:rsidRPr="006B75F0">
        <w:rPr>
          <w:rFonts w:cs="Times New Roman"/>
        </w:rPr>
        <w:tab/>
        <w:t>Trattamento della aritmia ventricolare parossistica sintomatica grave e potenzialmente fatale che non ha risposto ad altre forme di terapia o nel caso in cui altri trattamenti non siano stati tollerati.</w:t>
      </w:r>
    </w:p>
    <w:p w:rsidR="003A3DB3" w:rsidRPr="003A3DB3" w:rsidRDefault="003A3DB3" w:rsidP="003A3DB3">
      <w:pPr>
        <w:tabs>
          <w:tab w:val="left" w:pos="284"/>
        </w:tabs>
        <w:spacing w:after="0" w:line="240" w:lineRule="auto"/>
        <w:ind w:left="284" w:hanging="284"/>
        <w:jc w:val="both"/>
        <w:rPr>
          <w:rFonts w:cs="Times New Roman"/>
        </w:rPr>
      </w:pPr>
      <w:r w:rsidRPr="003A3DB3">
        <w:rPr>
          <w:rFonts w:cs="Times New Roman"/>
          <w:sz w:val="16"/>
        </w:rPr>
        <w:t>•</w:t>
      </w:r>
      <w:r w:rsidRPr="003A3DB3">
        <w:rPr>
          <w:rFonts w:cs="Times New Roman"/>
        </w:rPr>
        <w:tab/>
        <w:t xml:space="preserve">Trattamento delle aritmie atriali parossistiche (fibrillazione atriale, </w:t>
      </w:r>
      <w:proofErr w:type="spellStart"/>
      <w:r w:rsidRPr="003A3DB3">
        <w:rPr>
          <w:rFonts w:cs="Times New Roman"/>
        </w:rPr>
        <w:t>flutter</w:t>
      </w:r>
      <w:proofErr w:type="spellEnd"/>
      <w:r w:rsidRPr="003A3DB3">
        <w:rPr>
          <w:rFonts w:cs="Times New Roman"/>
        </w:rPr>
        <w:t xml:space="preserve"> atriale e tachicardia atriale) in pazienti con sintomi invalidanti dopo conversione, posto che vi sia una effettiva necessità di trattamento sulla base della gravità dei sintomi clinici e qualora altri trattamenti siano risultati inefficaci. A causa dell’aumento del rischio di effetti pro-aritmici è necessario escludere cardiopatie strutturali e/o una compromissione della funzione ventricolare sinistra.</w:t>
      </w:r>
    </w:p>
    <w:p w:rsidR="003A3DB3" w:rsidRPr="003A3DB3" w:rsidRDefault="003A3DB3" w:rsidP="003A3DB3">
      <w:pPr>
        <w:spacing w:after="0" w:line="240" w:lineRule="auto"/>
        <w:jc w:val="both"/>
      </w:pPr>
    </w:p>
    <w:p w:rsidR="003A3DB3" w:rsidRDefault="003A3DB3" w:rsidP="003A3DB3">
      <w:pPr>
        <w:spacing w:after="0" w:line="240" w:lineRule="auto"/>
        <w:jc w:val="both"/>
      </w:pPr>
      <w:r w:rsidRPr="003A3DB3">
        <w:t xml:space="preserve">Poiché Flecainide </w:t>
      </w:r>
      <w:r w:rsidR="00950A7E">
        <w:t xml:space="preserve">DOC </w:t>
      </w:r>
      <w:r w:rsidRPr="003A3DB3">
        <w:t xml:space="preserve">Generici contiene un principio attivo noto non sono stati forniti nuovi dati non clinici e clinici: questo approccio è accettabile poiché il medicinale di riferimento </w:t>
      </w:r>
      <w:proofErr w:type="spellStart"/>
      <w:r>
        <w:t>Almarytm</w:t>
      </w:r>
      <w:proofErr w:type="spellEnd"/>
      <w:r w:rsidRPr="003A3DB3">
        <w:t xml:space="preserve"> è autorizzato in Italia da oltre 10 anni.</w:t>
      </w:r>
    </w:p>
    <w:p w:rsidR="003A3DB3" w:rsidRPr="003A3DB3" w:rsidRDefault="003A3DB3" w:rsidP="003A3DB3">
      <w:pPr>
        <w:spacing w:after="0" w:line="240" w:lineRule="auto"/>
        <w:jc w:val="both"/>
      </w:pPr>
      <w:r w:rsidRPr="003A3DB3">
        <w:t xml:space="preserve">La richiesta di AIC è supportata da uno studio di bioequivalenza che ha confrontato i profili farmacocinetici del medicinale test Flecainide </w:t>
      </w:r>
      <w:r w:rsidR="00950A7E">
        <w:t xml:space="preserve">DOC </w:t>
      </w:r>
      <w:r w:rsidRPr="003A3DB3">
        <w:t xml:space="preserve">Generici e quelli del medicinale di riferimento </w:t>
      </w:r>
      <w:proofErr w:type="spellStart"/>
      <w:r>
        <w:t>Almarytm</w:t>
      </w:r>
      <w:proofErr w:type="spellEnd"/>
      <w:r w:rsidRPr="003A3DB3">
        <w:t>.</w:t>
      </w:r>
    </w:p>
    <w:p w:rsidR="003A3DB3" w:rsidRPr="003A3DB3" w:rsidRDefault="003A3DB3" w:rsidP="003A3DB3">
      <w:pPr>
        <w:spacing w:after="0" w:line="240" w:lineRule="auto"/>
        <w:jc w:val="both"/>
      </w:pPr>
      <w:r w:rsidRPr="003A3DB3">
        <w:t>Lo studio di bioequivalenza è stato condotto in conformità alle linee guida di Buona Pratica Clinica (</w:t>
      </w:r>
      <w:proofErr w:type="spellStart"/>
      <w:r w:rsidRPr="003A3DB3">
        <w:rPr>
          <w:i/>
        </w:rPr>
        <w:t>Good</w:t>
      </w:r>
      <w:proofErr w:type="spellEnd"/>
      <w:r w:rsidRPr="003A3DB3">
        <w:rPr>
          <w:i/>
        </w:rPr>
        <w:t xml:space="preserve"> </w:t>
      </w:r>
      <w:proofErr w:type="spellStart"/>
      <w:r w:rsidRPr="003A3DB3">
        <w:rPr>
          <w:i/>
        </w:rPr>
        <w:t>Clinical</w:t>
      </w:r>
      <w:proofErr w:type="spellEnd"/>
      <w:r w:rsidRPr="003A3DB3">
        <w:rPr>
          <w:i/>
        </w:rPr>
        <w:t xml:space="preserve"> </w:t>
      </w:r>
      <w:proofErr w:type="spellStart"/>
      <w:r w:rsidRPr="003A3DB3">
        <w:rPr>
          <w:i/>
        </w:rPr>
        <w:t>Practice</w:t>
      </w:r>
      <w:proofErr w:type="spellEnd"/>
      <w:r w:rsidRPr="003A3DB3">
        <w:t xml:space="preserve"> - GCP).</w:t>
      </w:r>
    </w:p>
    <w:p w:rsidR="003A3DB3" w:rsidRPr="003A3DB3" w:rsidRDefault="003A3DB3" w:rsidP="003A3DB3">
      <w:pPr>
        <w:spacing w:after="0" w:line="240" w:lineRule="auto"/>
        <w:jc w:val="both"/>
      </w:pPr>
    </w:p>
    <w:p w:rsidR="006963BB" w:rsidRDefault="003A3DB3" w:rsidP="006963BB">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w:t>
      </w:r>
      <w:r w:rsidR="006963BB">
        <w:t xml:space="preserve">Le autorità </w:t>
      </w:r>
      <w:r w:rsidR="00C51E21">
        <w:t>regolatorie</w:t>
      </w:r>
      <w:r w:rsidR="006963BB">
        <w:t xml:space="preserve"> europee competenti hanno rilasciato i certificati GMP per i siti di produzione.</w:t>
      </w:r>
    </w:p>
    <w:p w:rsidR="003A3DB3" w:rsidRPr="00900C91" w:rsidRDefault="003A3DB3" w:rsidP="003A3DB3">
      <w:pPr>
        <w:spacing w:after="0" w:line="240" w:lineRule="auto"/>
        <w:jc w:val="both"/>
        <w:rPr>
          <w:highlight w:val="yellow"/>
        </w:rPr>
      </w:pPr>
    </w:p>
    <w:p w:rsidR="003A3DB3" w:rsidRPr="00900C91" w:rsidRDefault="003A3DB3" w:rsidP="003A3DB3">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3A3DB3" w:rsidRPr="00900C91" w:rsidRDefault="003A3DB3" w:rsidP="003A3DB3">
      <w:pPr>
        <w:spacing w:after="0" w:line="240" w:lineRule="auto"/>
        <w:jc w:val="both"/>
      </w:pPr>
    </w:p>
    <w:p w:rsidR="003A3DB3" w:rsidRDefault="003A3DB3" w:rsidP="003A3DB3">
      <w:pPr>
        <w:spacing w:after="0" w:line="240" w:lineRule="auto"/>
        <w:jc w:val="both"/>
      </w:pPr>
      <w:r w:rsidRPr="00900C91">
        <w:t xml:space="preserve">Il titolare di AIC ha presentato una adeguata giustificazione della non presentazione della Valutazione del Rischio ambientale; questo approccio è accettabile in quanto </w:t>
      </w:r>
      <w:r>
        <w:t xml:space="preserve">Flecainide </w:t>
      </w:r>
      <w:r w:rsidR="00950A7E">
        <w:t xml:space="preserve">DOC </w:t>
      </w:r>
      <w:r>
        <w:t xml:space="preserve">Generici </w:t>
      </w:r>
      <w:r w:rsidRPr="00900C91">
        <w:t xml:space="preserve">contiene </w:t>
      </w:r>
      <w:r w:rsidR="0053000F">
        <w:t xml:space="preserve">un </w:t>
      </w:r>
      <w:r w:rsidRPr="00900C91">
        <w:t>principi</w:t>
      </w:r>
      <w:r w:rsidR="0053000F">
        <w:t>o</w:t>
      </w:r>
      <w:r w:rsidRPr="00900C91">
        <w:t xml:space="preserve"> attiv</w:t>
      </w:r>
      <w:r w:rsidR="0053000F">
        <w:t>o</w:t>
      </w:r>
      <w:r w:rsidRPr="00900C91">
        <w:t xml:space="preserve"> not</w:t>
      </w:r>
      <w:r w:rsidR="0053000F">
        <w:t>o</w:t>
      </w:r>
      <w:r w:rsidRPr="00900C91">
        <w:t xml:space="preserve"> present</w:t>
      </w:r>
      <w:r w:rsidR="0053000F">
        <w:t>e</w:t>
      </w:r>
      <w:r w:rsidRPr="00900C91">
        <w:t xml:space="preserve"> in medicinali autorizzati; inoltre, non sono presenti componenti geneticamente modificati; il metodo di produzione e la formulazione del medicinale non presentano problematiche di carattere ambientale.</w:t>
      </w:r>
    </w:p>
    <w:p w:rsidR="003A3DB3" w:rsidRDefault="003A3DB3" w:rsidP="003A3DB3">
      <w:pPr>
        <w:spacing w:after="0" w:line="240" w:lineRule="auto"/>
        <w:jc w:val="both"/>
      </w:pPr>
    </w:p>
    <w:p w:rsidR="003A3DB3" w:rsidRDefault="003A3DB3" w:rsidP="003A3DB3">
      <w:pPr>
        <w:spacing w:after="0" w:line="240" w:lineRule="auto"/>
        <w:jc w:val="both"/>
      </w:pPr>
    </w:p>
    <w:p w:rsidR="003A3DB3" w:rsidRPr="00C41506" w:rsidRDefault="003A3DB3" w:rsidP="003A3DB3">
      <w:pPr>
        <w:pStyle w:val="Paragrafoelenco"/>
        <w:numPr>
          <w:ilvl w:val="0"/>
          <w:numId w:val="4"/>
        </w:numPr>
        <w:spacing w:after="0" w:line="240" w:lineRule="auto"/>
        <w:jc w:val="both"/>
        <w:rPr>
          <w:b/>
        </w:rPr>
      </w:pPr>
      <w:r w:rsidRPr="00C41506">
        <w:rPr>
          <w:b/>
        </w:rPr>
        <w:t xml:space="preserve">ASPETTI </w:t>
      </w:r>
      <w:proofErr w:type="spellStart"/>
      <w:r w:rsidRPr="00C41506">
        <w:rPr>
          <w:b/>
        </w:rPr>
        <w:t>DI</w:t>
      </w:r>
      <w:proofErr w:type="spellEnd"/>
      <w:r w:rsidRPr="00C41506">
        <w:rPr>
          <w:b/>
        </w:rPr>
        <w:t xml:space="preserve"> QUALITA’</w:t>
      </w:r>
    </w:p>
    <w:p w:rsidR="003A3DB3" w:rsidRPr="00C41506" w:rsidRDefault="003A3DB3" w:rsidP="003A3DB3">
      <w:pPr>
        <w:spacing w:after="0" w:line="240" w:lineRule="auto"/>
        <w:jc w:val="both"/>
      </w:pPr>
      <w:r w:rsidRPr="00C41506">
        <w:rPr>
          <w:b/>
        </w:rPr>
        <w:t>II.1 PRINCIPIO ATTIVO FLECAINIDE</w:t>
      </w:r>
    </w:p>
    <w:p w:rsidR="003A3DB3" w:rsidRPr="00C41506" w:rsidRDefault="003A3DB3" w:rsidP="003A3DB3">
      <w:pPr>
        <w:autoSpaceDE w:val="0"/>
        <w:autoSpaceDN w:val="0"/>
        <w:adjustRightInd w:val="0"/>
        <w:spacing w:after="0" w:line="240" w:lineRule="auto"/>
        <w:rPr>
          <w:highlight w:val="yellow"/>
        </w:rPr>
      </w:pPr>
      <w:r w:rsidRPr="00C41506">
        <w:rPr>
          <w:u w:val="single"/>
        </w:rPr>
        <w:t>Nome chimico</w:t>
      </w:r>
      <w:r w:rsidRPr="00C41506">
        <w:t xml:space="preserve">: </w:t>
      </w:r>
      <w:r w:rsidR="00C41506" w:rsidRPr="00C41506">
        <w:rPr>
          <w:rStyle w:val="s1"/>
          <w:rFonts w:asciiTheme="minorHAnsi" w:hAnsiTheme="minorHAnsi"/>
          <w:i/>
          <w:iCs/>
        </w:rPr>
        <w:t>N</w:t>
      </w:r>
      <w:r w:rsidR="00C41506" w:rsidRPr="00C41506">
        <w:rPr>
          <w:rStyle w:val="s1"/>
          <w:rFonts w:asciiTheme="minorHAnsi" w:hAnsiTheme="minorHAnsi"/>
        </w:rPr>
        <w:t>-[(</w:t>
      </w:r>
      <w:r w:rsidR="00C41506" w:rsidRPr="00C41506">
        <w:rPr>
          <w:rStyle w:val="s1"/>
          <w:rFonts w:asciiTheme="minorHAnsi" w:hAnsiTheme="minorHAnsi"/>
          <w:i/>
          <w:iCs/>
        </w:rPr>
        <w:t>RS</w:t>
      </w:r>
      <w:r w:rsidR="00C41506" w:rsidRPr="00C41506">
        <w:rPr>
          <w:rStyle w:val="s1"/>
          <w:rFonts w:asciiTheme="minorHAnsi" w:hAnsiTheme="minorHAnsi"/>
        </w:rPr>
        <w:t xml:space="preserve">)-(Piperidin-2-ylmethyl)]-2,5-bis(2,2,2-trifluoroethoxy)benzamide </w:t>
      </w:r>
      <w:proofErr w:type="spellStart"/>
      <w:r w:rsidR="00C41506" w:rsidRPr="00C41506">
        <w:rPr>
          <w:rStyle w:val="s1"/>
          <w:rFonts w:asciiTheme="minorHAnsi" w:hAnsiTheme="minorHAnsi"/>
        </w:rPr>
        <w:t>acetate</w:t>
      </w:r>
      <w:proofErr w:type="spellEnd"/>
      <w:r w:rsidRPr="00C41506">
        <w:rPr>
          <w:rStyle w:val="s1"/>
          <w:rFonts w:asciiTheme="minorHAnsi" w:hAnsiTheme="minorHAnsi"/>
        </w:rPr>
        <w:t>.</w:t>
      </w:r>
    </w:p>
    <w:p w:rsidR="003A3DB3" w:rsidRPr="00C41506" w:rsidRDefault="003A3DB3" w:rsidP="003A3DB3">
      <w:pPr>
        <w:spacing w:after="0" w:line="240" w:lineRule="auto"/>
        <w:jc w:val="both"/>
        <w:rPr>
          <w:noProof/>
          <w:highlight w:val="yellow"/>
          <w:lang w:eastAsia="it-IT"/>
        </w:rPr>
      </w:pPr>
      <w:r w:rsidRPr="00C41506">
        <w:rPr>
          <w:u w:val="single"/>
        </w:rPr>
        <w:t>Struttura</w:t>
      </w:r>
      <w:r w:rsidRPr="00C41506">
        <w:t>:</w:t>
      </w:r>
    </w:p>
    <w:p w:rsidR="003A3DB3" w:rsidRPr="00C41506" w:rsidRDefault="00C41506" w:rsidP="003A3DB3">
      <w:pPr>
        <w:spacing w:after="0" w:line="240" w:lineRule="auto"/>
        <w:jc w:val="center"/>
        <w:rPr>
          <w:noProof/>
          <w:lang w:eastAsia="it-IT"/>
        </w:rPr>
      </w:pPr>
      <w:r w:rsidRPr="00C41506">
        <w:rPr>
          <w:rFonts w:cs="Arial"/>
          <w:noProof/>
          <w:lang w:eastAsia="it-IT"/>
        </w:rPr>
        <w:drawing>
          <wp:inline distT="0" distB="0" distL="0" distR="0">
            <wp:extent cx="2086961" cy="707666"/>
            <wp:effectExtent l="19050" t="0" r="8539" b="0"/>
            <wp:docPr id="2" name="Immagine 1" descr="P:\_dp\804\XML-IN\Images\cf1324-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1324-e.tif"/>
                    <pic:cNvPicPr>
                      <a:picLocks noChangeAspect="1" noChangeArrowheads="1"/>
                    </pic:cNvPicPr>
                  </pic:nvPicPr>
                  <pic:blipFill>
                    <a:blip r:embed="rId7" cstate="print"/>
                    <a:srcRect/>
                    <a:stretch>
                      <a:fillRect/>
                    </a:stretch>
                  </pic:blipFill>
                  <pic:spPr bwMode="auto">
                    <a:xfrm>
                      <a:off x="0" y="0"/>
                      <a:ext cx="2087333" cy="707792"/>
                    </a:xfrm>
                    <a:prstGeom prst="rect">
                      <a:avLst/>
                    </a:prstGeom>
                    <a:noFill/>
                    <a:ln w="9525">
                      <a:noFill/>
                      <a:miter lim="800000"/>
                      <a:headEnd/>
                      <a:tailEnd/>
                    </a:ln>
                  </pic:spPr>
                </pic:pic>
              </a:graphicData>
            </a:graphic>
          </wp:inline>
        </w:drawing>
      </w:r>
    </w:p>
    <w:p w:rsidR="00C41506" w:rsidRPr="00C41506" w:rsidRDefault="00C41506" w:rsidP="003A3DB3">
      <w:pPr>
        <w:spacing w:after="0" w:line="240" w:lineRule="auto"/>
        <w:jc w:val="center"/>
        <w:rPr>
          <w:highlight w:val="yellow"/>
        </w:rPr>
      </w:pPr>
    </w:p>
    <w:p w:rsidR="003A3DB3" w:rsidRPr="00C41506" w:rsidRDefault="003A3DB3" w:rsidP="003A3DB3">
      <w:pPr>
        <w:spacing w:after="0" w:line="240" w:lineRule="auto"/>
        <w:jc w:val="both"/>
        <w:rPr>
          <w:rFonts w:cs="Arial"/>
          <w:color w:val="252525"/>
          <w:shd w:val="clear" w:color="auto" w:fill="F9F9F9"/>
          <w:vertAlign w:val="subscript"/>
        </w:rPr>
      </w:pPr>
      <w:r w:rsidRPr="00C41506">
        <w:rPr>
          <w:u w:val="single"/>
        </w:rPr>
        <w:t>Formula molecolare</w:t>
      </w:r>
      <w:r w:rsidRPr="00C41506">
        <w:t>:</w:t>
      </w:r>
      <w:r w:rsidRPr="00C41506">
        <w:rPr>
          <w:rStyle w:val="s1"/>
          <w:rFonts w:asciiTheme="minorHAnsi" w:hAnsiTheme="minorHAnsi"/>
        </w:rPr>
        <w:t xml:space="preserve"> </w:t>
      </w:r>
      <w:r w:rsidR="00C41506" w:rsidRPr="00C41506">
        <w:rPr>
          <w:rStyle w:val="s1"/>
          <w:rFonts w:asciiTheme="minorHAnsi" w:hAnsiTheme="minorHAnsi"/>
        </w:rPr>
        <w:t>C</w:t>
      </w:r>
      <w:r w:rsidR="00C41506" w:rsidRPr="00C41506">
        <w:rPr>
          <w:rStyle w:val="s1"/>
          <w:rFonts w:asciiTheme="minorHAnsi" w:hAnsiTheme="minorHAnsi"/>
          <w:vertAlign w:val="subscript"/>
        </w:rPr>
        <w:t>19</w:t>
      </w:r>
      <w:r w:rsidR="00C41506" w:rsidRPr="00C41506">
        <w:rPr>
          <w:rStyle w:val="s1"/>
          <w:rFonts w:asciiTheme="minorHAnsi" w:hAnsiTheme="minorHAnsi"/>
        </w:rPr>
        <w:t>H</w:t>
      </w:r>
      <w:r w:rsidR="00C41506" w:rsidRPr="00C41506">
        <w:rPr>
          <w:rStyle w:val="s1"/>
          <w:rFonts w:asciiTheme="minorHAnsi" w:hAnsiTheme="minorHAnsi"/>
          <w:vertAlign w:val="subscript"/>
        </w:rPr>
        <w:t>24</w:t>
      </w:r>
      <w:r w:rsidR="00C41506" w:rsidRPr="00C41506">
        <w:rPr>
          <w:rStyle w:val="s1"/>
          <w:rFonts w:asciiTheme="minorHAnsi" w:hAnsiTheme="minorHAnsi"/>
        </w:rPr>
        <w:t>F</w:t>
      </w:r>
      <w:r w:rsidR="00C41506" w:rsidRPr="00C41506">
        <w:rPr>
          <w:rStyle w:val="s1"/>
          <w:rFonts w:asciiTheme="minorHAnsi" w:hAnsiTheme="minorHAnsi"/>
          <w:vertAlign w:val="subscript"/>
        </w:rPr>
        <w:t>6</w:t>
      </w:r>
      <w:r w:rsidR="00C41506" w:rsidRPr="00C41506">
        <w:rPr>
          <w:rStyle w:val="s1"/>
          <w:rFonts w:asciiTheme="minorHAnsi" w:hAnsiTheme="minorHAnsi"/>
        </w:rPr>
        <w:t>N</w:t>
      </w:r>
      <w:r w:rsidR="00C41506" w:rsidRPr="00C41506">
        <w:rPr>
          <w:rStyle w:val="s1"/>
          <w:rFonts w:asciiTheme="minorHAnsi" w:hAnsiTheme="minorHAnsi"/>
          <w:vertAlign w:val="subscript"/>
        </w:rPr>
        <w:t>2</w:t>
      </w:r>
      <w:r w:rsidR="00C41506" w:rsidRPr="00C41506">
        <w:rPr>
          <w:rStyle w:val="s1"/>
          <w:rFonts w:asciiTheme="minorHAnsi" w:hAnsiTheme="minorHAnsi"/>
        </w:rPr>
        <w:t>O</w:t>
      </w:r>
      <w:r w:rsidR="00C41506" w:rsidRPr="00C41506">
        <w:rPr>
          <w:rStyle w:val="s1"/>
          <w:rFonts w:asciiTheme="minorHAnsi" w:hAnsiTheme="minorHAnsi"/>
          <w:vertAlign w:val="subscript"/>
        </w:rPr>
        <w:t>5</w:t>
      </w:r>
    </w:p>
    <w:p w:rsidR="003A3DB3" w:rsidRPr="00C41506" w:rsidRDefault="003A3DB3" w:rsidP="003A3DB3">
      <w:pPr>
        <w:spacing w:after="0" w:line="240" w:lineRule="auto"/>
        <w:jc w:val="both"/>
      </w:pPr>
      <w:r w:rsidRPr="00C41506">
        <w:rPr>
          <w:u w:val="single"/>
        </w:rPr>
        <w:t>Peso molecolare</w:t>
      </w:r>
      <w:r w:rsidRPr="00C41506">
        <w:t>:</w:t>
      </w:r>
      <w:r w:rsidRPr="00C41506">
        <w:rPr>
          <w:rFonts w:cs="Arial"/>
          <w:color w:val="252525"/>
          <w:shd w:val="clear" w:color="auto" w:fill="F9F9F9"/>
        </w:rPr>
        <w:t xml:space="preserve"> </w:t>
      </w:r>
      <w:r w:rsidR="00C41506" w:rsidRPr="00C41506">
        <w:rPr>
          <w:rStyle w:val="s1"/>
          <w:rFonts w:asciiTheme="minorHAnsi" w:hAnsiTheme="minorHAnsi"/>
        </w:rPr>
        <w:t xml:space="preserve">474.4 </w:t>
      </w:r>
      <w:r w:rsidRPr="00C41506">
        <w:rPr>
          <w:rStyle w:val="s1"/>
          <w:rFonts w:asciiTheme="minorHAnsi" w:hAnsiTheme="minorHAnsi"/>
        </w:rPr>
        <w:t>g/mol</w:t>
      </w:r>
    </w:p>
    <w:p w:rsidR="003A3DB3" w:rsidRPr="00C41506" w:rsidRDefault="003A3DB3" w:rsidP="003A3DB3">
      <w:pPr>
        <w:pStyle w:val="Titolo1"/>
        <w:shd w:val="clear" w:color="auto" w:fill="FFFFFF"/>
        <w:spacing w:before="0" w:beforeAutospacing="0" w:after="0" w:afterAutospacing="0"/>
        <w:rPr>
          <w:rFonts w:asciiTheme="minorHAnsi" w:hAnsiTheme="minorHAnsi"/>
          <w:b w:val="0"/>
          <w:sz w:val="22"/>
          <w:szCs w:val="22"/>
        </w:rPr>
      </w:pPr>
      <w:r w:rsidRPr="00C41506">
        <w:rPr>
          <w:rFonts w:asciiTheme="minorHAnsi" w:hAnsiTheme="minorHAnsi"/>
          <w:b w:val="0"/>
          <w:sz w:val="22"/>
          <w:szCs w:val="22"/>
          <w:u w:val="single"/>
        </w:rPr>
        <w:t>CAS</w:t>
      </w:r>
      <w:r w:rsidRPr="00C41506">
        <w:rPr>
          <w:rFonts w:asciiTheme="minorHAnsi" w:hAnsiTheme="minorHAnsi"/>
          <w:b w:val="0"/>
          <w:sz w:val="22"/>
          <w:szCs w:val="22"/>
        </w:rPr>
        <w:t xml:space="preserve">: </w:t>
      </w:r>
      <w:r w:rsidR="00C41506" w:rsidRPr="00C41506">
        <w:rPr>
          <w:rStyle w:val="s1"/>
          <w:rFonts w:asciiTheme="minorHAnsi" w:hAnsiTheme="minorHAnsi"/>
          <w:b w:val="0"/>
          <w:sz w:val="22"/>
          <w:szCs w:val="22"/>
        </w:rPr>
        <w:t>[54143-56-5]</w:t>
      </w:r>
    </w:p>
    <w:p w:rsidR="003A3DB3" w:rsidRPr="00C41506" w:rsidRDefault="003A3DB3" w:rsidP="003A3DB3">
      <w:pPr>
        <w:spacing w:after="0" w:line="240" w:lineRule="auto"/>
        <w:jc w:val="both"/>
      </w:pPr>
      <w:r w:rsidRPr="00C41506">
        <w:rPr>
          <w:u w:val="single"/>
        </w:rPr>
        <w:t>Aspetto</w:t>
      </w:r>
      <w:r w:rsidRPr="00C41506">
        <w:t>: polvere</w:t>
      </w:r>
      <w:r w:rsidR="00C41506" w:rsidRPr="00C41506">
        <w:t xml:space="preserve"> cristallina</w:t>
      </w:r>
      <w:r w:rsidRPr="00C41506">
        <w:t xml:space="preserve"> bianca o quasi bianca</w:t>
      </w:r>
      <w:r w:rsidR="00C41506" w:rsidRPr="00C41506">
        <w:t xml:space="preserve"> molto igroscopica</w:t>
      </w:r>
    </w:p>
    <w:p w:rsidR="003A3DB3" w:rsidRPr="00C41506" w:rsidRDefault="003A3DB3" w:rsidP="003A3DB3">
      <w:pPr>
        <w:spacing w:after="0" w:line="240" w:lineRule="auto"/>
        <w:jc w:val="both"/>
      </w:pPr>
      <w:r w:rsidRPr="00C41506">
        <w:rPr>
          <w:u w:val="single"/>
        </w:rPr>
        <w:t>Solubilità</w:t>
      </w:r>
      <w:r w:rsidRPr="00C41506">
        <w:t>: solubile in acqua</w:t>
      </w:r>
      <w:r w:rsidR="00C41506" w:rsidRPr="00C41506">
        <w:t xml:space="preserve"> e </w:t>
      </w:r>
      <w:r w:rsidR="00C41506" w:rsidRPr="00C41506">
        <w:rPr>
          <w:rStyle w:val="s1"/>
          <w:rFonts w:asciiTheme="minorHAnsi" w:hAnsiTheme="minorHAnsi"/>
        </w:rPr>
        <w:t>in etanolo anidro</w:t>
      </w:r>
      <w:r w:rsidRPr="00C41506">
        <w:rPr>
          <w:rStyle w:val="s1"/>
          <w:rFonts w:asciiTheme="minorHAnsi" w:hAnsiTheme="minorHAnsi"/>
        </w:rPr>
        <w:t xml:space="preserve">, molto solubile in </w:t>
      </w:r>
      <w:r w:rsidR="00C41506" w:rsidRPr="00C41506">
        <w:rPr>
          <w:rStyle w:val="s1"/>
          <w:rFonts w:asciiTheme="minorHAnsi" w:hAnsiTheme="minorHAnsi"/>
        </w:rPr>
        <w:t>acido acetico diluito,</w:t>
      </w:r>
      <w:r w:rsidRPr="00C41506">
        <w:rPr>
          <w:rStyle w:val="s1"/>
          <w:rFonts w:asciiTheme="minorHAnsi" w:hAnsiTheme="minorHAnsi"/>
        </w:rPr>
        <w:t xml:space="preserve"> </w:t>
      </w:r>
      <w:r w:rsidR="00C41506" w:rsidRPr="00C41506">
        <w:rPr>
          <w:rStyle w:val="s1"/>
          <w:rFonts w:asciiTheme="minorHAnsi" w:hAnsiTheme="minorHAnsi"/>
        </w:rPr>
        <w:t>praticamente in</w:t>
      </w:r>
      <w:r w:rsidRPr="00C41506">
        <w:rPr>
          <w:rStyle w:val="s1"/>
          <w:rFonts w:asciiTheme="minorHAnsi" w:hAnsiTheme="minorHAnsi"/>
        </w:rPr>
        <w:t>solubile</w:t>
      </w:r>
      <w:r w:rsidR="00C41506" w:rsidRPr="00C41506">
        <w:rPr>
          <w:rStyle w:val="s1"/>
          <w:rFonts w:asciiTheme="minorHAnsi" w:hAnsiTheme="minorHAnsi"/>
        </w:rPr>
        <w:t xml:space="preserve"> in acido cloridrico diluito</w:t>
      </w:r>
      <w:r w:rsidRPr="00C41506">
        <w:rPr>
          <w:rStyle w:val="s1"/>
          <w:rFonts w:asciiTheme="minorHAnsi" w:hAnsiTheme="minorHAnsi"/>
        </w:rPr>
        <w:t>.</w:t>
      </w:r>
    </w:p>
    <w:p w:rsidR="00C41506" w:rsidRPr="00AC076B" w:rsidRDefault="00C41506" w:rsidP="003A3DB3">
      <w:pPr>
        <w:spacing w:after="0" w:line="240" w:lineRule="auto"/>
        <w:jc w:val="both"/>
        <w:rPr>
          <w:highlight w:val="yellow"/>
        </w:rPr>
      </w:pPr>
    </w:p>
    <w:p w:rsidR="00C41506" w:rsidRPr="00A72D8A" w:rsidRDefault="00C41506" w:rsidP="00C41506">
      <w:pPr>
        <w:spacing w:after="0" w:line="240" w:lineRule="auto"/>
        <w:jc w:val="both"/>
      </w:pPr>
      <w:r w:rsidRPr="00A72D8A">
        <w:t xml:space="preserve">Il principio attivo </w:t>
      </w:r>
      <w:proofErr w:type="spellStart"/>
      <w:r w:rsidRPr="00A72D8A">
        <w:t>idroclorotiazide</w:t>
      </w:r>
      <w:proofErr w:type="spellEnd"/>
      <w:r w:rsidRPr="00A72D8A">
        <w:t xml:space="preserve"> è presente in Farmacopea Europea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w:t>
      </w:r>
      <w:proofErr w:type="spellStart"/>
      <w:r w:rsidRPr="00A72D8A">
        <w:rPr>
          <w:i/>
        </w:rPr>
        <w:t>for</w:t>
      </w:r>
      <w:proofErr w:type="spellEnd"/>
      <w:r w:rsidRPr="00A72D8A">
        <w:rPr>
          <w:i/>
        </w:rPr>
        <w:t xml:space="preserve"> </w:t>
      </w:r>
      <w:proofErr w:type="spellStart"/>
      <w:r w:rsidRPr="00A72D8A">
        <w:rPr>
          <w:i/>
        </w:rPr>
        <w:t>Quality</w:t>
      </w:r>
      <w:proofErr w:type="spellEnd"/>
      <w:r w:rsidRPr="00A72D8A">
        <w:rPr>
          <w:i/>
        </w:rPr>
        <w:t xml:space="preserve"> </w:t>
      </w:r>
      <w:proofErr w:type="spellStart"/>
      <w:r w:rsidRPr="00A72D8A">
        <w:rPr>
          <w:i/>
        </w:rPr>
        <w:t>of</w:t>
      </w:r>
      <w:proofErr w:type="spellEnd"/>
      <w:r w:rsidRPr="00A72D8A">
        <w:rPr>
          <w:i/>
        </w:rPr>
        <w:t xml:space="preserve"> </w:t>
      </w:r>
      <w:proofErr w:type="spellStart"/>
      <w:r w:rsidRPr="00A72D8A">
        <w:rPr>
          <w:i/>
        </w:rPr>
        <w:t>Medicnals</w:t>
      </w:r>
      <w:proofErr w:type="spellEnd"/>
      <w:r w:rsidRPr="00A72D8A">
        <w:t xml:space="preserve"> – EDQM) ha rilasciato al produttore il certificato di conformità alla Farmacopea Europea</w:t>
      </w:r>
      <w:r>
        <w:t>.</w:t>
      </w:r>
    </w:p>
    <w:p w:rsidR="007D7D00" w:rsidRDefault="007D7D00" w:rsidP="00C41506">
      <w:pPr>
        <w:spacing w:after="0" w:line="240" w:lineRule="auto"/>
        <w:jc w:val="both"/>
      </w:pPr>
      <w:r w:rsidRPr="007D7D00">
        <w:t>Ad eccezione del confezionamento primario e della stabilità, tutti gli aspetti di produzione e controllo sono</w:t>
      </w:r>
      <w:r>
        <w:t xml:space="preserve"> coperti dal </w:t>
      </w:r>
      <w:r w:rsidRPr="00864166">
        <w:t>certificato di conformità alla Farmacopea Europea</w:t>
      </w:r>
      <w:r w:rsidR="00C41506" w:rsidRPr="00A72D8A">
        <w:t>.</w:t>
      </w:r>
    </w:p>
    <w:p w:rsidR="003A3DB3" w:rsidRPr="007D7D00" w:rsidRDefault="003A3DB3" w:rsidP="008971A2">
      <w:pPr>
        <w:spacing w:after="0" w:line="240" w:lineRule="auto"/>
        <w:jc w:val="both"/>
      </w:pPr>
      <w:r w:rsidRPr="007D7D00">
        <w:t xml:space="preserve">Il principio attivo è confezionato in un adeguato contenitore, per il quale sono stati forniti specifiche e certificati analitici. Il confezionamento primario è </w:t>
      </w:r>
      <w:r w:rsidR="0053000F">
        <w:t xml:space="preserve">una </w:t>
      </w:r>
      <w:r w:rsidR="007D7D00" w:rsidRPr="007D7D00">
        <w:t xml:space="preserve">doppia sacca di </w:t>
      </w:r>
      <w:r w:rsidR="007D7D00" w:rsidRPr="007D7D00">
        <w:rPr>
          <w:rFonts w:ascii="Calibri" w:eastAsia="Calibri" w:hAnsi="Calibri" w:cs="Times New Roman"/>
        </w:rPr>
        <w:t>LDPE</w:t>
      </w:r>
      <w:r w:rsidR="007D7D00" w:rsidRPr="007D7D00">
        <w:t xml:space="preserve"> posta</w:t>
      </w:r>
      <w:r w:rsidR="007D7D00" w:rsidRPr="007D7D00">
        <w:rPr>
          <w:rFonts w:ascii="Calibri" w:eastAsia="Calibri" w:hAnsi="Calibri" w:cs="Times New Roman"/>
        </w:rPr>
        <w:t xml:space="preserve"> in</w:t>
      </w:r>
      <w:r w:rsidR="007D7D00" w:rsidRPr="007D7D00">
        <w:t xml:space="preserve"> una sacca di alluminio</w:t>
      </w:r>
      <w:r w:rsidR="007D7D00" w:rsidRPr="007D7D00">
        <w:rPr>
          <w:rFonts w:ascii="Calibri" w:eastAsia="Calibri" w:hAnsi="Calibri" w:cs="Times New Roman"/>
        </w:rPr>
        <w:t xml:space="preserve"> </w:t>
      </w:r>
      <w:r w:rsidR="007D7D00" w:rsidRPr="007D7D00">
        <w:t>e in un fusto di HDPE.</w:t>
      </w:r>
    </w:p>
    <w:p w:rsidR="003A3DB3" w:rsidRPr="00C41506" w:rsidRDefault="003A3DB3" w:rsidP="008971A2">
      <w:pPr>
        <w:spacing w:after="0" w:line="240" w:lineRule="auto"/>
        <w:jc w:val="both"/>
      </w:pPr>
      <w:r w:rsidRPr="007D7D00">
        <w:t xml:space="preserve">Sono stati forniti adeguati studi di stabilità per il principio attivo conservato nel confezionamento proposto per il commercio. Sulla base di questi dati, è stato approvato un periodo di </w:t>
      </w:r>
      <w:proofErr w:type="spellStart"/>
      <w:r w:rsidRPr="007D7D00">
        <w:t>retest</w:t>
      </w:r>
      <w:proofErr w:type="spellEnd"/>
      <w:r w:rsidRPr="007D7D00">
        <w:t xml:space="preserve"> di </w:t>
      </w:r>
      <w:r w:rsidR="007D7D00" w:rsidRPr="007D7D00">
        <w:t>60</w:t>
      </w:r>
      <w:r w:rsidRPr="007D7D00">
        <w:t xml:space="preserve"> mesi.</w:t>
      </w:r>
    </w:p>
    <w:p w:rsidR="003A3DB3" w:rsidRPr="00C41506" w:rsidRDefault="003A3DB3" w:rsidP="008971A2">
      <w:pPr>
        <w:spacing w:after="0" w:line="240" w:lineRule="auto"/>
        <w:jc w:val="both"/>
      </w:pPr>
    </w:p>
    <w:p w:rsidR="003A3DB3" w:rsidRPr="00C41506" w:rsidRDefault="003A3DB3" w:rsidP="008971A2">
      <w:pPr>
        <w:spacing w:after="0" w:line="240" w:lineRule="auto"/>
        <w:jc w:val="both"/>
      </w:pPr>
    </w:p>
    <w:p w:rsidR="003A3DB3" w:rsidRPr="00C41506" w:rsidRDefault="003A3DB3" w:rsidP="008971A2">
      <w:pPr>
        <w:spacing w:after="0" w:line="240" w:lineRule="auto"/>
        <w:jc w:val="both"/>
        <w:rPr>
          <w:b/>
        </w:rPr>
      </w:pPr>
      <w:r w:rsidRPr="00C41506">
        <w:rPr>
          <w:b/>
        </w:rPr>
        <w:t>II.2 PRODOTTO FINITO</w:t>
      </w:r>
    </w:p>
    <w:p w:rsidR="003A3DB3" w:rsidRPr="00C41506" w:rsidRDefault="003A3DB3" w:rsidP="008971A2">
      <w:pPr>
        <w:spacing w:after="0" w:line="240" w:lineRule="auto"/>
        <w:jc w:val="both"/>
        <w:rPr>
          <w:b/>
        </w:rPr>
      </w:pPr>
      <w:r w:rsidRPr="00C41506">
        <w:rPr>
          <w:b/>
        </w:rPr>
        <w:t>Descrizione e composizione</w:t>
      </w:r>
    </w:p>
    <w:p w:rsidR="008971A2" w:rsidRDefault="003A3DB3" w:rsidP="008971A2">
      <w:pPr>
        <w:spacing w:after="0" w:line="240" w:lineRule="auto"/>
        <w:jc w:val="both"/>
        <w:rPr>
          <w:rFonts w:eastAsia="Calibri" w:cs="Calibri"/>
          <w:color w:val="000000"/>
          <w:lang w:eastAsia="it-IT"/>
        </w:rPr>
      </w:pPr>
      <w:r w:rsidRPr="00C41506">
        <w:rPr>
          <w:rFonts w:eastAsia="Calibri" w:cs="Calibri"/>
          <w:color w:val="000000"/>
          <w:lang w:eastAsia="it-IT"/>
        </w:rPr>
        <w:t xml:space="preserve">Flecainide </w:t>
      </w:r>
      <w:r w:rsidR="00950A7E">
        <w:rPr>
          <w:rFonts w:eastAsia="Calibri" w:cs="Calibri"/>
          <w:color w:val="000000"/>
          <w:lang w:eastAsia="it-IT"/>
        </w:rPr>
        <w:t xml:space="preserve">DOC </w:t>
      </w:r>
      <w:r w:rsidRPr="00C41506">
        <w:rPr>
          <w:rFonts w:eastAsia="Calibri" w:cs="Calibri"/>
          <w:color w:val="000000"/>
          <w:lang w:eastAsia="it-IT"/>
        </w:rPr>
        <w:t xml:space="preserve">Generici è disponibile in compresse contenenti </w:t>
      </w:r>
      <w:r w:rsidR="00C41506" w:rsidRPr="00C41506">
        <w:rPr>
          <w:rFonts w:eastAsia="Calibri" w:cs="Calibri"/>
          <w:color w:val="000000"/>
          <w:lang w:eastAsia="it-IT"/>
        </w:rPr>
        <w:t>1</w:t>
      </w:r>
      <w:r w:rsidRPr="00C41506">
        <w:rPr>
          <w:rFonts w:eastAsia="Calibri" w:cs="Calibri"/>
          <w:color w:val="000000"/>
          <w:lang w:eastAsia="it-IT"/>
        </w:rPr>
        <w:t>00 mg di flecainide.</w:t>
      </w:r>
      <w:r w:rsidR="008971A2">
        <w:rPr>
          <w:rFonts w:eastAsia="Calibri" w:cs="Calibri"/>
          <w:color w:val="000000"/>
          <w:lang w:eastAsia="it-IT"/>
        </w:rPr>
        <w:t xml:space="preserve"> Le compresse sono bianche, rotonde, con una linea di frattura.</w:t>
      </w:r>
    </w:p>
    <w:p w:rsidR="00C41506" w:rsidRPr="008971A2" w:rsidRDefault="003A3DB3" w:rsidP="008971A2">
      <w:pPr>
        <w:spacing w:after="0" w:line="240" w:lineRule="auto"/>
        <w:jc w:val="both"/>
        <w:rPr>
          <w:rFonts w:cs="Times New Roman"/>
        </w:rPr>
      </w:pPr>
      <w:r w:rsidRPr="00C41506">
        <w:t>Gli eccipienti sono i seguenti:</w:t>
      </w:r>
      <w:r w:rsidR="0053000F">
        <w:rPr>
          <w:rFonts w:cs="Times New Roman"/>
        </w:rPr>
        <w:t xml:space="preserve"> c</w:t>
      </w:r>
      <w:r w:rsidR="00C41506" w:rsidRPr="00C41506">
        <w:rPr>
          <w:rFonts w:cs="Times New Roman"/>
        </w:rPr>
        <w:t>ell</w:t>
      </w:r>
      <w:r w:rsidR="0053000F">
        <w:rPr>
          <w:rFonts w:cs="Times New Roman"/>
        </w:rPr>
        <w:t xml:space="preserve">ulosa microcristallina (E460), </w:t>
      </w:r>
      <w:proofErr w:type="spellStart"/>
      <w:r w:rsidR="0053000F">
        <w:rPr>
          <w:rFonts w:cs="Times New Roman"/>
        </w:rPr>
        <w:t>croscarmellosa</w:t>
      </w:r>
      <w:proofErr w:type="spellEnd"/>
      <w:r w:rsidR="0053000F">
        <w:rPr>
          <w:rFonts w:cs="Times New Roman"/>
        </w:rPr>
        <w:t xml:space="preserve"> sodica, a</w:t>
      </w:r>
      <w:r w:rsidR="00C41506" w:rsidRPr="00C41506">
        <w:rPr>
          <w:rFonts w:cs="Times New Roman"/>
        </w:rPr>
        <w:t xml:space="preserve">mido </w:t>
      </w:r>
      <w:proofErr w:type="spellStart"/>
      <w:r w:rsidR="0053000F">
        <w:rPr>
          <w:rFonts w:cs="Times New Roman"/>
        </w:rPr>
        <w:t>pregelatinizzato</w:t>
      </w:r>
      <w:proofErr w:type="spellEnd"/>
      <w:r w:rsidR="0053000F">
        <w:rPr>
          <w:rFonts w:cs="Times New Roman"/>
        </w:rPr>
        <w:t>, o</w:t>
      </w:r>
      <w:r w:rsidR="00C41506" w:rsidRPr="008971A2">
        <w:rPr>
          <w:rFonts w:cs="Times New Roman"/>
        </w:rPr>
        <w:t>lio vege</w:t>
      </w:r>
      <w:r w:rsidR="0053000F">
        <w:rPr>
          <w:rFonts w:cs="Times New Roman"/>
        </w:rPr>
        <w:t>tale idrogenato, m</w:t>
      </w:r>
      <w:r w:rsidR="00C41506" w:rsidRPr="008971A2">
        <w:rPr>
          <w:rFonts w:cs="Times New Roman"/>
        </w:rPr>
        <w:t>agnesio stearato (E572).</w:t>
      </w:r>
    </w:p>
    <w:p w:rsidR="003A3DB3" w:rsidRPr="00C41506" w:rsidRDefault="003A3DB3" w:rsidP="008971A2">
      <w:pPr>
        <w:spacing w:after="0" w:line="240" w:lineRule="auto"/>
        <w:jc w:val="both"/>
      </w:pPr>
      <w:r w:rsidRPr="008971A2">
        <w:t xml:space="preserve">Tutti gli eccipienti sono conformi alla relativa monografia di Farmacopea Europea, ad eccezione </w:t>
      </w:r>
      <w:r w:rsidR="008971A2" w:rsidRPr="008971A2">
        <w:t xml:space="preserve">di </w:t>
      </w:r>
      <w:r w:rsidR="0053000F">
        <w:rPr>
          <w:rFonts w:cs="Times New Roman"/>
        </w:rPr>
        <w:t>o</w:t>
      </w:r>
      <w:r w:rsidR="008971A2" w:rsidRPr="008971A2">
        <w:rPr>
          <w:rFonts w:cs="Times New Roman"/>
        </w:rPr>
        <w:t>lio vegetale idrogenato</w:t>
      </w:r>
      <w:r w:rsidRPr="008971A2">
        <w:t xml:space="preserve"> </w:t>
      </w:r>
      <w:r w:rsidR="008971A2" w:rsidRPr="008971A2">
        <w:t xml:space="preserve">che è conforme alla monografia presente in </w:t>
      </w:r>
      <w:proofErr w:type="spellStart"/>
      <w:r w:rsidR="008971A2" w:rsidRPr="0053000F">
        <w:rPr>
          <w:i/>
        </w:rPr>
        <w:t>British</w:t>
      </w:r>
      <w:proofErr w:type="spellEnd"/>
      <w:r w:rsidR="008971A2" w:rsidRPr="0053000F">
        <w:rPr>
          <w:i/>
        </w:rPr>
        <w:t xml:space="preserve"> </w:t>
      </w:r>
      <w:proofErr w:type="spellStart"/>
      <w:r w:rsidR="008971A2" w:rsidRPr="0053000F">
        <w:rPr>
          <w:i/>
        </w:rPr>
        <w:t>Pharmacopoeia</w:t>
      </w:r>
      <w:proofErr w:type="spellEnd"/>
      <w:r w:rsidR="008971A2" w:rsidRPr="008971A2">
        <w:t xml:space="preserve"> (Farmacopea Britannica)</w:t>
      </w:r>
      <w:r w:rsidRPr="008971A2">
        <w:t>.</w:t>
      </w:r>
    </w:p>
    <w:p w:rsidR="003A3DB3" w:rsidRPr="00C41506" w:rsidRDefault="003A3DB3" w:rsidP="008971A2">
      <w:pPr>
        <w:spacing w:after="0" w:line="240" w:lineRule="auto"/>
        <w:jc w:val="both"/>
      </w:pPr>
      <w:r w:rsidRPr="00C41506">
        <w:t>Nessun eccipiente è ottenuto da organismi geneticamente modificati; non sono presenti eccipienti mai utilizzati nell’uomo.</w:t>
      </w:r>
    </w:p>
    <w:p w:rsidR="003A3DB3" w:rsidRPr="00C41506" w:rsidRDefault="003A3DB3" w:rsidP="008971A2">
      <w:pPr>
        <w:spacing w:after="0" w:line="240" w:lineRule="auto"/>
        <w:jc w:val="both"/>
      </w:pPr>
    </w:p>
    <w:p w:rsidR="003A3DB3" w:rsidRPr="00C41506" w:rsidRDefault="003A3DB3" w:rsidP="008971A2">
      <w:pPr>
        <w:spacing w:after="0" w:line="240" w:lineRule="auto"/>
        <w:jc w:val="both"/>
        <w:rPr>
          <w:b/>
        </w:rPr>
      </w:pPr>
      <w:r w:rsidRPr="00C41506">
        <w:rPr>
          <w:b/>
        </w:rPr>
        <w:t>Sviluppo farmaceutico</w:t>
      </w:r>
    </w:p>
    <w:p w:rsidR="003A3DB3" w:rsidRPr="00C41506" w:rsidRDefault="003A3DB3" w:rsidP="008971A2">
      <w:pPr>
        <w:spacing w:after="0" w:line="240" w:lineRule="auto"/>
        <w:jc w:val="both"/>
      </w:pPr>
      <w:r w:rsidRPr="00C41506">
        <w:t>Sono stati forniti dettagli dello sviluppo farmaceutico e questi sono stati ritenuti soddisfacenti.</w:t>
      </w:r>
    </w:p>
    <w:p w:rsidR="003A3DB3" w:rsidRPr="00C41506" w:rsidRDefault="003A3DB3" w:rsidP="008971A2">
      <w:pPr>
        <w:spacing w:after="0" w:line="240" w:lineRule="auto"/>
        <w:jc w:val="both"/>
      </w:pPr>
      <w:r w:rsidRPr="00C41506">
        <w:t xml:space="preserve">Lo scopo era quello di ottenere un medicinale </w:t>
      </w:r>
      <w:proofErr w:type="spellStart"/>
      <w:r w:rsidRPr="00C41506">
        <w:t>bioequivalente</w:t>
      </w:r>
      <w:proofErr w:type="spellEnd"/>
      <w:r w:rsidRPr="00C41506">
        <w:t xml:space="preserve"> al medicinale di riferimento </w:t>
      </w:r>
      <w:proofErr w:type="spellStart"/>
      <w:r w:rsidRPr="00C41506">
        <w:t>Almarytm</w:t>
      </w:r>
      <w:proofErr w:type="spellEnd"/>
      <w:r w:rsidRPr="00C41506">
        <w:t>.</w:t>
      </w:r>
    </w:p>
    <w:p w:rsidR="003A3DB3" w:rsidRPr="00C97A20" w:rsidRDefault="003A3DB3" w:rsidP="008971A2">
      <w:pPr>
        <w:spacing w:after="0" w:line="240" w:lineRule="auto"/>
        <w:jc w:val="both"/>
      </w:pPr>
      <w:r w:rsidRPr="00C97A20">
        <w:t>Sono stati forniti dati comparati</w:t>
      </w:r>
      <w:r>
        <w:t>v</w:t>
      </w:r>
      <w:r w:rsidRPr="00C97A20">
        <w:t>i relativi al profilo di dissoluzione e al profilo di impurezze rispetto al medicinale di riferimento. I dati sono soddisfacenti.</w:t>
      </w:r>
    </w:p>
    <w:p w:rsidR="003A3DB3" w:rsidRPr="00C97A20" w:rsidRDefault="003A3DB3" w:rsidP="003A3DB3">
      <w:pPr>
        <w:spacing w:after="0" w:line="240" w:lineRule="auto"/>
        <w:jc w:val="both"/>
      </w:pPr>
    </w:p>
    <w:p w:rsidR="003A3DB3" w:rsidRPr="00C97A20" w:rsidRDefault="003A3DB3" w:rsidP="003A3DB3">
      <w:pPr>
        <w:spacing w:after="0" w:line="240" w:lineRule="auto"/>
        <w:jc w:val="both"/>
        <w:rPr>
          <w:b/>
        </w:rPr>
      </w:pPr>
      <w:r w:rsidRPr="00C97A20">
        <w:rPr>
          <w:b/>
        </w:rPr>
        <w:t xml:space="preserve">Produzione </w:t>
      </w:r>
    </w:p>
    <w:p w:rsidR="003A3DB3" w:rsidRPr="00C97A20" w:rsidRDefault="003A3DB3" w:rsidP="003A3DB3">
      <w:pPr>
        <w:spacing w:after="0" w:line="240" w:lineRule="auto"/>
        <w:jc w:val="both"/>
      </w:pPr>
      <w:r w:rsidRPr="00C97A20">
        <w:t>Sono stati forniti una descrizione del metodo di produzione e la relativa flow-chart.</w:t>
      </w:r>
    </w:p>
    <w:p w:rsidR="003A3DB3" w:rsidRPr="00C97A20" w:rsidRDefault="003A3DB3" w:rsidP="003A3DB3">
      <w:pPr>
        <w:spacing w:after="0" w:line="240" w:lineRule="auto"/>
        <w:jc w:val="both"/>
      </w:pPr>
      <w:r w:rsidRPr="00C97A20">
        <w:t>I controlli effettuati nel corso della produzione sono appropriati per la natura del medicinale e del metodo di produzione. Sono stati forniti, inoltre, dati soddisfacenti relativi alla convalida del metodo di produzione.</w:t>
      </w:r>
    </w:p>
    <w:p w:rsidR="003A3DB3" w:rsidRPr="00C97A20" w:rsidRDefault="003A3DB3" w:rsidP="003A3DB3">
      <w:pPr>
        <w:spacing w:after="0" w:line="240" w:lineRule="auto"/>
        <w:jc w:val="both"/>
      </w:pPr>
    </w:p>
    <w:p w:rsidR="003A3DB3" w:rsidRPr="00C97A20" w:rsidRDefault="003A3DB3" w:rsidP="003A3DB3">
      <w:pPr>
        <w:spacing w:after="0" w:line="240" w:lineRule="auto"/>
        <w:jc w:val="both"/>
        <w:rPr>
          <w:b/>
        </w:rPr>
      </w:pPr>
      <w:r w:rsidRPr="00C97A20">
        <w:rPr>
          <w:b/>
        </w:rPr>
        <w:t>Specifiche del prodotto finito</w:t>
      </w:r>
    </w:p>
    <w:p w:rsidR="003A3DB3" w:rsidRPr="00C97A20" w:rsidRDefault="003A3DB3" w:rsidP="003A3DB3">
      <w:pPr>
        <w:spacing w:after="0" w:line="240" w:lineRule="auto"/>
        <w:jc w:val="both"/>
      </w:pPr>
      <w:r w:rsidRPr="00C97A20">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3A3DB3" w:rsidRPr="00C97A20" w:rsidRDefault="003A3DB3" w:rsidP="003A3DB3">
      <w:pPr>
        <w:spacing w:after="0" w:line="240" w:lineRule="auto"/>
        <w:jc w:val="both"/>
        <w:rPr>
          <w:b/>
        </w:rPr>
      </w:pPr>
    </w:p>
    <w:p w:rsidR="003A3DB3" w:rsidRPr="00C97A20" w:rsidRDefault="003A3DB3" w:rsidP="003A3DB3">
      <w:pPr>
        <w:spacing w:after="0" w:line="240" w:lineRule="auto"/>
        <w:jc w:val="both"/>
        <w:rPr>
          <w:b/>
        </w:rPr>
      </w:pPr>
      <w:r w:rsidRPr="00C97A20">
        <w:rPr>
          <w:b/>
        </w:rPr>
        <w:t>Contenitore</w:t>
      </w:r>
    </w:p>
    <w:p w:rsidR="003A3DB3" w:rsidRDefault="003A3DB3" w:rsidP="003A3DB3">
      <w:pPr>
        <w:spacing w:after="0" w:line="240" w:lineRule="auto"/>
        <w:jc w:val="both"/>
      </w:pPr>
      <w:r>
        <w:t xml:space="preserve">Flecainide </w:t>
      </w:r>
      <w:r w:rsidR="00950A7E">
        <w:t xml:space="preserve">DOC </w:t>
      </w:r>
      <w:r>
        <w:t>Generici</w:t>
      </w:r>
      <w:r w:rsidRPr="00C97A20">
        <w:t xml:space="preserve"> è confezionato in blister trasparente di PVC/PVDC/Alluminio. Sono state fornite specifiche e certificati analitici per tutti i componenti del confezionamento primario, che è adeguato per il medicinale.</w:t>
      </w:r>
    </w:p>
    <w:p w:rsidR="003A3DB3" w:rsidRPr="00C97A20" w:rsidRDefault="003A3DB3" w:rsidP="003A3DB3">
      <w:pPr>
        <w:spacing w:after="0" w:line="240" w:lineRule="auto"/>
        <w:jc w:val="both"/>
      </w:pPr>
    </w:p>
    <w:p w:rsidR="003A3DB3" w:rsidRPr="00C97A20" w:rsidRDefault="003A3DB3" w:rsidP="003A3DB3">
      <w:pPr>
        <w:spacing w:after="0" w:line="240" w:lineRule="auto"/>
        <w:jc w:val="both"/>
        <w:rPr>
          <w:b/>
        </w:rPr>
      </w:pPr>
      <w:r w:rsidRPr="00C97A20">
        <w:rPr>
          <w:b/>
        </w:rPr>
        <w:t>Stabilità</w:t>
      </w:r>
    </w:p>
    <w:p w:rsidR="003A3DB3" w:rsidRPr="00C97A20" w:rsidRDefault="003A3DB3" w:rsidP="003A3DB3">
      <w:pPr>
        <w:spacing w:after="0" w:line="240" w:lineRule="auto"/>
        <w:jc w:val="both"/>
      </w:pPr>
      <w:r w:rsidRPr="00C97A20">
        <w:t xml:space="preserve">Studi di stabilità sul prodotto finito sono stati condotti in accordo alle correnti linee guida e i risultati sono entro i limiti delle specifiche autorizzate. Sulla base di questi risultati, è stato autorizzato un periodo di validità di </w:t>
      </w:r>
      <w:r w:rsidR="00C41506">
        <w:t>2</w:t>
      </w:r>
      <w:r>
        <w:t xml:space="preserve"> anni</w:t>
      </w:r>
      <w:r w:rsidRPr="00C97A20">
        <w:t xml:space="preserve">  senza nessuna condizione particolare di conservazione</w:t>
      </w:r>
    </w:p>
    <w:p w:rsidR="003A3DB3" w:rsidRPr="00C97A20" w:rsidRDefault="003A3DB3" w:rsidP="003A3DB3">
      <w:pPr>
        <w:spacing w:after="0" w:line="240" w:lineRule="auto"/>
        <w:jc w:val="both"/>
      </w:pPr>
    </w:p>
    <w:p w:rsidR="003A3DB3" w:rsidRPr="00DF7B22" w:rsidRDefault="003A3DB3" w:rsidP="003A3DB3">
      <w:pPr>
        <w:spacing w:after="0" w:line="240" w:lineRule="auto"/>
        <w:jc w:val="both"/>
        <w:rPr>
          <w:b/>
        </w:rPr>
      </w:pPr>
      <w:r w:rsidRPr="00DF7B22">
        <w:rPr>
          <w:b/>
        </w:rPr>
        <w:t>II.3 Discussione sugli aspetti di qualità</w:t>
      </w:r>
    </w:p>
    <w:p w:rsidR="003A3DB3" w:rsidRDefault="003A3DB3" w:rsidP="003A3DB3">
      <w:pPr>
        <w:spacing w:after="0" w:line="240" w:lineRule="auto"/>
        <w:jc w:val="both"/>
      </w:pPr>
      <w:r>
        <w:t xml:space="preserve">Tutte le criticità evidenziate nel corso della valutazione sono state risolte e la qualità di Flecainide </w:t>
      </w:r>
      <w:r w:rsidR="00950A7E">
        <w:t xml:space="preserve">DOC </w:t>
      </w:r>
      <w:r>
        <w:t xml:space="preserve">Generici è considerata adeguata. Non ci sono obiezioni per l’approvazione di Flecainide </w:t>
      </w:r>
      <w:r w:rsidR="00950A7E">
        <w:t xml:space="preserve">DOC </w:t>
      </w:r>
      <w:r>
        <w:t>Generici dal punto di vista chimico-farmaceutico.</w:t>
      </w:r>
    </w:p>
    <w:p w:rsidR="003A3DB3" w:rsidRDefault="003A3DB3" w:rsidP="003A3DB3">
      <w:pPr>
        <w:spacing w:after="0" w:line="240" w:lineRule="auto"/>
        <w:jc w:val="both"/>
      </w:pPr>
    </w:p>
    <w:p w:rsidR="003A3DB3" w:rsidRDefault="003A3DB3" w:rsidP="003A3DB3">
      <w:pPr>
        <w:spacing w:after="0" w:line="240" w:lineRule="auto"/>
        <w:jc w:val="both"/>
      </w:pPr>
    </w:p>
    <w:p w:rsidR="003A3DB3" w:rsidRPr="00C41506" w:rsidRDefault="003A3DB3" w:rsidP="00C41506">
      <w:pPr>
        <w:pStyle w:val="Paragrafoelenco"/>
        <w:numPr>
          <w:ilvl w:val="0"/>
          <w:numId w:val="4"/>
        </w:numPr>
        <w:spacing w:after="0" w:line="240" w:lineRule="auto"/>
        <w:jc w:val="both"/>
        <w:rPr>
          <w:b/>
        </w:rPr>
      </w:pPr>
      <w:r w:rsidRPr="00C41506">
        <w:rPr>
          <w:b/>
        </w:rPr>
        <w:t>ASPETTI NON CLINICI</w:t>
      </w:r>
    </w:p>
    <w:p w:rsidR="003A3DB3" w:rsidRPr="00C41506" w:rsidRDefault="003A3DB3" w:rsidP="00C41506">
      <w:pPr>
        <w:spacing w:after="0" w:line="240" w:lineRule="auto"/>
        <w:jc w:val="both"/>
      </w:pPr>
      <w:r w:rsidRPr="00C41506">
        <w:t xml:space="preserve">Non sono stati condotti specifici studi non clinici, in quanto Flecainide </w:t>
      </w:r>
      <w:r w:rsidR="00950A7E">
        <w:t xml:space="preserve">DOC </w:t>
      </w:r>
      <w:r w:rsidRPr="00C41506">
        <w:t xml:space="preserve">Generici contiene un principio attivo noto: questo approccio è accettabile poiché il medicinale di riferimento </w:t>
      </w:r>
      <w:proofErr w:type="spellStart"/>
      <w:r w:rsidR="007D7D00">
        <w:t>Almarytm</w:t>
      </w:r>
      <w:proofErr w:type="spellEnd"/>
      <w:r w:rsidRPr="00C41506">
        <w:t xml:space="preserve"> è autorizzato in Italia da oltre 10 anni.</w:t>
      </w:r>
    </w:p>
    <w:p w:rsidR="003A3DB3" w:rsidRPr="00C41506" w:rsidRDefault="003A3DB3" w:rsidP="00C41506">
      <w:pPr>
        <w:spacing w:after="0" w:line="240" w:lineRule="auto"/>
        <w:jc w:val="both"/>
      </w:pPr>
      <w:r w:rsidRPr="00C41506">
        <w:t>Non ci sono obiezioni per l’approvazione dal punto di vista non clinico.</w:t>
      </w:r>
    </w:p>
    <w:p w:rsidR="003A3DB3" w:rsidRPr="00C41506" w:rsidRDefault="003A3DB3" w:rsidP="00C41506">
      <w:pPr>
        <w:spacing w:after="0" w:line="240" w:lineRule="auto"/>
        <w:jc w:val="both"/>
      </w:pPr>
    </w:p>
    <w:p w:rsidR="003A3DB3" w:rsidRPr="00C41506" w:rsidRDefault="003A3DB3" w:rsidP="00C41506">
      <w:pPr>
        <w:spacing w:after="0" w:line="240" w:lineRule="auto"/>
        <w:jc w:val="both"/>
      </w:pPr>
    </w:p>
    <w:p w:rsidR="003A3DB3" w:rsidRPr="00C41506" w:rsidRDefault="003A3DB3" w:rsidP="00C41506">
      <w:pPr>
        <w:pStyle w:val="Paragrafoelenco"/>
        <w:numPr>
          <w:ilvl w:val="0"/>
          <w:numId w:val="4"/>
        </w:numPr>
        <w:spacing w:after="0" w:line="240" w:lineRule="auto"/>
        <w:jc w:val="both"/>
        <w:rPr>
          <w:b/>
        </w:rPr>
      </w:pPr>
      <w:r w:rsidRPr="00C41506">
        <w:rPr>
          <w:b/>
        </w:rPr>
        <w:t>ASPETTI CLINICI</w:t>
      </w:r>
    </w:p>
    <w:p w:rsidR="00C41506" w:rsidRPr="00C41506" w:rsidRDefault="003A3DB3" w:rsidP="00C41506">
      <w:pPr>
        <w:tabs>
          <w:tab w:val="left" w:pos="567"/>
        </w:tabs>
        <w:spacing w:after="0" w:line="240" w:lineRule="auto"/>
        <w:ind w:left="567" w:hanging="567"/>
        <w:jc w:val="both"/>
      </w:pPr>
      <w:r w:rsidRPr="00C41506">
        <w:t xml:space="preserve">Flecainide </w:t>
      </w:r>
      <w:r w:rsidR="00950A7E">
        <w:t xml:space="preserve">DOC </w:t>
      </w:r>
      <w:r w:rsidRPr="00C41506">
        <w:t xml:space="preserve">Generici </w:t>
      </w:r>
      <w:r w:rsidR="00027AD2">
        <w:t>è utilizzato nel:</w:t>
      </w:r>
    </w:p>
    <w:p w:rsidR="00C41506" w:rsidRPr="00C41506" w:rsidRDefault="00C41506" w:rsidP="00C41506">
      <w:pPr>
        <w:tabs>
          <w:tab w:val="left" w:pos="284"/>
        </w:tabs>
        <w:spacing w:after="0" w:line="240" w:lineRule="auto"/>
        <w:ind w:left="284" w:hanging="284"/>
        <w:jc w:val="both"/>
        <w:rPr>
          <w:rFonts w:cs="Times New Roman"/>
        </w:rPr>
      </w:pPr>
      <w:r w:rsidRPr="00C41506">
        <w:rPr>
          <w:rFonts w:cs="Times New Roman"/>
          <w:sz w:val="16"/>
        </w:rPr>
        <w:t>•</w:t>
      </w:r>
      <w:r w:rsidRPr="00C41506">
        <w:rPr>
          <w:rFonts w:cs="Times New Roman"/>
        </w:rPr>
        <w:tab/>
        <w:t xml:space="preserve">Trattamento della tachicardia nodale reciprocante atrioventricolare; aritmie associate a sindrome di </w:t>
      </w:r>
      <w:proofErr w:type="spellStart"/>
      <w:r w:rsidRPr="00C41506">
        <w:rPr>
          <w:rFonts w:cs="Times New Roman"/>
        </w:rPr>
        <w:t>Wolff-Parkinson-White</w:t>
      </w:r>
      <w:proofErr w:type="spellEnd"/>
      <w:r w:rsidRPr="00C41506">
        <w:rPr>
          <w:rFonts w:cs="Times New Roman"/>
        </w:rPr>
        <w:t xml:space="preserve"> e condizioni simili con vie di conduzione accessorie, quando altri trattamenti sono risultati inefficaci.</w:t>
      </w:r>
    </w:p>
    <w:p w:rsidR="00C41506" w:rsidRPr="00C41506" w:rsidRDefault="00C41506" w:rsidP="00C41506">
      <w:pPr>
        <w:tabs>
          <w:tab w:val="left" w:pos="284"/>
        </w:tabs>
        <w:spacing w:after="0" w:line="240" w:lineRule="auto"/>
        <w:ind w:left="284" w:hanging="284"/>
        <w:jc w:val="both"/>
        <w:rPr>
          <w:rFonts w:cs="Times New Roman"/>
        </w:rPr>
      </w:pPr>
      <w:r w:rsidRPr="00C41506">
        <w:rPr>
          <w:rFonts w:cs="Times New Roman"/>
          <w:sz w:val="16"/>
        </w:rPr>
        <w:t>•</w:t>
      </w:r>
      <w:r w:rsidRPr="00C41506">
        <w:rPr>
          <w:rFonts w:cs="Times New Roman"/>
        </w:rPr>
        <w:tab/>
        <w:t>Trattamento della aritmia ventricolare parossistica sintomatica grave e potenzialmente fatale che non ha risposto ad altre forme di terapia o nel caso in cui altri trattamenti non siano stati tollerati.</w:t>
      </w:r>
    </w:p>
    <w:p w:rsidR="00C41506" w:rsidRPr="00C41506" w:rsidRDefault="00C41506" w:rsidP="00C41506">
      <w:pPr>
        <w:tabs>
          <w:tab w:val="left" w:pos="284"/>
        </w:tabs>
        <w:spacing w:after="0" w:line="240" w:lineRule="auto"/>
        <w:ind w:left="284" w:hanging="284"/>
        <w:jc w:val="both"/>
        <w:rPr>
          <w:rFonts w:cs="Times New Roman"/>
        </w:rPr>
      </w:pPr>
      <w:r w:rsidRPr="00C41506">
        <w:rPr>
          <w:rFonts w:cs="Times New Roman"/>
          <w:sz w:val="16"/>
        </w:rPr>
        <w:t>•</w:t>
      </w:r>
      <w:r w:rsidRPr="00C41506">
        <w:rPr>
          <w:rFonts w:cs="Times New Roman"/>
        </w:rPr>
        <w:tab/>
        <w:t xml:space="preserve">Trattamento delle aritmie atriali parossistiche (fibrillazione atriale, </w:t>
      </w:r>
      <w:proofErr w:type="spellStart"/>
      <w:r w:rsidRPr="00C41506">
        <w:rPr>
          <w:rFonts w:cs="Times New Roman"/>
        </w:rPr>
        <w:t>flutter</w:t>
      </w:r>
      <w:proofErr w:type="spellEnd"/>
      <w:r w:rsidRPr="00C41506">
        <w:rPr>
          <w:rFonts w:cs="Times New Roman"/>
        </w:rPr>
        <w:t xml:space="preserve"> atriale e tachicardia atriale) in pazienti con sintomi invalidanti dopo conversione, posto che vi sia una effettiva necessità di trattamento sulla base della gravità dei sintomi clinici e qualora altri trattamenti siano risultati inefficaci. A causa dell’aumento del rischio di effetti pro-aritmici è necessario escludere cardiopatie strutturali e/o una compromissione della funzione ventricolare sinistra.</w:t>
      </w:r>
    </w:p>
    <w:p w:rsidR="003A3DB3" w:rsidRPr="00C41506" w:rsidRDefault="003A3DB3" w:rsidP="00C41506">
      <w:pPr>
        <w:autoSpaceDE w:val="0"/>
        <w:autoSpaceDN w:val="0"/>
        <w:adjustRightInd w:val="0"/>
        <w:spacing w:after="0" w:line="240" w:lineRule="auto"/>
        <w:jc w:val="both"/>
        <w:rPr>
          <w:rFonts w:eastAsia="Times New Roman"/>
          <w:lang w:eastAsia="it-IT"/>
        </w:rPr>
      </w:pPr>
    </w:p>
    <w:p w:rsidR="003A3DB3" w:rsidRPr="00C41506" w:rsidRDefault="003A3DB3" w:rsidP="00C41506">
      <w:pPr>
        <w:spacing w:after="0" w:line="240" w:lineRule="auto"/>
        <w:ind w:right="6"/>
        <w:jc w:val="both"/>
        <w:rPr>
          <w:b/>
        </w:rPr>
      </w:pPr>
      <w:r w:rsidRPr="00C41506">
        <w:rPr>
          <w:b/>
        </w:rPr>
        <w:t>Posologia e modalità di somministrazione</w:t>
      </w:r>
    </w:p>
    <w:p w:rsidR="003A3DB3" w:rsidRPr="00C41506" w:rsidRDefault="003A3DB3" w:rsidP="00C41506">
      <w:pPr>
        <w:spacing w:after="0" w:line="240" w:lineRule="auto"/>
        <w:ind w:right="6"/>
        <w:jc w:val="both"/>
        <w:rPr>
          <w:rFonts w:eastAsia="Calibri" w:cs="Calibri"/>
          <w:lang w:eastAsia="it-IT"/>
        </w:rPr>
      </w:pPr>
      <w:r w:rsidRPr="00C41506">
        <w:t>Le informazioni sulla posologia e sulle modalità di somministrazione sono riportate nel Riassunto delle Caratteristiche del Prodotto pubblicato sul sito dell’Agenzia Italiana del Farmaco - AIFA /</w:t>
      </w:r>
      <w:r w:rsidRPr="00C41506">
        <w:rPr>
          <w:rFonts w:eastAsia="Calibri" w:cs="Calibri"/>
          <w:lang w:eastAsia="it-IT"/>
        </w:rPr>
        <w:t>(</w:t>
      </w:r>
      <w:hyperlink r:id="rId8" w:history="1">
        <w:r w:rsidRPr="00C41506">
          <w:rPr>
            <w:rStyle w:val="Collegamentoipertestuale"/>
            <w:rFonts w:eastAsia="Calibri" w:cs="Calibri"/>
          </w:rPr>
          <w:t>https://farmaci.agenziafarmaco.gov.it/bancadatifarmaci</w:t>
        </w:r>
      </w:hyperlink>
      <w:r w:rsidRPr="00C41506">
        <w:rPr>
          <w:rFonts w:eastAsia="Calibri" w:cs="Calibri"/>
          <w:lang w:eastAsia="it-IT"/>
        </w:rPr>
        <w:t>).</w:t>
      </w:r>
    </w:p>
    <w:p w:rsidR="0053000F" w:rsidRDefault="0053000F" w:rsidP="00C41506">
      <w:pPr>
        <w:spacing w:after="0" w:line="240" w:lineRule="auto"/>
        <w:ind w:right="6"/>
        <w:jc w:val="both"/>
        <w:rPr>
          <w:rFonts w:eastAsia="Calibri" w:cs="Calibri"/>
          <w:lang w:eastAsia="it-IT"/>
        </w:rPr>
      </w:pPr>
    </w:p>
    <w:p w:rsidR="00950A7E" w:rsidRPr="00C41506" w:rsidRDefault="00950A7E" w:rsidP="00C41506">
      <w:pPr>
        <w:spacing w:after="0" w:line="240" w:lineRule="auto"/>
        <w:ind w:right="6"/>
        <w:jc w:val="both"/>
        <w:rPr>
          <w:rFonts w:eastAsia="Calibri" w:cs="Calibri"/>
          <w:lang w:eastAsia="it-IT"/>
        </w:rPr>
      </w:pPr>
    </w:p>
    <w:p w:rsidR="003A3DB3" w:rsidRPr="00C41506" w:rsidRDefault="003A3DB3" w:rsidP="00C41506">
      <w:pPr>
        <w:spacing w:after="0" w:line="240" w:lineRule="auto"/>
        <w:ind w:right="6"/>
        <w:jc w:val="both"/>
        <w:rPr>
          <w:rFonts w:eastAsia="Calibri" w:cs="Calibri"/>
          <w:b/>
          <w:lang w:eastAsia="it-IT"/>
        </w:rPr>
      </w:pPr>
      <w:r w:rsidRPr="00C41506">
        <w:rPr>
          <w:rFonts w:eastAsia="Calibri" w:cs="Calibri"/>
          <w:b/>
          <w:lang w:eastAsia="it-IT"/>
        </w:rPr>
        <w:t>Tossicologia</w:t>
      </w:r>
    </w:p>
    <w:p w:rsidR="003A3DB3" w:rsidRPr="00C41506" w:rsidRDefault="003A3DB3" w:rsidP="00C41506">
      <w:pPr>
        <w:spacing w:after="0" w:line="240" w:lineRule="auto"/>
        <w:ind w:right="6"/>
        <w:jc w:val="both"/>
        <w:rPr>
          <w:rFonts w:eastAsia="Calibri" w:cs="Calibri"/>
          <w:lang w:eastAsia="it-IT"/>
        </w:rPr>
      </w:pPr>
      <w:r w:rsidRPr="00C41506">
        <w:rPr>
          <w:rFonts w:eastAsia="Calibri" w:cs="Calibri"/>
          <w:lang w:eastAsia="it-IT"/>
        </w:rPr>
        <w:t xml:space="preserve">La tossicologia di </w:t>
      </w:r>
      <w:r w:rsidRPr="00C41506">
        <w:t xml:space="preserve">flecainide </w:t>
      </w:r>
      <w:r w:rsidRPr="00C41506">
        <w:rPr>
          <w:rFonts w:eastAsia="Calibri" w:cs="Calibri"/>
          <w:lang w:eastAsia="it-IT"/>
        </w:rPr>
        <w:t>è ben conosciuta; non è stato necessario presentare ulteriori dati.</w:t>
      </w:r>
    </w:p>
    <w:p w:rsidR="003A3DB3" w:rsidRPr="00C41506" w:rsidRDefault="003A3DB3" w:rsidP="00C41506">
      <w:pPr>
        <w:spacing w:after="0" w:line="240" w:lineRule="auto"/>
        <w:ind w:right="6"/>
        <w:jc w:val="both"/>
        <w:rPr>
          <w:rFonts w:eastAsia="Calibri" w:cs="Calibri"/>
          <w:lang w:eastAsia="it-IT"/>
        </w:rPr>
      </w:pPr>
    </w:p>
    <w:p w:rsidR="003A3DB3" w:rsidRPr="006556D6" w:rsidRDefault="003A3DB3" w:rsidP="003A3DB3">
      <w:pPr>
        <w:spacing w:after="0" w:line="240" w:lineRule="auto"/>
        <w:ind w:right="6"/>
        <w:jc w:val="both"/>
        <w:rPr>
          <w:rFonts w:eastAsia="Times New Roman" w:cs="Times New Roman"/>
          <w:b/>
        </w:rPr>
      </w:pPr>
      <w:r w:rsidRPr="006556D6">
        <w:rPr>
          <w:rFonts w:eastAsia="Times New Roman" w:cs="Times New Roman"/>
          <w:b/>
        </w:rPr>
        <w:t>Farmacologia clinica</w:t>
      </w:r>
    </w:p>
    <w:p w:rsidR="003A3DB3" w:rsidRDefault="003A3DB3" w:rsidP="003A3DB3">
      <w:pPr>
        <w:spacing w:after="0" w:line="240" w:lineRule="auto"/>
        <w:jc w:val="both"/>
      </w:pPr>
      <w:r>
        <w:rPr>
          <w:rFonts w:eastAsia="Calibri" w:cs="Calibri"/>
          <w:lang w:eastAsia="it-IT"/>
        </w:rPr>
        <w:t xml:space="preserve">La farmacologia clinica di </w:t>
      </w:r>
      <w:r>
        <w:t xml:space="preserve">flecainide </w:t>
      </w:r>
      <w:r>
        <w:rPr>
          <w:rFonts w:eastAsia="Calibri" w:cs="Calibri"/>
          <w:lang w:eastAsia="it-IT"/>
        </w:rPr>
        <w:t>è ben conosciuta.</w:t>
      </w:r>
      <w:r w:rsidRPr="00A34141">
        <w:t xml:space="preserve"> </w:t>
      </w:r>
      <w:r>
        <w:t>Con l’eccezione dello studio di bioequivalenza, n</w:t>
      </w:r>
      <w:r w:rsidRPr="00A34141">
        <w:t xml:space="preserve">on sono stati condotti </w:t>
      </w:r>
      <w:r>
        <w:t>nuovi</w:t>
      </w:r>
      <w:r w:rsidRPr="00A34141">
        <w:t xml:space="preserve"> studi clinici</w:t>
      </w:r>
      <w:r>
        <w:t xml:space="preserve"> di farmacodinamica e farmacocinetica</w:t>
      </w:r>
      <w:r w:rsidRPr="00A34141">
        <w:t xml:space="preserve">, in quanto </w:t>
      </w:r>
      <w:r>
        <w:t xml:space="preserve">Flecainide </w:t>
      </w:r>
      <w:r w:rsidR="00950A7E">
        <w:t xml:space="preserve">DOC </w:t>
      </w:r>
      <w:r>
        <w:t xml:space="preserve">Generici </w:t>
      </w:r>
      <w:r w:rsidRPr="00A34141">
        <w:t xml:space="preserve">contiene </w:t>
      </w:r>
      <w:r>
        <w:t>un</w:t>
      </w:r>
      <w:r w:rsidRPr="00A34141">
        <w:t xml:space="preserve"> principi</w:t>
      </w:r>
      <w:r>
        <w:t>o</w:t>
      </w:r>
      <w:r w:rsidRPr="00A34141">
        <w:t xml:space="preserve"> attiv</w:t>
      </w:r>
      <w:r>
        <w:t>o</w:t>
      </w:r>
      <w:r w:rsidRPr="00A34141">
        <w:t xml:space="preserve"> not</w:t>
      </w:r>
      <w:r>
        <w:t>o</w:t>
      </w:r>
      <w:r w:rsidRPr="00A34141">
        <w:t xml:space="preserve"> e present</w:t>
      </w:r>
      <w:r>
        <w:t>e</w:t>
      </w:r>
      <w:r w:rsidRPr="00A34141">
        <w:t xml:space="preserve"> </w:t>
      </w:r>
      <w:r>
        <w:t>nel</w:t>
      </w:r>
      <w:r w:rsidRPr="00A34141">
        <w:t xml:space="preserve"> medicinal</w:t>
      </w:r>
      <w:r>
        <w:t>e</w:t>
      </w:r>
      <w:r w:rsidRPr="00A34141">
        <w:t xml:space="preserve"> </w:t>
      </w:r>
      <w:proofErr w:type="spellStart"/>
      <w:r>
        <w:t>Almarytm</w:t>
      </w:r>
      <w:proofErr w:type="spellEnd"/>
      <w:r w:rsidRPr="00A34141">
        <w:t xml:space="preserve"> autorizzat</w:t>
      </w:r>
      <w:r>
        <w:t xml:space="preserve">o in Italia </w:t>
      </w:r>
      <w:r w:rsidRPr="00A34141">
        <w:t>da più di 10 anni.</w:t>
      </w:r>
    </w:p>
    <w:p w:rsidR="003A3DB3" w:rsidRDefault="003A3DB3" w:rsidP="003A3DB3">
      <w:pPr>
        <w:spacing w:after="0" w:line="240" w:lineRule="auto"/>
        <w:jc w:val="both"/>
      </w:pPr>
    </w:p>
    <w:p w:rsidR="003A3DB3" w:rsidRPr="006556D6" w:rsidRDefault="003A3DB3" w:rsidP="003A3DB3">
      <w:pPr>
        <w:spacing w:after="0" w:line="240" w:lineRule="auto"/>
        <w:jc w:val="both"/>
        <w:rPr>
          <w:b/>
        </w:rPr>
      </w:pPr>
      <w:r w:rsidRPr="006556D6">
        <w:rPr>
          <w:b/>
        </w:rPr>
        <w:t>Studio di bioequivalenza</w:t>
      </w:r>
    </w:p>
    <w:p w:rsidR="003A3DB3" w:rsidRPr="00900C91" w:rsidRDefault="003A3DB3" w:rsidP="003A3DB3">
      <w:pPr>
        <w:spacing w:after="0" w:line="240" w:lineRule="auto"/>
        <w:jc w:val="both"/>
      </w:pPr>
      <w:r w:rsidRPr="00A34141">
        <w:t>La richiesta di AIC è supportata</w:t>
      </w:r>
      <w:r>
        <w:t xml:space="preserve"> </w:t>
      </w:r>
      <w:r w:rsidRPr="00A34141">
        <w:t xml:space="preserve">da uno studio di bioequivalenza che ha confrontato i profili farmacocinetici di </w:t>
      </w:r>
      <w:r>
        <w:t xml:space="preserve">Flecainide </w:t>
      </w:r>
      <w:r w:rsidR="00950A7E">
        <w:t xml:space="preserve">DOC </w:t>
      </w:r>
      <w:r>
        <w:t xml:space="preserve">Generici </w:t>
      </w:r>
      <w:r w:rsidRPr="00A34141">
        <w:t>e quelli de</w:t>
      </w:r>
      <w:r>
        <w:t>l</w:t>
      </w:r>
      <w:r w:rsidRPr="00A34141">
        <w:t xml:space="preserve"> medicinal</w:t>
      </w:r>
      <w:r>
        <w:t>e</w:t>
      </w:r>
      <w:r w:rsidRPr="00A34141">
        <w:t xml:space="preserve"> </w:t>
      </w:r>
      <w:r>
        <w:t xml:space="preserve">di riferimento </w:t>
      </w:r>
      <w:proofErr w:type="spellStart"/>
      <w:r>
        <w:t>Almarytm</w:t>
      </w:r>
      <w:proofErr w:type="spellEnd"/>
      <w:r w:rsidRPr="00900C91">
        <w:t>.</w:t>
      </w:r>
    </w:p>
    <w:p w:rsidR="003A3DB3" w:rsidRDefault="003A3DB3" w:rsidP="003A3DB3">
      <w:pPr>
        <w:pStyle w:val="Paragrafoelenco"/>
        <w:spacing w:after="0" w:line="240" w:lineRule="auto"/>
        <w:ind w:left="0"/>
        <w:jc w:val="both"/>
      </w:pPr>
      <w:r w:rsidRPr="00A34141">
        <w:t>Lo studio era caratterizzato</w:t>
      </w:r>
      <w:r w:rsidRPr="0066243B">
        <w:t xml:space="preserve"> da un appropriato disegno ed è stato condotto in accordo ai principi GCP. </w:t>
      </w:r>
      <w:r>
        <w:t xml:space="preserve">Sono </w:t>
      </w:r>
      <w:r w:rsidRPr="00DA7FA7">
        <w:t>stati forniti certificati analitici per medicinale test e medicinale di riferimento.</w:t>
      </w:r>
    </w:p>
    <w:p w:rsidR="003A3DB3" w:rsidRPr="008971A2" w:rsidRDefault="003A3DB3" w:rsidP="003A3DB3">
      <w:pPr>
        <w:spacing w:after="0" w:line="240" w:lineRule="auto"/>
        <w:jc w:val="both"/>
        <w:rPr>
          <w:rFonts w:ascii="Calibri" w:hAnsi="Calibri" w:cs="Arial"/>
        </w:rPr>
      </w:pPr>
      <w:r w:rsidRPr="008971A2">
        <w:rPr>
          <w:rFonts w:ascii="Calibri" w:hAnsi="Calibri"/>
        </w:rPr>
        <w:t xml:space="preserve">Lo studio di bioequivalenza è uno studio comparativo, controllato,  randomizzato, a dose singola, 2-periodi, crossover condotto in 24 volontari sani </w:t>
      </w:r>
      <w:r w:rsidR="008971A2" w:rsidRPr="008971A2">
        <w:rPr>
          <w:rFonts w:ascii="Calibri" w:hAnsi="Calibri"/>
        </w:rPr>
        <w:t xml:space="preserve">maschi </w:t>
      </w:r>
      <w:r w:rsidRPr="008971A2">
        <w:rPr>
          <w:rFonts w:ascii="Calibri" w:hAnsi="Calibri"/>
        </w:rPr>
        <w:t xml:space="preserve">con somministrazione a digiuno. </w:t>
      </w:r>
      <w:r w:rsidRPr="008971A2">
        <w:rPr>
          <w:rFonts w:ascii="Calibri" w:hAnsi="Calibri" w:cs="Arial"/>
        </w:rPr>
        <w:t xml:space="preserve">Dopo una notte di digiuno, il medicinale è stato somministrato con acqua. </w:t>
      </w:r>
      <w:r w:rsidRPr="008971A2">
        <w:rPr>
          <w:rFonts w:ascii="Calibri" w:hAnsi="Calibri"/>
        </w:rPr>
        <w:t xml:space="preserve">Un soddisfacente periodo di wash-out di </w:t>
      </w:r>
      <w:r w:rsidR="008971A2" w:rsidRPr="008971A2">
        <w:rPr>
          <w:rFonts w:ascii="Calibri" w:hAnsi="Calibri" w:cs="Arial"/>
        </w:rPr>
        <w:t>12</w:t>
      </w:r>
      <w:r w:rsidRPr="008971A2">
        <w:rPr>
          <w:rFonts w:ascii="Calibri" w:hAnsi="Calibri" w:cs="Arial"/>
        </w:rPr>
        <w:t xml:space="preserve"> giorni è stato previsto tra le somministrazioni in ogni gruppo.</w:t>
      </w:r>
    </w:p>
    <w:p w:rsidR="003A3DB3" w:rsidRPr="00DA7FA7" w:rsidRDefault="003A3DB3" w:rsidP="003A3DB3">
      <w:pPr>
        <w:pStyle w:val="Paragrafoelenco"/>
        <w:spacing w:after="0" w:line="240" w:lineRule="auto"/>
        <w:ind w:left="0"/>
        <w:jc w:val="both"/>
        <w:rPr>
          <w:rFonts w:ascii="Calibri" w:hAnsi="Calibri" w:cs="Arial"/>
        </w:rPr>
      </w:pPr>
      <w:r w:rsidRPr="008971A2">
        <w:rPr>
          <w:rFonts w:ascii="Calibri" w:hAnsi="Calibri" w:cs="Arial"/>
        </w:rPr>
        <w:t>Campioni di sangue sono stati prelevati al tempo zero (</w:t>
      </w:r>
      <w:proofErr w:type="spellStart"/>
      <w:r w:rsidRPr="008971A2">
        <w:rPr>
          <w:rFonts w:ascii="Calibri" w:hAnsi="Calibri" w:cs="Arial"/>
        </w:rPr>
        <w:t>pre-dose</w:t>
      </w:r>
      <w:proofErr w:type="spellEnd"/>
      <w:r w:rsidRPr="008971A2">
        <w:rPr>
          <w:rFonts w:ascii="Calibri" w:hAnsi="Calibri" w:cs="Arial"/>
        </w:rPr>
        <w:t xml:space="preserve">) e a specificati tempi fino a </w:t>
      </w:r>
      <w:r w:rsidR="008971A2" w:rsidRPr="008971A2">
        <w:rPr>
          <w:rFonts w:ascii="Calibri" w:hAnsi="Calibri" w:cs="Arial"/>
        </w:rPr>
        <w:t>72</w:t>
      </w:r>
      <w:r w:rsidRPr="008971A2">
        <w:rPr>
          <w:rFonts w:ascii="Calibri" w:hAnsi="Calibri" w:cs="Arial"/>
        </w:rPr>
        <w:t xml:space="preserve"> ore dopo la somministrazione. I livelli plasmatici dei due principi attivi sono stati determinati mediante un metodo</w:t>
      </w:r>
      <w:r w:rsidRPr="00DA7FA7">
        <w:rPr>
          <w:rFonts w:ascii="Calibri" w:hAnsi="Calibri" w:cs="Arial"/>
        </w:rPr>
        <w:t xml:space="preserve"> analitico HPLC-MS-MS opportunamente convalidato.</w:t>
      </w:r>
    </w:p>
    <w:p w:rsidR="003A3DB3" w:rsidRPr="00DA7FA7" w:rsidRDefault="003A3DB3" w:rsidP="003A3DB3">
      <w:pPr>
        <w:pStyle w:val="Paragrafoelenco"/>
        <w:spacing w:after="0" w:line="240" w:lineRule="auto"/>
        <w:ind w:left="0"/>
        <w:jc w:val="both"/>
        <w:rPr>
          <w:rFonts w:ascii="Calibri" w:hAnsi="Calibri" w:cs="Arial"/>
        </w:rPr>
      </w:pPr>
      <w:r w:rsidRPr="00DA7FA7">
        <w:rPr>
          <w:rFonts w:ascii="Calibri" w:hAnsi="Calibri" w:cs="Arial"/>
        </w:rPr>
        <w:t xml:space="preserve">Le variabili farmacocinetiche definite per i due studi sono state: </w:t>
      </w:r>
      <w:proofErr w:type="spellStart"/>
      <w:r w:rsidRPr="00DA7FA7">
        <w:rPr>
          <w:rFonts w:ascii="Calibri" w:hAnsi="Calibri" w:cs="Arial"/>
        </w:rPr>
        <w:t>C</w:t>
      </w:r>
      <w:r w:rsidRPr="00DA7FA7">
        <w:rPr>
          <w:rFonts w:ascii="Calibri" w:hAnsi="Calibri" w:cs="Arial"/>
          <w:vertAlign w:val="subscript"/>
        </w:rPr>
        <w:t>max</w:t>
      </w:r>
      <w:proofErr w:type="spellEnd"/>
      <w:r w:rsidRPr="00DA7FA7">
        <w:rPr>
          <w:rFonts w:ascii="Calibri" w:hAnsi="Calibri" w:cs="Arial"/>
        </w:rPr>
        <w:t>, AUC</w:t>
      </w:r>
      <w:r w:rsidRPr="00DA7FA7">
        <w:rPr>
          <w:rFonts w:ascii="Calibri" w:hAnsi="Calibri" w:cs="Arial"/>
          <w:vertAlign w:val="subscript"/>
        </w:rPr>
        <w:t>0-t</w:t>
      </w:r>
      <w:r w:rsidRPr="00DA7FA7">
        <w:rPr>
          <w:rFonts w:ascii="Calibri" w:hAnsi="Calibri" w:cs="Arial"/>
        </w:rPr>
        <w:t>,, AUC</w:t>
      </w:r>
      <w:r w:rsidRPr="00DA7FA7">
        <w:rPr>
          <w:rFonts w:ascii="Calibri" w:hAnsi="Calibri" w:cs="Arial"/>
          <w:vertAlign w:val="subscript"/>
        </w:rPr>
        <w:t>0-</w:t>
      </w:r>
      <w:r w:rsidRPr="00DA7FA7">
        <w:rPr>
          <w:rFonts w:ascii="Calibri" w:hAnsi="Calibri" w:cs="Arial"/>
          <w:vertAlign w:val="subscript"/>
          <w:lang w:val="en-GB"/>
        </w:rPr>
        <w:sym w:font="Symbol" w:char="00A5"/>
      </w:r>
      <w:r w:rsidRPr="00DA7FA7">
        <w:rPr>
          <w:rFonts w:ascii="Calibri" w:hAnsi="Calibri" w:cs="Arial"/>
        </w:rPr>
        <w:t xml:space="preserve">, </w:t>
      </w:r>
      <w:proofErr w:type="spellStart"/>
      <w:r w:rsidRPr="00DA7FA7">
        <w:rPr>
          <w:rFonts w:ascii="Calibri" w:hAnsi="Calibri" w:cs="Arial"/>
        </w:rPr>
        <w:t>t</w:t>
      </w:r>
      <w:r w:rsidRPr="00DA7FA7">
        <w:rPr>
          <w:rFonts w:ascii="Calibri" w:hAnsi="Calibri" w:cs="Arial"/>
          <w:vertAlign w:val="subscript"/>
        </w:rPr>
        <w:t>max</w:t>
      </w:r>
      <w:proofErr w:type="spellEnd"/>
      <w:r w:rsidRPr="00DA7FA7">
        <w:rPr>
          <w:rFonts w:ascii="Calibri" w:hAnsi="Calibri" w:cs="Arial"/>
        </w:rPr>
        <w:t xml:space="preserve">, </w:t>
      </w:r>
      <w:proofErr w:type="spellStart"/>
      <w:r w:rsidRPr="00DA7FA7">
        <w:rPr>
          <w:rFonts w:ascii="Calibri" w:hAnsi="Calibri" w:cs="Arial"/>
        </w:rPr>
        <w:t>t½</w:t>
      </w:r>
      <w:proofErr w:type="spellEnd"/>
      <w:r w:rsidRPr="00DA7FA7">
        <w:rPr>
          <w:rFonts w:ascii="Calibri" w:hAnsi="Calibri" w:cs="Arial"/>
        </w:rPr>
        <w:t xml:space="preserve"> e AUC estrapolata. La bioequivalenza tra medicinale test e medicinale di riferimento è dimostrata se gli intervalli di confidenza al 90% per la trasformata logaritmica di  </w:t>
      </w:r>
      <w:proofErr w:type="spellStart"/>
      <w:r w:rsidRPr="00DA7FA7">
        <w:rPr>
          <w:rFonts w:ascii="Calibri" w:hAnsi="Calibri" w:cs="Arial"/>
        </w:rPr>
        <w:t>C</w:t>
      </w:r>
      <w:r w:rsidRPr="00DA7FA7">
        <w:rPr>
          <w:rFonts w:ascii="Calibri" w:hAnsi="Calibri" w:cs="Arial"/>
          <w:vertAlign w:val="subscript"/>
        </w:rPr>
        <w:t>max</w:t>
      </w:r>
      <w:r w:rsidRPr="00DA7FA7">
        <w:rPr>
          <w:rFonts w:ascii="Calibri" w:hAnsi="Calibri" w:cs="Arial"/>
        </w:rPr>
        <w:t>e</w:t>
      </w:r>
      <w:proofErr w:type="spellEnd"/>
      <w:r w:rsidRPr="00DA7FA7">
        <w:rPr>
          <w:rFonts w:ascii="Calibri" w:hAnsi="Calibri" w:cs="Arial"/>
        </w:rPr>
        <w:t xml:space="preserve"> AUC</w:t>
      </w:r>
      <w:r w:rsidRPr="00DA7FA7">
        <w:rPr>
          <w:rFonts w:ascii="Calibri" w:hAnsi="Calibri" w:cs="Arial"/>
          <w:vertAlign w:val="subscript"/>
        </w:rPr>
        <w:t>0-t</w:t>
      </w:r>
      <w:r w:rsidRPr="00DA7FA7">
        <w:rPr>
          <w:rFonts w:ascii="Calibri" w:hAnsi="Calibri" w:cs="Arial"/>
        </w:rPr>
        <w:t xml:space="preserve">,, cadono nel </w:t>
      </w:r>
      <w:proofErr w:type="spellStart"/>
      <w:r w:rsidRPr="00DA7FA7">
        <w:rPr>
          <w:rFonts w:ascii="Calibri" w:hAnsi="Calibri" w:cs="Arial"/>
        </w:rPr>
        <w:t>range</w:t>
      </w:r>
      <w:proofErr w:type="spellEnd"/>
      <w:r w:rsidRPr="00DA7FA7">
        <w:rPr>
          <w:rFonts w:ascii="Calibri" w:hAnsi="Calibri" w:cs="Arial"/>
        </w:rPr>
        <w:t xml:space="preserve"> di accettabilità di 0.80-1.25 (80%-125%).</w:t>
      </w:r>
    </w:p>
    <w:p w:rsidR="003A3DB3" w:rsidRPr="00DA7FA7" w:rsidRDefault="003A3DB3" w:rsidP="003A3DB3">
      <w:pPr>
        <w:pStyle w:val="Paragrafoelenco"/>
        <w:spacing w:after="0" w:line="240" w:lineRule="auto"/>
        <w:ind w:left="0"/>
        <w:jc w:val="both"/>
      </w:pPr>
    </w:p>
    <w:p w:rsidR="003A3DB3" w:rsidRPr="00DA7FA7" w:rsidRDefault="003A3DB3" w:rsidP="003A3DB3">
      <w:pPr>
        <w:pStyle w:val="Paragrafoelenco"/>
        <w:spacing w:after="0" w:line="240" w:lineRule="auto"/>
        <w:ind w:left="0"/>
        <w:jc w:val="both"/>
        <w:rPr>
          <w:u w:val="single"/>
        </w:rPr>
      </w:pPr>
      <w:r w:rsidRPr="00DA7FA7">
        <w:rPr>
          <w:u w:val="single"/>
        </w:rPr>
        <w:t>Risultati</w:t>
      </w:r>
    </w:p>
    <w:p w:rsidR="003A3DB3" w:rsidRPr="00DA7FA7" w:rsidRDefault="003A3DB3" w:rsidP="003A3DB3">
      <w:pPr>
        <w:spacing w:after="0" w:line="240" w:lineRule="auto"/>
        <w:jc w:val="both"/>
      </w:pPr>
      <w:r w:rsidRPr="00DA7FA7">
        <w:rPr>
          <w:rFonts w:ascii="Calibri" w:hAnsi="Calibri" w:cs="Arial"/>
        </w:rPr>
        <w:t>24 volontari sani sono stati arruolati negli studi</w:t>
      </w:r>
      <w:r w:rsidRPr="00DA7FA7">
        <w:t xml:space="preserve"> e sono stati analizzati.</w:t>
      </w:r>
    </w:p>
    <w:p w:rsidR="003A3DB3" w:rsidRPr="00DA7FA7" w:rsidRDefault="003A3DB3" w:rsidP="003A3DB3">
      <w:pPr>
        <w:pStyle w:val="Paragrafoelenco"/>
        <w:spacing w:after="0" w:line="240" w:lineRule="auto"/>
        <w:ind w:left="0"/>
        <w:jc w:val="both"/>
        <w:rPr>
          <w:rFonts w:ascii="Calibri" w:hAnsi="Calibri" w:cs="Arial"/>
          <w:b/>
          <w:i/>
        </w:rPr>
      </w:pPr>
    </w:p>
    <w:p w:rsidR="003A3DB3" w:rsidRPr="00DA7FA7" w:rsidRDefault="003A3DB3" w:rsidP="003A3DB3">
      <w:pPr>
        <w:pStyle w:val="Didascalia"/>
        <w:keepNext/>
        <w:spacing w:before="0" w:after="0"/>
        <w:jc w:val="both"/>
        <w:outlineLvl w:val="0"/>
        <w:rPr>
          <w:rFonts w:ascii="Calibri" w:hAnsi="Calibri" w:cs="Arial"/>
          <w:b w:val="0"/>
          <w:sz w:val="22"/>
          <w:szCs w:val="22"/>
          <w:lang w:val="it-IT"/>
        </w:rPr>
      </w:pPr>
      <w:r w:rsidRPr="00DA7FA7">
        <w:rPr>
          <w:rFonts w:ascii="Calibri" w:hAnsi="Calibri" w:cs="Arial"/>
          <w:b w:val="0"/>
          <w:i/>
          <w:sz w:val="22"/>
          <w:szCs w:val="22"/>
          <w:lang w:val="it-IT"/>
        </w:rPr>
        <w:t>Sicurezza</w:t>
      </w:r>
    </w:p>
    <w:p w:rsidR="003A3DB3" w:rsidRPr="00DA7FA7" w:rsidRDefault="00027AD2" w:rsidP="003A3DB3">
      <w:pPr>
        <w:pStyle w:val="Didascalia"/>
        <w:keepNext/>
        <w:spacing w:before="0" w:after="0"/>
        <w:jc w:val="both"/>
        <w:outlineLvl w:val="0"/>
        <w:rPr>
          <w:rFonts w:ascii="Calibri" w:hAnsi="Calibri" w:cs="Arial"/>
          <w:b w:val="0"/>
          <w:sz w:val="22"/>
          <w:szCs w:val="22"/>
          <w:lang w:val="it-IT"/>
        </w:rPr>
      </w:pPr>
      <w:r>
        <w:rPr>
          <w:rFonts w:ascii="Calibri" w:hAnsi="Calibri" w:cs="Arial"/>
          <w:b w:val="0"/>
          <w:sz w:val="22"/>
          <w:szCs w:val="22"/>
          <w:lang w:val="it-IT"/>
        </w:rPr>
        <w:t>Durante lo studio n</w:t>
      </w:r>
      <w:r w:rsidR="003A3DB3" w:rsidRPr="00DA7FA7">
        <w:rPr>
          <w:rFonts w:ascii="Calibri" w:hAnsi="Calibri" w:cs="Arial"/>
          <w:b w:val="0"/>
          <w:sz w:val="22"/>
          <w:szCs w:val="22"/>
          <w:lang w:val="it-IT"/>
        </w:rPr>
        <w:t>on sono stati rilevati eventi avversi gravi.</w:t>
      </w:r>
    </w:p>
    <w:p w:rsidR="003A3DB3" w:rsidRPr="00DA7FA7" w:rsidRDefault="003A3DB3" w:rsidP="003A3DB3">
      <w:pPr>
        <w:spacing w:after="0" w:line="240" w:lineRule="auto"/>
      </w:pPr>
    </w:p>
    <w:p w:rsidR="003A3DB3" w:rsidRPr="00DA7FA7" w:rsidRDefault="003A3DB3" w:rsidP="003A3DB3">
      <w:pPr>
        <w:pStyle w:val="Didascalia"/>
        <w:keepNext/>
        <w:spacing w:before="0" w:after="0"/>
        <w:jc w:val="both"/>
        <w:outlineLvl w:val="0"/>
        <w:rPr>
          <w:rFonts w:asciiTheme="minorHAnsi" w:hAnsiTheme="minorHAnsi" w:cs="Arial"/>
          <w:b w:val="0"/>
          <w:sz w:val="22"/>
          <w:szCs w:val="22"/>
          <w:lang w:val="it-IT"/>
        </w:rPr>
      </w:pPr>
      <w:r w:rsidRPr="00DA7FA7">
        <w:rPr>
          <w:rFonts w:asciiTheme="minorHAnsi" w:hAnsiTheme="minorHAnsi" w:cs="Arial"/>
          <w:b w:val="0"/>
          <w:i/>
          <w:sz w:val="22"/>
          <w:szCs w:val="22"/>
          <w:lang w:val="it-IT"/>
        </w:rPr>
        <w:t>Parametri farmacocinetici</w:t>
      </w:r>
      <w:r w:rsidRPr="00DA7FA7">
        <w:rPr>
          <w:rFonts w:asciiTheme="minorHAnsi" w:hAnsiTheme="minorHAnsi" w:cs="Arial"/>
          <w:b w:val="0"/>
          <w:sz w:val="22"/>
          <w:szCs w:val="22"/>
          <w:lang w:val="it-IT"/>
        </w:rPr>
        <w:t xml:space="preserve">. </w:t>
      </w:r>
    </w:p>
    <w:p w:rsidR="003A3DB3" w:rsidRPr="00DA7FA7" w:rsidRDefault="003A3DB3" w:rsidP="003A3DB3">
      <w:pPr>
        <w:pStyle w:val="Didascalia"/>
        <w:keepNext/>
        <w:spacing w:before="0" w:after="0"/>
        <w:jc w:val="both"/>
        <w:outlineLvl w:val="0"/>
        <w:rPr>
          <w:rFonts w:asciiTheme="minorHAnsi" w:hAnsiTheme="minorHAnsi" w:cs="Arial"/>
          <w:b w:val="0"/>
          <w:sz w:val="22"/>
          <w:szCs w:val="22"/>
          <w:lang w:val="it-IT"/>
        </w:rPr>
      </w:pPr>
      <w:r w:rsidRPr="00DA7FA7">
        <w:rPr>
          <w:rFonts w:asciiTheme="minorHAnsi" w:hAnsiTheme="minorHAnsi" w:cs="Arial"/>
          <w:b w:val="0"/>
          <w:sz w:val="22"/>
          <w:szCs w:val="22"/>
          <w:lang w:val="it-IT"/>
        </w:rPr>
        <w:t>La sintesi dei risultati dello studio di bioequivalenza è riportata nella tabella che segue.</w:t>
      </w:r>
    </w:p>
    <w:p w:rsidR="003A3DB3" w:rsidRDefault="003A3DB3" w:rsidP="003A3DB3">
      <w:pPr>
        <w:pStyle w:val="Paragrafoelenco"/>
        <w:spacing w:after="0" w:line="240" w:lineRule="auto"/>
        <w:ind w:left="0"/>
        <w:jc w:val="both"/>
        <w:rPr>
          <w:highlight w:val="magenta"/>
        </w:rPr>
      </w:pPr>
    </w:p>
    <w:p w:rsidR="00950A7E" w:rsidRDefault="00950A7E" w:rsidP="003A3DB3">
      <w:pPr>
        <w:pStyle w:val="Paragrafoelenco"/>
        <w:spacing w:after="0" w:line="240" w:lineRule="auto"/>
        <w:ind w:left="0"/>
        <w:jc w:val="both"/>
        <w:rPr>
          <w:highlight w:val="magent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531"/>
        <w:gridCol w:w="1475"/>
        <w:gridCol w:w="3063"/>
      </w:tblGrid>
      <w:tr w:rsidR="003A3DB3" w:rsidRPr="00027AD2" w:rsidTr="00145596">
        <w:trPr>
          <w:trHeight w:val="247"/>
          <w:jc w:val="center"/>
        </w:trPr>
        <w:tc>
          <w:tcPr>
            <w:tcW w:w="6069" w:type="dxa"/>
            <w:gridSpan w:val="3"/>
            <w:tcBorders>
              <w:top w:val="single" w:sz="4" w:space="0" w:color="auto"/>
              <w:left w:val="single" w:sz="4" w:space="0" w:color="auto"/>
              <w:bottom w:val="single" w:sz="4" w:space="0" w:color="auto"/>
              <w:right w:val="single" w:sz="4" w:space="0" w:color="auto"/>
            </w:tcBorders>
            <w:vAlign w:val="center"/>
            <w:hideMark/>
          </w:tcPr>
          <w:p w:rsidR="003A3DB3" w:rsidRPr="00950A7E" w:rsidRDefault="003A3DB3" w:rsidP="00027AD2">
            <w:pPr>
              <w:spacing w:after="0" w:line="240" w:lineRule="auto"/>
              <w:jc w:val="center"/>
              <w:rPr>
                <w:rFonts w:cs="Arial"/>
                <w:b/>
                <w:bCs/>
                <w:sz w:val="20"/>
                <w:szCs w:val="20"/>
              </w:rPr>
            </w:pPr>
            <w:r w:rsidRPr="00950A7E">
              <w:rPr>
                <w:rFonts w:cs="Arial"/>
                <w:b/>
                <w:bCs/>
                <w:sz w:val="20"/>
                <w:szCs w:val="20"/>
              </w:rPr>
              <w:t>FLECAINIDE</w:t>
            </w:r>
          </w:p>
        </w:tc>
      </w:tr>
      <w:tr w:rsidR="003A3DB3" w:rsidRPr="00027AD2" w:rsidTr="00145596">
        <w:trPr>
          <w:trHeight w:val="237"/>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3A3DB3" w:rsidP="00027AD2">
            <w:pPr>
              <w:spacing w:after="0" w:line="240" w:lineRule="auto"/>
              <w:rPr>
                <w:rFonts w:cs="Arial"/>
                <w:b/>
                <w:sz w:val="20"/>
                <w:szCs w:val="20"/>
              </w:rPr>
            </w:pPr>
            <w:r w:rsidRPr="00950A7E">
              <w:rPr>
                <w:rFonts w:cs="Arial"/>
                <w:b/>
                <w:sz w:val="20"/>
                <w:szCs w:val="20"/>
              </w:rPr>
              <w:t>Parametro</w:t>
            </w:r>
          </w:p>
        </w:tc>
        <w:tc>
          <w:tcPr>
            <w:tcW w:w="1475"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3A3DB3" w:rsidP="00027AD2">
            <w:pPr>
              <w:spacing w:after="0" w:line="240" w:lineRule="auto"/>
              <w:jc w:val="center"/>
              <w:rPr>
                <w:rFonts w:cs="Arial"/>
                <w:b/>
                <w:sz w:val="20"/>
                <w:szCs w:val="20"/>
              </w:rPr>
            </w:pPr>
            <w:r w:rsidRPr="00950A7E">
              <w:rPr>
                <w:rFonts w:cs="Arial"/>
                <w:b/>
                <w:sz w:val="20"/>
                <w:szCs w:val="20"/>
              </w:rPr>
              <w:t xml:space="preserve">T/R </w:t>
            </w:r>
            <w:proofErr w:type="spellStart"/>
            <w:r w:rsidRPr="00950A7E">
              <w:rPr>
                <w:rFonts w:cs="Arial"/>
                <w:b/>
                <w:sz w:val="20"/>
                <w:szCs w:val="20"/>
              </w:rPr>
              <w:t>Ratio</w:t>
            </w:r>
            <w:proofErr w:type="spellEnd"/>
          </w:p>
        </w:tc>
        <w:tc>
          <w:tcPr>
            <w:tcW w:w="3063"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3A3DB3" w:rsidP="00027AD2">
            <w:pPr>
              <w:spacing w:after="0" w:line="240" w:lineRule="auto"/>
              <w:jc w:val="center"/>
              <w:rPr>
                <w:rFonts w:cs="Arial"/>
                <w:b/>
                <w:sz w:val="20"/>
                <w:szCs w:val="20"/>
              </w:rPr>
            </w:pPr>
            <w:r w:rsidRPr="00950A7E">
              <w:rPr>
                <w:rFonts w:cs="Arial"/>
                <w:b/>
                <w:sz w:val="20"/>
                <w:szCs w:val="20"/>
              </w:rPr>
              <w:t>90% C.I.</w:t>
            </w:r>
          </w:p>
        </w:tc>
      </w:tr>
      <w:tr w:rsidR="003A3DB3" w:rsidRPr="00027AD2" w:rsidTr="00145596">
        <w:trPr>
          <w:trHeight w:val="26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3A3DB3" w:rsidP="00027AD2">
            <w:pPr>
              <w:spacing w:after="0" w:line="240" w:lineRule="auto"/>
              <w:rPr>
                <w:b/>
                <w:sz w:val="20"/>
                <w:szCs w:val="20"/>
              </w:rPr>
            </w:pPr>
            <w:r w:rsidRPr="00950A7E">
              <w:rPr>
                <w:b/>
                <w:sz w:val="20"/>
                <w:szCs w:val="20"/>
              </w:rPr>
              <w:t>AUC</w:t>
            </w:r>
            <w:r w:rsidRPr="00950A7E">
              <w:rPr>
                <w:b/>
                <w:sz w:val="20"/>
                <w:szCs w:val="20"/>
                <w:vertAlign w:val="subscript"/>
              </w:rPr>
              <w:t>0-t</w:t>
            </w:r>
          </w:p>
        </w:tc>
        <w:tc>
          <w:tcPr>
            <w:tcW w:w="1475"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950A7E" w:rsidP="00027AD2">
            <w:pPr>
              <w:pStyle w:val="Sarkain2"/>
              <w:ind w:left="0"/>
              <w:jc w:val="center"/>
              <w:rPr>
                <w:rFonts w:asciiTheme="minorHAnsi" w:hAnsiTheme="minorHAnsi"/>
                <w:b w:val="0"/>
                <w:sz w:val="20"/>
                <w:lang w:val="en-GB"/>
              </w:rPr>
            </w:pPr>
            <w:r w:rsidRPr="00950A7E">
              <w:rPr>
                <w:rFonts w:asciiTheme="minorHAnsi" w:hAnsiTheme="minorHAnsi" w:cs="TimesNewRomanPSMT"/>
                <w:b w:val="0"/>
                <w:sz w:val="20"/>
              </w:rPr>
              <w:t>102.49</w:t>
            </w:r>
          </w:p>
        </w:tc>
        <w:tc>
          <w:tcPr>
            <w:tcW w:w="3063"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950A7E" w:rsidP="00027AD2">
            <w:pPr>
              <w:spacing w:after="0" w:line="240" w:lineRule="auto"/>
              <w:jc w:val="center"/>
              <w:rPr>
                <w:sz w:val="20"/>
                <w:szCs w:val="20"/>
              </w:rPr>
            </w:pPr>
            <w:r w:rsidRPr="00950A7E">
              <w:rPr>
                <w:rFonts w:cs="TimesNewRomanPSMT"/>
                <w:sz w:val="20"/>
                <w:szCs w:val="20"/>
              </w:rPr>
              <w:t>98.37-106.78</w:t>
            </w:r>
          </w:p>
        </w:tc>
      </w:tr>
      <w:tr w:rsidR="003A3DB3" w:rsidRPr="00027AD2" w:rsidTr="00145596">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3A3DB3" w:rsidP="00027AD2">
            <w:pPr>
              <w:spacing w:after="0" w:line="240" w:lineRule="auto"/>
              <w:rPr>
                <w:b/>
                <w:sz w:val="20"/>
                <w:szCs w:val="20"/>
              </w:rPr>
            </w:pPr>
            <w:r w:rsidRPr="00950A7E">
              <w:rPr>
                <w:b/>
                <w:sz w:val="20"/>
                <w:szCs w:val="20"/>
              </w:rPr>
              <w:t>AUC</w:t>
            </w:r>
            <w:r w:rsidRPr="00950A7E">
              <w:rPr>
                <w:b/>
                <w:sz w:val="20"/>
                <w:szCs w:val="20"/>
                <w:vertAlign w:val="subscript"/>
              </w:rPr>
              <w:t>0-∞</w:t>
            </w:r>
          </w:p>
        </w:tc>
        <w:tc>
          <w:tcPr>
            <w:tcW w:w="1475"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950A7E" w:rsidP="00027AD2">
            <w:pPr>
              <w:pStyle w:val="Sarkain2"/>
              <w:ind w:left="0"/>
              <w:jc w:val="center"/>
              <w:rPr>
                <w:rFonts w:asciiTheme="minorHAnsi" w:hAnsiTheme="minorHAnsi"/>
                <w:b w:val="0"/>
                <w:sz w:val="20"/>
                <w:lang w:val="en-GB"/>
              </w:rPr>
            </w:pPr>
            <w:r w:rsidRPr="00950A7E">
              <w:rPr>
                <w:rFonts w:asciiTheme="minorHAnsi" w:hAnsiTheme="minorHAnsi" w:cs="TimesNewRomanPSMT"/>
                <w:b w:val="0"/>
                <w:sz w:val="20"/>
              </w:rPr>
              <w:t>102.62</w:t>
            </w:r>
          </w:p>
        </w:tc>
        <w:tc>
          <w:tcPr>
            <w:tcW w:w="3063"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950A7E" w:rsidP="00027AD2">
            <w:pPr>
              <w:spacing w:after="0" w:line="240" w:lineRule="auto"/>
              <w:jc w:val="center"/>
              <w:rPr>
                <w:sz w:val="20"/>
                <w:szCs w:val="20"/>
              </w:rPr>
            </w:pPr>
            <w:r w:rsidRPr="00950A7E">
              <w:rPr>
                <w:rFonts w:cs="TimesNewRomanPSMT"/>
                <w:sz w:val="20"/>
                <w:szCs w:val="20"/>
              </w:rPr>
              <w:t>98.44-106.99</w:t>
            </w:r>
          </w:p>
        </w:tc>
      </w:tr>
      <w:tr w:rsidR="003A3DB3" w:rsidRPr="00027AD2" w:rsidTr="00145596">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3A3DB3" w:rsidP="00027AD2">
            <w:pPr>
              <w:spacing w:after="0" w:line="240" w:lineRule="auto"/>
              <w:rPr>
                <w:b/>
                <w:sz w:val="20"/>
                <w:szCs w:val="20"/>
              </w:rPr>
            </w:pPr>
            <w:proofErr w:type="spellStart"/>
            <w:r w:rsidRPr="00950A7E">
              <w:rPr>
                <w:b/>
                <w:sz w:val="20"/>
                <w:szCs w:val="20"/>
              </w:rPr>
              <w:t>C</w:t>
            </w:r>
            <w:r w:rsidRPr="00950A7E">
              <w:rPr>
                <w:b/>
                <w:sz w:val="20"/>
                <w:szCs w:val="20"/>
                <w:vertAlign w:val="subscript"/>
              </w:rPr>
              <w:t>max</w:t>
            </w:r>
            <w:proofErr w:type="spellEnd"/>
          </w:p>
        </w:tc>
        <w:tc>
          <w:tcPr>
            <w:tcW w:w="1475"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950A7E" w:rsidP="00027AD2">
            <w:pPr>
              <w:pStyle w:val="Sarkain2"/>
              <w:ind w:left="0"/>
              <w:jc w:val="center"/>
              <w:rPr>
                <w:rFonts w:asciiTheme="minorHAnsi" w:hAnsiTheme="minorHAnsi"/>
                <w:b w:val="0"/>
                <w:sz w:val="20"/>
                <w:lang w:val="en-GB"/>
              </w:rPr>
            </w:pPr>
            <w:r w:rsidRPr="00950A7E">
              <w:rPr>
                <w:rFonts w:asciiTheme="minorHAnsi" w:hAnsiTheme="minorHAnsi" w:cs="TimesNewRomanPSMT"/>
                <w:b w:val="0"/>
                <w:sz w:val="20"/>
              </w:rPr>
              <w:t>102.15</w:t>
            </w:r>
          </w:p>
        </w:tc>
        <w:tc>
          <w:tcPr>
            <w:tcW w:w="3063" w:type="dxa"/>
            <w:tcBorders>
              <w:top w:val="single" w:sz="4" w:space="0" w:color="auto"/>
              <w:left w:val="single" w:sz="4" w:space="0" w:color="auto"/>
              <w:bottom w:val="single" w:sz="4" w:space="0" w:color="auto"/>
              <w:right w:val="single" w:sz="4" w:space="0" w:color="auto"/>
            </w:tcBorders>
            <w:vAlign w:val="bottom"/>
            <w:hideMark/>
          </w:tcPr>
          <w:p w:rsidR="003A3DB3" w:rsidRPr="00950A7E" w:rsidRDefault="00950A7E" w:rsidP="00027AD2">
            <w:pPr>
              <w:spacing w:after="0" w:line="240" w:lineRule="auto"/>
              <w:jc w:val="center"/>
              <w:rPr>
                <w:sz w:val="20"/>
                <w:szCs w:val="20"/>
              </w:rPr>
            </w:pPr>
            <w:r w:rsidRPr="00950A7E">
              <w:rPr>
                <w:rFonts w:cs="TimesNewRomanPSMT"/>
                <w:sz w:val="20"/>
                <w:szCs w:val="20"/>
              </w:rPr>
              <w:t>95.64-109.10</w:t>
            </w:r>
          </w:p>
        </w:tc>
      </w:tr>
    </w:tbl>
    <w:p w:rsidR="003A3DB3" w:rsidRDefault="003A3DB3" w:rsidP="003A3DB3">
      <w:pPr>
        <w:spacing w:after="0" w:line="240" w:lineRule="auto"/>
        <w:rPr>
          <w:rFonts w:cs="Arial"/>
          <w:sz w:val="20"/>
          <w:szCs w:val="20"/>
          <w:highlight w:val="yellow"/>
          <w:lang w:val="en-GB"/>
        </w:rPr>
      </w:pPr>
    </w:p>
    <w:p w:rsidR="00950A7E" w:rsidRDefault="00950A7E" w:rsidP="003A3DB3">
      <w:pPr>
        <w:spacing w:after="0" w:line="240" w:lineRule="auto"/>
        <w:rPr>
          <w:rFonts w:cs="Arial"/>
          <w:sz w:val="20"/>
          <w:szCs w:val="20"/>
          <w:highlight w:val="yellow"/>
          <w:lang w:val="en-GB"/>
        </w:rPr>
      </w:pPr>
    </w:p>
    <w:p w:rsidR="003A3DB3" w:rsidRPr="000B3C59" w:rsidRDefault="003A3DB3" w:rsidP="003A3DB3">
      <w:pPr>
        <w:spacing w:after="0" w:line="240" w:lineRule="auto"/>
        <w:rPr>
          <w:rFonts w:cs="Arial"/>
        </w:rPr>
      </w:pPr>
      <w:r w:rsidRPr="000B3C59">
        <w:rPr>
          <w:rFonts w:cs="Arial"/>
          <w:i/>
        </w:rPr>
        <w:t>Conclusioni sulla bioequivalenza</w:t>
      </w:r>
      <w:r w:rsidRPr="000B3C59">
        <w:rPr>
          <w:rFonts w:cs="Arial"/>
        </w:rPr>
        <w:t>.</w:t>
      </w:r>
    </w:p>
    <w:p w:rsidR="003A3DB3" w:rsidRPr="00D1324F" w:rsidRDefault="003A3DB3" w:rsidP="003A3DB3">
      <w:pPr>
        <w:spacing w:after="0" w:line="240" w:lineRule="auto"/>
        <w:jc w:val="both"/>
        <w:rPr>
          <w:rFonts w:cs="Arial"/>
        </w:rPr>
      </w:pPr>
      <w:r w:rsidRPr="00D1324F">
        <w:rPr>
          <w:rFonts w:cs="Arial"/>
        </w:rPr>
        <w:t xml:space="preserve">I risultati degli studi di bioequivalenza mostrano che gli intervalli di confidenza dei parametri farmacocinetici studiati cadono nel </w:t>
      </w:r>
      <w:proofErr w:type="spellStart"/>
      <w:r w:rsidRPr="00D1324F">
        <w:rPr>
          <w:rFonts w:cs="Arial"/>
        </w:rPr>
        <w:t>range</w:t>
      </w:r>
      <w:proofErr w:type="spellEnd"/>
      <w:r w:rsidRPr="00D1324F">
        <w:rPr>
          <w:rFonts w:cs="Arial"/>
        </w:rPr>
        <w:t xml:space="preserve"> di accettabilità di 80-125%, in </w:t>
      </w:r>
      <w:r>
        <w:rPr>
          <w:rFonts w:cs="Arial"/>
        </w:rPr>
        <w:t xml:space="preserve">accordo </w:t>
      </w:r>
      <w:r w:rsidRPr="00D1324F">
        <w:rPr>
          <w:rFonts w:cs="Arial"/>
        </w:rPr>
        <w:t>con le linee guida correnti.</w:t>
      </w:r>
    </w:p>
    <w:p w:rsidR="003A3DB3" w:rsidRPr="00D1324F" w:rsidRDefault="003A3DB3" w:rsidP="003A3DB3">
      <w:pPr>
        <w:spacing w:after="0" w:line="240" w:lineRule="auto"/>
        <w:jc w:val="both"/>
        <w:rPr>
          <w:rFonts w:cs="Arial"/>
        </w:rPr>
      </w:pPr>
    </w:p>
    <w:p w:rsidR="003A3DB3" w:rsidRPr="000B3C59" w:rsidRDefault="003A3DB3" w:rsidP="003A3DB3">
      <w:pPr>
        <w:spacing w:after="0" w:line="240" w:lineRule="auto"/>
        <w:jc w:val="both"/>
        <w:rPr>
          <w:rFonts w:cs="Arial"/>
          <w:b/>
        </w:rPr>
      </w:pPr>
      <w:r w:rsidRPr="000B3C59">
        <w:rPr>
          <w:rFonts w:cs="Arial"/>
          <w:b/>
        </w:rPr>
        <w:t>Efficacia e sicurezza clinica</w:t>
      </w:r>
    </w:p>
    <w:p w:rsidR="003A3DB3" w:rsidRPr="00D1324F" w:rsidRDefault="003A3DB3" w:rsidP="003A3DB3">
      <w:pPr>
        <w:spacing w:after="0" w:line="240" w:lineRule="auto"/>
        <w:jc w:val="both"/>
        <w:rPr>
          <w:rFonts w:cs="Arial"/>
        </w:rPr>
      </w:pPr>
      <w:r>
        <w:rPr>
          <w:rFonts w:cs="Arial"/>
        </w:rPr>
        <w:t xml:space="preserve">Non sono stati presentati nuovi dati di efficacia e sicurezza clinica: il profilo di sicurezza e l’efficacia del principio attivo di Flecainide </w:t>
      </w:r>
      <w:r w:rsidR="00950A7E">
        <w:rPr>
          <w:rFonts w:cs="Arial"/>
        </w:rPr>
        <w:t xml:space="preserve">DOC </w:t>
      </w:r>
      <w:r>
        <w:rPr>
          <w:rFonts w:cs="Arial"/>
        </w:rPr>
        <w:t xml:space="preserve">Generici è ben conosciuto. </w:t>
      </w:r>
    </w:p>
    <w:p w:rsidR="003A3DB3" w:rsidRDefault="003A3DB3" w:rsidP="003A3DB3">
      <w:pPr>
        <w:pStyle w:val="Paragrafoelenco"/>
        <w:spacing w:after="0" w:line="240" w:lineRule="auto"/>
        <w:ind w:left="0"/>
        <w:jc w:val="both"/>
      </w:pPr>
    </w:p>
    <w:p w:rsidR="003A3DB3" w:rsidRPr="00D1324F" w:rsidRDefault="003A3DB3" w:rsidP="003A3DB3">
      <w:pPr>
        <w:pStyle w:val="Paragrafoelenco"/>
        <w:spacing w:after="0" w:line="240" w:lineRule="auto"/>
        <w:ind w:left="0"/>
        <w:jc w:val="both"/>
        <w:rPr>
          <w:b/>
        </w:rPr>
      </w:pPr>
      <w:r w:rsidRPr="00D1324F">
        <w:rPr>
          <w:b/>
        </w:rPr>
        <w:lastRenderedPageBreak/>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3A3DB3" w:rsidRPr="00D1324F" w:rsidRDefault="003A3DB3" w:rsidP="003A3DB3">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r>
        <w:t xml:space="preserve">Flecainide </w:t>
      </w:r>
      <w:r w:rsidR="00950A7E">
        <w:t xml:space="preserve">DOC </w:t>
      </w:r>
      <w:r>
        <w:t>Generici</w:t>
      </w:r>
      <w:r w:rsidRPr="00D1324F">
        <w:t>.</w:t>
      </w:r>
    </w:p>
    <w:p w:rsidR="003B4191" w:rsidRDefault="003B4191" w:rsidP="003B4191">
      <w:pPr>
        <w:pStyle w:val="Paragrafoelenco"/>
        <w:spacing w:after="0" w:line="240" w:lineRule="auto"/>
        <w:ind w:left="0"/>
        <w:jc w:val="both"/>
      </w:pPr>
      <w:r>
        <w:t>Il riassunto delle problematiche di sicurezza è riportato nella tabella seguente.</w:t>
      </w:r>
    </w:p>
    <w:p w:rsidR="003B4191" w:rsidRDefault="003B4191" w:rsidP="003B4191">
      <w:pPr>
        <w:pStyle w:val="Paragrafoelenco"/>
        <w:spacing w:after="0" w:line="240" w:lineRule="auto"/>
        <w:ind w:left="0"/>
        <w:jc w:val="both"/>
      </w:pPr>
    </w:p>
    <w:tbl>
      <w:tblPr>
        <w:tblStyle w:val="Grigliatabella"/>
        <w:tblW w:w="8930" w:type="dxa"/>
        <w:jc w:val="center"/>
        <w:tblLook w:val="04A0"/>
      </w:tblPr>
      <w:tblGrid>
        <w:gridCol w:w="2890"/>
        <w:gridCol w:w="6040"/>
      </w:tblGrid>
      <w:tr w:rsidR="003B4191" w:rsidTr="003B4191">
        <w:trPr>
          <w:jc w:val="center"/>
        </w:trPr>
        <w:tc>
          <w:tcPr>
            <w:tcW w:w="2890" w:type="dxa"/>
            <w:tcBorders>
              <w:top w:val="single" w:sz="4" w:space="0" w:color="auto"/>
              <w:left w:val="single" w:sz="4" w:space="0" w:color="auto"/>
              <w:bottom w:val="single" w:sz="4" w:space="0" w:color="auto"/>
              <w:right w:val="single" w:sz="4" w:space="0" w:color="auto"/>
            </w:tcBorders>
            <w:hideMark/>
          </w:tcPr>
          <w:p w:rsidR="003B4191" w:rsidRDefault="003B4191">
            <w:pPr>
              <w:pStyle w:val="Paragrafoelenco"/>
              <w:ind w:left="0"/>
              <w:rPr>
                <w:sz w:val="20"/>
                <w:szCs w:val="20"/>
              </w:rPr>
            </w:pPr>
            <w:r>
              <w:rPr>
                <w:sz w:val="20"/>
                <w:szCs w:val="20"/>
              </w:rPr>
              <w:t>Rischi importanti identificati</w:t>
            </w:r>
          </w:p>
        </w:tc>
        <w:tc>
          <w:tcPr>
            <w:tcW w:w="6040" w:type="dxa"/>
            <w:tcBorders>
              <w:top w:val="single" w:sz="4" w:space="0" w:color="auto"/>
              <w:left w:val="single" w:sz="4" w:space="0" w:color="auto"/>
              <w:bottom w:val="single" w:sz="4" w:space="0" w:color="auto"/>
              <w:right w:val="single" w:sz="4" w:space="0" w:color="auto"/>
            </w:tcBorders>
            <w:hideMark/>
          </w:tcPr>
          <w:p w:rsidR="003B4191" w:rsidRDefault="00950A7E">
            <w:pPr>
              <w:pStyle w:val="Paragrafoelenco"/>
              <w:ind w:left="0"/>
              <w:jc w:val="both"/>
              <w:rPr>
                <w:sz w:val="20"/>
                <w:szCs w:val="20"/>
              </w:rPr>
            </w:pPr>
            <w:r>
              <w:rPr>
                <w:sz w:val="20"/>
                <w:szCs w:val="20"/>
              </w:rPr>
              <w:t>Uso durante l’allattamento</w:t>
            </w:r>
          </w:p>
          <w:p w:rsidR="00950A7E" w:rsidRDefault="00950A7E">
            <w:pPr>
              <w:pStyle w:val="Paragrafoelenco"/>
              <w:ind w:left="0"/>
              <w:jc w:val="both"/>
              <w:rPr>
                <w:sz w:val="20"/>
                <w:szCs w:val="20"/>
              </w:rPr>
            </w:pPr>
            <w:r>
              <w:rPr>
                <w:sz w:val="20"/>
                <w:szCs w:val="20"/>
              </w:rPr>
              <w:t>Problemi cardiaci (</w:t>
            </w:r>
            <w:proofErr w:type="spellStart"/>
            <w:r>
              <w:rPr>
                <w:sz w:val="20"/>
                <w:szCs w:val="20"/>
              </w:rPr>
              <w:t>proaritmia</w:t>
            </w:r>
            <w:proofErr w:type="spellEnd"/>
            <w:r>
              <w:rPr>
                <w:sz w:val="20"/>
                <w:szCs w:val="20"/>
              </w:rPr>
              <w:t>, aumento degli intervalli PR e QRS, blocco atrioventricolare di secondo e terzo grado, arresto cardiaco, arresto cardiaco congestizio, infarto miocardico, arresto sinusale</w:t>
            </w:r>
            <w:r w:rsidR="00B45F4F">
              <w:rPr>
                <w:sz w:val="20"/>
                <w:szCs w:val="20"/>
              </w:rPr>
              <w:t xml:space="preserve">, smascheramento di sindrome di </w:t>
            </w:r>
            <w:proofErr w:type="spellStart"/>
            <w:r w:rsidR="00B45F4F">
              <w:rPr>
                <w:sz w:val="20"/>
                <w:szCs w:val="20"/>
              </w:rPr>
              <w:t>Brugada</w:t>
            </w:r>
            <w:proofErr w:type="spellEnd"/>
            <w:r w:rsidR="00B45F4F">
              <w:rPr>
                <w:sz w:val="20"/>
                <w:szCs w:val="20"/>
              </w:rPr>
              <w:t xml:space="preserve"> preesistente)</w:t>
            </w:r>
          </w:p>
          <w:p w:rsidR="00B45F4F" w:rsidRDefault="00B45F4F">
            <w:pPr>
              <w:pStyle w:val="Paragrafoelenco"/>
              <w:ind w:left="0"/>
              <w:jc w:val="both"/>
              <w:rPr>
                <w:sz w:val="20"/>
                <w:szCs w:val="20"/>
              </w:rPr>
            </w:pPr>
            <w:r>
              <w:rPr>
                <w:sz w:val="20"/>
                <w:szCs w:val="20"/>
              </w:rPr>
              <w:t>Uso in pazienti con insufficienza epatica e renale</w:t>
            </w:r>
          </w:p>
          <w:p w:rsidR="00B45F4F" w:rsidRDefault="00B45F4F">
            <w:pPr>
              <w:pStyle w:val="Paragrafoelenco"/>
              <w:ind w:left="0"/>
              <w:jc w:val="both"/>
              <w:rPr>
                <w:sz w:val="20"/>
                <w:szCs w:val="20"/>
              </w:rPr>
            </w:pPr>
            <w:r>
              <w:rPr>
                <w:sz w:val="20"/>
                <w:szCs w:val="20"/>
              </w:rPr>
              <w:t>Interazioni con altri farmaci, in particolare con farmaci antiaritmici di classi I e farmaci inibitori e induttori di isoenzimi di CYP2D6</w:t>
            </w:r>
          </w:p>
          <w:p w:rsidR="00B45F4F" w:rsidRDefault="00B45F4F" w:rsidP="00B45F4F">
            <w:pPr>
              <w:pStyle w:val="Paragrafoelenco"/>
              <w:ind w:left="0"/>
              <w:jc w:val="both"/>
              <w:rPr>
                <w:sz w:val="20"/>
                <w:szCs w:val="20"/>
              </w:rPr>
            </w:pPr>
            <w:r>
              <w:rPr>
                <w:sz w:val="20"/>
                <w:szCs w:val="20"/>
              </w:rPr>
              <w:t>Sovradosaggio per interazione con altri farmaci</w:t>
            </w:r>
          </w:p>
        </w:tc>
      </w:tr>
      <w:tr w:rsidR="003B4191" w:rsidTr="003B4191">
        <w:trPr>
          <w:jc w:val="center"/>
        </w:trPr>
        <w:tc>
          <w:tcPr>
            <w:tcW w:w="2890" w:type="dxa"/>
            <w:tcBorders>
              <w:top w:val="single" w:sz="4" w:space="0" w:color="auto"/>
              <w:left w:val="single" w:sz="4" w:space="0" w:color="auto"/>
              <w:bottom w:val="single" w:sz="4" w:space="0" w:color="auto"/>
              <w:right w:val="single" w:sz="4" w:space="0" w:color="auto"/>
            </w:tcBorders>
            <w:hideMark/>
          </w:tcPr>
          <w:p w:rsidR="003B4191" w:rsidRDefault="003B4191">
            <w:pPr>
              <w:pStyle w:val="Paragrafoelenco"/>
              <w:ind w:left="0"/>
              <w:rPr>
                <w:sz w:val="20"/>
                <w:szCs w:val="20"/>
              </w:rPr>
            </w:pPr>
            <w:r>
              <w:rPr>
                <w:sz w:val="20"/>
                <w:szCs w:val="20"/>
              </w:rPr>
              <w:t>Rischi importanti potenziali</w:t>
            </w:r>
          </w:p>
        </w:tc>
        <w:tc>
          <w:tcPr>
            <w:tcW w:w="6040" w:type="dxa"/>
            <w:tcBorders>
              <w:top w:val="single" w:sz="4" w:space="0" w:color="auto"/>
              <w:left w:val="single" w:sz="4" w:space="0" w:color="auto"/>
              <w:bottom w:val="single" w:sz="4" w:space="0" w:color="auto"/>
              <w:right w:val="single" w:sz="4" w:space="0" w:color="auto"/>
            </w:tcBorders>
            <w:hideMark/>
          </w:tcPr>
          <w:p w:rsidR="003B4191" w:rsidRDefault="00A146BC">
            <w:pPr>
              <w:pStyle w:val="Paragrafoelenco"/>
              <w:ind w:left="0"/>
              <w:jc w:val="both"/>
              <w:rPr>
                <w:sz w:val="20"/>
                <w:szCs w:val="20"/>
              </w:rPr>
            </w:pPr>
            <w:r>
              <w:rPr>
                <w:sz w:val="20"/>
                <w:szCs w:val="20"/>
              </w:rPr>
              <w:t>Uso durante la gravidanza</w:t>
            </w:r>
          </w:p>
        </w:tc>
      </w:tr>
      <w:tr w:rsidR="003B4191" w:rsidTr="003B4191">
        <w:trPr>
          <w:jc w:val="center"/>
        </w:trPr>
        <w:tc>
          <w:tcPr>
            <w:tcW w:w="2890" w:type="dxa"/>
            <w:tcBorders>
              <w:top w:val="single" w:sz="4" w:space="0" w:color="auto"/>
              <w:left w:val="single" w:sz="4" w:space="0" w:color="auto"/>
              <w:bottom w:val="single" w:sz="4" w:space="0" w:color="auto"/>
              <w:right w:val="single" w:sz="4" w:space="0" w:color="auto"/>
            </w:tcBorders>
            <w:hideMark/>
          </w:tcPr>
          <w:p w:rsidR="003B4191" w:rsidRDefault="003B4191">
            <w:pPr>
              <w:pStyle w:val="Paragrafoelenco"/>
              <w:ind w:left="0"/>
              <w:rPr>
                <w:sz w:val="20"/>
                <w:szCs w:val="20"/>
              </w:rPr>
            </w:pPr>
            <w:r>
              <w:rPr>
                <w:sz w:val="20"/>
                <w:szCs w:val="20"/>
              </w:rPr>
              <w:t xml:space="preserve">Informazioni mancanti </w:t>
            </w:r>
          </w:p>
        </w:tc>
        <w:tc>
          <w:tcPr>
            <w:tcW w:w="6040" w:type="dxa"/>
            <w:tcBorders>
              <w:top w:val="single" w:sz="4" w:space="0" w:color="auto"/>
              <w:left w:val="single" w:sz="4" w:space="0" w:color="auto"/>
              <w:bottom w:val="single" w:sz="4" w:space="0" w:color="auto"/>
              <w:right w:val="single" w:sz="4" w:space="0" w:color="auto"/>
            </w:tcBorders>
            <w:hideMark/>
          </w:tcPr>
          <w:p w:rsidR="003B4191" w:rsidRDefault="00A146BC">
            <w:pPr>
              <w:pStyle w:val="Paragrafoelenco"/>
              <w:ind w:left="0"/>
              <w:jc w:val="both"/>
              <w:rPr>
                <w:sz w:val="20"/>
                <w:szCs w:val="20"/>
              </w:rPr>
            </w:pPr>
            <w:r>
              <w:rPr>
                <w:sz w:val="20"/>
                <w:szCs w:val="20"/>
              </w:rPr>
              <w:t>Uso in bambini di età inferiore di 12 anni</w:t>
            </w:r>
          </w:p>
        </w:tc>
      </w:tr>
    </w:tbl>
    <w:p w:rsidR="003A3DB3" w:rsidRDefault="003A3DB3" w:rsidP="003A3DB3">
      <w:pPr>
        <w:pStyle w:val="Paragrafoelenco"/>
        <w:spacing w:after="0" w:line="240" w:lineRule="auto"/>
        <w:ind w:left="0"/>
        <w:jc w:val="both"/>
      </w:pPr>
    </w:p>
    <w:p w:rsidR="00A146BC" w:rsidRPr="003B4191" w:rsidRDefault="00A146BC" w:rsidP="003A3DB3">
      <w:pPr>
        <w:pStyle w:val="Paragrafoelenco"/>
        <w:spacing w:after="0" w:line="240" w:lineRule="auto"/>
        <w:ind w:left="0"/>
        <w:jc w:val="both"/>
      </w:pPr>
    </w:p>
    <w:p w:rsidR="003A3DB3" w:rsidRDefault="003A3DB3" w:rsidP="003A3DB3">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3A3DB3" w:rsidRDefault="003A3DB3" w:rsidP="003A3DB3">
      <w:pPr>
        <w:pStyle w:val="Paragrafoelenco"/>
        <w:spacing w:after="0" w:line="240" w:lineRule="auto"/>
        <w:ind w:left="0"/>
        <w:jc w:val="both"/>
      </w:pPr>
      <w:r>
        <w:t>Oltre le misure previste nel Riassunto delle caratteristiche del prodotto non sono previste attività addizionali di minimizzazione del rischio</w:t>
      </w:r>
    </w:p>
    <w:p w:rsidR="003A3DB3" w:rsidRDefault="003A3DB3" w:rsidP="003A3DB3">
      <w:pPr>
        <w:pStyle w:val="Paragrafoelenco"/>
        <w:spacing w:after="0" w:line="240" w:lineRule="auto"/>
        <w:ind w:left="0"/>
        <w:jc w:val="both"/>
      </w:pPr>
    </w:p>
    <w:p w:rsidR="003A3DB3" w:rsidRPr="002E4DCB" w:rsidRDefault="003A3DB3" w:rsidP="003A3DB3">
      <w:pPr>
        <w:pStyle w:val="Paragrafoelenco"/>
        <w:spacing w:after="0" w:line="240" w:lineRule="auto"/>
        <w:ind w:left="0"/>
        <w:jc w:val="both"/>
        <w:rPr>
          <w:b/>
        </w:rPr>
      </w:pPr>
      <w:r w:rsidRPr="002E4DCB">
        <w:rPr>
          <w:b/>
        </w:rPr>
        <w:t>Conclusioni</w:t>
      </w:r>
    </w:p>
    <w:p w:rsidR="003A3DB3" w:rsidRDefault="003A3DB3" w:rsidP="003A3DB3">
      <w:pPr>
        <w:pStyle w:val="Paragrafoelenco"/>
        <w:spacing w:after="0" w:line="240" w:lineRule="auto"/>
        <w:ind w:left="0"/>
        <w:jc w:val="both"/>
      </w:pPr>
      <w:r>
        <w:t xml:space="preserve">Per la richiesta di AIC di Flecainide </w:t>
      </w:r>
      <w:r w:rsidR="00950A7E">
        <w:t xml:space="preserve">DOC </w:t>
      </w:r>
      <w:r>
        <w:t>Generici sono state presentate sufficienti informazioni cliniche.</w:t>
      </w:r>
    </w:p>
    <w:p w:rsidR="003A3DB3" w:rsidRDefault="003A3DB3" w:rsidP="003A3DB3">
      <w:pPr>
        <w:pStyle w:val="Paragrafoelenco"/>
        <w:spacing w:after="0" w:line="240" w:lineRule="auto"/>
        <w:ind w:left="0"/>
        <w:jc w:val="both"/>
      </w:pPr>
      <w:r>
        <w:t xml:space="preserve">Il rapporto beneficio/rischio di Flecainide </w:t>
      </w:r>
      <w:r w:rsidR="00950A7E">
        <w:t xml:space="preserve">DOC </w:t>
      </w:r>
      <w:r>
        <w:t>Generici è considerato favorevole dal punto di vista clinico.</w:t>
      </w:r>
    </w:p>
    <w:p w:rsidR="003A3DB3" w:rsidRDefault="003A3DB3" w:rsidP="003A3DB3">
      <w:pPr>
        <w:pStyle w:val="Paragrafoelenco"/>
        <w:spacing w:after="0" w:line="240" w:lineRule="auto"/>
        <w:ind w:left="0"/>
        <w:jc w:val="both"/>
      </w:pPr>
    </w:p>
    <w:p w:rsidR="003A3DB3" w:rsidRDefault="003A3DB3" w:rsidP="003A3DB3">
      <w:pPr>
        <w:pStyle w:val="Paragrafoelenco"/>
        <w:spacing w:after="0" w:line="240" w:lineRule="auto"/>
        <w:ind w:left="0"/>
        <w:jc w:val="both"/>
      </w:pPr>
    </w:p>
    <w:p w:rsidR="003A3DB3" w:rsidRPr="002E4DCB" w:rsidRDefault="003A3DB3" w:rsidP="003A3DB3">
      <w:pPr>
        <w:pStyle w:val="Paragrafoelenco"/>
        <w:numPr>
          <w:ilvl w:val="0"/>
          <w:numId w:val="4"/>
        </w:numPr>
        <w:spacing w:after="0" w:line="240" w:lineRule="auto"/>
        <w:jc w:val="both"/>
        <w:rPr>
          <w:b/>
        </w:rPr>
      </w:pPr>
      <w:r w:rsidRPr="002E4DCB">
        <w:rPr>
          <w:b/>
        </w:rPr>
        <w:t xml:space="preserve">CONSULTAZIONE </w:t>
      </w:r>
      <w:r>
        <w:rPr>
          <w:b/>
        </w:rPr>
        <w:t>SUL FOGLIO ILLUSTRATIVO</w:t>
      </w:r>
    </w:p>
    <w:p w:rsidR="003A3DB3" w:rsidRDefault="003A3DB3" w:rsidP="003A3DB3">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3A3DB3" w:rsidRDefault="003A3DB3" w:rsidP="003A3DB3">
      <w:pPr>
        <w:pStyle w:val="Paragrafoelenco"/>
        <w:spacing w:after="0" w:line="240" w:lineRule="auto"/>
        <w:ind w:left="0"/>
        <w:jc w:val="both"/>
      </w:pPr>
    </w:p>
    <w:p w:rsidR="003A3DB3" w:rsidRDefault="003A3DB3" w:rsidP="003A3DB3">
      <w:pPr>
        <w:spacing w:after="0" w:line="240" w:lineRule="auto"/>
        <w:jc w:val="both"/>
      </w:pPr>
    </w:p>
    <w:p w:rsidR="003A3DB3" w:rsidRPr="00BC23ED" w:rsidRDefault="003A3DB3" w:rsidP="003A3DB3">
      <w:pPr>
        <w:pStyle w:val="Paragrafoelenco"/>
        <w:numPr>
          <w:ilvl w:val="0"/>
          <w:numId w:val="4"/>
        </w:numPr>
        <w:spacing w:after="0" w:line="240" w:lineRule="auto"/>
        <w:jc w:val="both"/>
        <w:rPr>
          <w:b/>
        </w:rPr>
      </w:pPr>
      <w:r w:rsidRPr="00BC23ED">
        <w:rPr>
          <w:b/>
        </w:rPr>
        <w:t>CONCLUSIONI, VALUTAZIONE DEL RAPPORTO BENEFICIO/RISCHIO E RACCOMANDAZIONI</w:t>
      </w:r>
    </w:p>
    <w:p w:rsidR="003A3DB3" w:rsidRDefault="003A3DB3" w:rsidP="003A3DB3">
      <w:pPr>
        <w:spacing w:after="0" w:line="240" w:lineRule="auto"/>
        <w:jc w:val="both"/>
      </w:pPr>
      <w:r>
        <w:t xml:space="preserve">La qualità di Flecainide </w:t>
      </w:r>
      <w:r w:rsidR="00950A7E">
        <w:t xml:space="preserve">DOC </w:t>
      </w:r>
      <w:r>
        <w:t>Generici è accettabile e non sono state rilevate criticità da un punto di vista non clinico e clinico.</w:t>
      </w:r>
    </w:p>
    <w:p w:rsidR="003A3DB3" w:rsidRDefault="003A3DB3" w:rsidP="003A3DB3">
      <w:pPr>
        <w:spacing w:after="0" w:line="240" w:lineRule="auto"/>
        <w:jc w:val="both"/>
      </w:pPr>
      <w:r>
        <w:t xml:space="preserve">Lo studio di bioequivalenza e le sue conclusioni confermano che Flecainide </w:t>
      </w:r>
      <w:r w:rsidR="00950A7E">
        <w:t xml:space="preserve">DOC </w:t>
      </w:r>
      <w:r>
        <w:t xml:space="preserve">Generici e il medicinale di riferimento </w:t>
      </w:r>
      <w:proofErr w:type="spellStart"/>
      <w:r>
        <w:t>Almarytm</w:t>
      </w:r>
      <w:proofErr w:type="spellEnd"/>
      <w:r>
        <w:t xml:space="preserve"> sono </w:t>
      </w:r>
      <w:proofErr w:type="spellStart"/>
      <w:r>
        <w:t>bioequivalenti</w:t>
      </w:r>
      <w:proofErr w:type="spellEnd"/>
      <w:r>
        <w:t>.</w:t>
      </w:r>
    </w:p>
    <w:p w:rsidR="003A3DB3" w:rsidRDefault="003A3DB3" w:rsidP="003A3DB3">
      <w:pPr>
        <w:spacing w:after="0" w:line="240" w:lineRule="auto"/>
        <w:jc w:val="both"/>
      </w:pPr>
      <w:r>
        <w:t>Il rapporto beneficio/rischio è considerato positivo.</w:t>
      </w:r>
    </w:p>
    <w:p w:rsidR="003A3DB3" w:rsidRPr="002A3F14" w:rsidRDefault="003A3DB3" w:rsidP="003A3DB3">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rPr>
          <w:t>https://farmaci.agenziafarmaco.gov.it/bancadatifarmaci</w:t>
        </w:r>
      </w:hyperlink>
      <w:r>
        <w:rPr>
          <w:rFonts w:eastAsia="Calibri" w:cs="Calibri"/>
          <w:lang w:eastAsia="it-IT"/>
        </w:rPr>
        <w:t>).</w:t>
      </w:r>
      <w:r w:rsidRPr="002A3F14">
        <w:t xml:space="preserve"> </w:t>
      </w:r>
    </w:p>
    <w:p w:rsidR="003A3DB3" w:rsidRDefault="003A3DB3" w:rsidP="004241AC">
      <w:pPr>
        <w:spacing w:after="0" w:line="240" w:lineRule="auto"/>
        <w:jc w:val="both"/>
      </w:pPr>
    </w:p>
    <w:p w:rsidR="003A3DB3" w:rsidRDefault="003A3DB3" w:rsidP="004241AC">
      <w:pPr>
        <w:spacing w:after="0" w:line="240" w:lineRule="auto"/>
        <w:jc w:val="both"/>
      </w:pPr>
    </w:p>
    <w:p w:rsidR="003A3DB3" w:rsidRDefault="003A3DB3" w:rsidP="004241AC">
      <w:pPr>
        <w:spacing w:after="0" w:line="240" w:lineRule="auto"/>
        <w:jc w:val="both"/>
      </w:pPr>
    </w:p>
    <w:p w:rsidR="003A3DB3" w:rsidRPr="002A3F14" w:rsidRDefault="003A3DB3" w:rsidP="004241AC">
      <w:pPr>
        <w:spacing w:after="0" w:line="240" w:lineRule="auto"/>
        <w:jc w:val="both"/>
      </w:pPr>
    </w:p>
    <w:p w:rsidR="009A260F" w:rsidRDefault="009A260F"/>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LiberationSerif">
    <w:altName w:val="MS Mincho"/>
    <w:panose1 w:val="00000000000000000000"/>
    <w:charset w:val="80"/>
    <w:family w:val="auto"/>
    <w:notTrueType/>
    <w:pitch w:val="default"/>
    <w:sig w:usb0="00000001" w:usb1="08070000" w:usb2="00000010" w:usb3="00000000" w:csb0="00020000"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241AC"/>
    <w:rsid w:val="000013CC"/>
    <w:rsid w:val="00013020"/>
    <w:rsid w:val="00027AD2"/>
    <w:rsid w:val="00051F8C"/>
    <w:rsid w:val="00062636"/>
    <w:rsid w:val="00077016"/>
    <w:rsid w:val="000B1FBB"/>
    <w:rsid w:val="000B70E5"/>
    <w:rsid w:val="00111E9E"/>
    <w:rsid w:val="00146906"/>
    <w:rsid w:val="001F543F"/>
    <w:rsid w:val="0024701B"/>
    <w:rsid w:val="00247206"/>
    <w:rsid w:val="003265E4"/>
    <w:rsid w:val="00375A65"/>
    <w:rsid w:val="0038194F"/>
    <w:rsid w:val="003A0267"/>
    <w:rsid w:val="003A3DB3"/>
    <w:rsid w:val="003B4191"/>
    <w:rsid w:val="004241AC"/>
    <w:rsid w:val="004358FE"/>
    <w:rsid w:val="004827BB"/>
    <w:rsid w:val="004B20A8"/>
    <w:rsid w:val="0053000F"/>
    <w:rsid w:val="00534062"/>
    <w:rsid w:val="005F3439"/>
    <w:rsid w:val="006615E6"/>
    <w:rsid w:val="006737C4"/>
    <w:rsid w:val="00686B6F"/>
    <w:rsid w:val="006963BB"/>
    <w:rsid w:val="006B75F0"/>
    <w:rsid w:val="00793BA0"/>
    <w:rsid w:val="007D7D00"/>
    <w:rsid w:val="008971A2"/>
    <w:rsid w:val="008B4301"/>
    <w:rsid w:val="008E3280"/>
    <w:rsid w:val="008F117C"/>
    <w:rsid w:val="0092393F"/>
    <w:rsid w:val="00950A7E"/>
    <w:rsid w:val="00971337"/>
    <w:rsid w:val="009A260F"/>
    <w:rsid w:val="009B03DB"/>
    <w:rsid w:val="00A05212"/>
    <w:rsid w:val="00A1005E"/>
    <w:rsid w:val="00A12887"/>
    <w:rsid w:val="00A146BC"/>
    <w:rsid w:val="00A35B2D"/>
    <w:rsid w:val="00A40FF3"/>
    <w:rsid w:val="00AC076B"/>
    <w:rsid w:val="00B45F4F"/>
    <w:rsid w:val="00B63A1F"/>
    <w:rsid w:val="00B73E77"/>
    <w:rsid w:val="00B7524A"/>
    <w:rsid w:val="00B80E70"/>
    <w:rsid w:val="00B849DC"/>
    <w:rsid w:val="00BC74C2"/>
    <w:rsid w:val="00BD24FA"/>
    <w:rsid w:val="00BD269C"/>
    <w:rsid w:val="00BD69AF"/>
    <w:rsid w:val="00C41506"/>
    <w:rsid w:val="00C45804"/>
    <w:rsid w:val="00C51E21"/>
    <w:rsid w:val="00C970DF"/>
    <w:rsid w:val="00CB779C"/>
    <w:rsid w:val="00CC7AFF"/>
    <w:rsid w:val="00D20170"/>
    <w:rsid w:val="00DD17CC"/>
    <w:rsid w:val="00E1054C"/>
    <w:rsid w:val="00E43089"/>
    <w:rsid w:val="00E83F8D"/>
    <w:rsid w:val="00EF062E"/>
    <w:rsid w:val="00F66767"/>
    <w:rsid w:val="00F72249"/>
    <w:rsid w:val="00FA2702"/>
    <w:rsid w:val="00FD54E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3A3D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686B6F"/>
    <w:rPr>
      <w:color w:val="0000FF" w:themeColor="hyperlink"/>
      <w:u w:val="single"/>
    </w:rPr>
  </w:style>
  <w:style w:type="character" w:customStyle="1" w:styleId="Titolo1Carattere">
    <w:name w:val="Titolo 1 Carattere"/>
    <w:basedOn w:val="Carpredefinitoparagrafo"/>
    <w:link w:val="Titolo1"/>
    <w:uiPriority w:val="9"/>
    <w:rsid w:val="003A3DB3"/>
    <w:rPr>
      <w:rFonts w:ascii="Times New Roman" w:eastAsia="Times New Roman" w:hAnsi="Times New Roman" w:cs="Times New Roman"/>
      <w:b/>
      <w:bCs/>
      <w:kern w:val="36"/>
      <w:sz w:val="48"/>
      <w:szCs w:val="48"/>
      <w:lang w:eastAsia="it-IT"/>
    </w:rPr>
  </w:style>
  <w:style w:type="paragraph" w:styleId="Paragrafoelenco">
    <w:name w:val="List Paragraph"/>
    <w:basedOn w:val="Normale"/>
    <w:uiPriority w:val="34"/>
    <w:qFormat/>
    <w:rsid w:val="003A3DB3"/>
    <w:pPr>
      <w:ind w:left="720"/>
      <w:contextualSpacing/>
    </w:pPr>
  </w:style>
  <w:style w:type="character" w:customStyle="1" w:styleId="s1">
    <w:name w:val="s1"/>
    <w:basedOn w:val="Carpredefinitoparagrafo"/>
    <w:rsid w:val="003A3DB3"/>
    <w:rPr>
      <w:rFonts w:ascii="Arial" w:hAnsi="Arial" w:cs="Arial" w:hint="default"/>
    </w:rPr>
  </w:style>
  <w:style w:type="paragraph" w:styleId="Didascalia">
    <w:name w:val="caption"/>
    <w:basedOn w:val="Normale"/>
    <w:next w:val="Normale"/>
    <w:qFormat/>
    <w:rsid w:val="003A3DB3"/>
    <w:pPr>
      <w:spacing w:before="120" w:after="120" w:line="240" w:lineRule="auto"/>
    </w:pPr>
    <w:rPr>
      <w:rFonts w:ascii="Times New Roman" w:eastAsia="Times New Roman" w:hAnsi="Times New Roman" w:cs="Times New Roman"/>
      <w:b/>
      <w:sz w:val="24"/>
      <w:szCs w:val="20"/>
      <w:lang w:val="en-US"/>
    </w:rPr>
  </w:style>
  <w:style w:type="paragraph" w:customStyle="1" w:styleId="Sarkain2">
    <w:name w:val="Sarkain2"/>
    <w:basedOn w:val="Normale"/>
    <w:rsid w:val="00027AD2"/>
    <w:pPr>
      <w:spacing w:after="0" w:line="240" w:lineRule="auto"/>
      <w:ind w:left="851"/>
    </w:pPr>
    <w:rPr>
      <w:rFonts w:ascii="Times New Roman" w:eastAsia="Times New Roman" w:hAnsi="Times New Roman" w:cs="Times New Roman"/>
      <w:b/>
      <w:sz w:val="24"/>
      <w:szCs w:val="20"/>
      <w:lang w:val="fi-FI" w:eastAsia="fi-FI"/>
    </w:rPr>
  </w:style>
  <w:style w:type="table" w:styleId="Grigliatabella">
    <w:name w:val="Table Grid"/>
    <w:basedOn w:val="Tabellanormale"/>
    <w:uiPriority w:val="59"/>
    <w:rsid w:val="003B4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2443652">
      <w:bodyDiv w:val="1"/>
      <w:marLeft w:val="0"/>
      <w:marRight w:val="0"/>
      <w:marTop w:val="0"/>
      <w:marBottom w:val="0"/>
      <w:divBdr>
        <w:top w:val="none" w:sz="0" w:space="0" w:color="auto"/>
        <w:left w:val="none" w:sz="0" w:space="0" w:color="auto"/>
        <w:bottom w:val="none" w:sz="0" w:space="0" w:color="auto"/>
        <w:right w:val="none" w:sz="0" w:space="0" w:color="auto"/>
      </w:divBdr>
    </w:div>
    <w:div w:id="1265116923">
      <w:bodyDiv w:val="1"/>
      <w:marLeft w:val="0"/>
      <w:marRight w:val="0"/>
      <w:marTop w:val="0"/>
      <w:marBottom w:val="0"/>
      <w:divBdr>
        <w:top w:val="none" w:sz="0" w:space="0" w:color="auto"/>
        <w:left w:val="none" w:sz="0" w:space="0" w:color="auto"/>
        <w:bottom w:val="none" w:sz="0" w:space="0" w:color="auto"/>
        <w:right w:val="none" w:sz="0" w:space="0" w:color="auto"/>
      </w:divBdr>
    </w:div>
    <w:div w:id="158395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3033</Words>
  <Characters>17290</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33</cp:revision>
  <dcterms:created xsi:type="dcterms:W3CDTF">2015-06-08T14:25:00Z</dcterms:created>
  <dcterms:modified xsi:type="dcterms:W3CDTF">2015-07-13T14:41:00Z</dcterms:modified>
</cp:coreProperties>
</file>