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E17AF7" w:rsidRDefault="004241AC" w:rsidP="003951E4">
      <w:pPr>
        <w:spacing w:after="0" w:line="240" w:lineRule="auto"/>
        <w:jc w:val="center"/>
        <w:rPr>
          <w:lang w:val="en-US"/>
        </w:rPr>
      </w:pPr>
      <w:r w:rsidRPr="00E17AF7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E17AF7" w:rsidRDefault="004241AC" w:rsidP="003951E4">
      <w:pPr>
        <w:spacing w:after="0" w:line="240" w:lineRule="auto"/>
        <w:jc w:val="center"/>
        <w:rPr>
          <w:b/>
        </w:rPr>
      </w:pPr>
    </w:p>
    <w:p w:rsidR="00791481" w:rsidRPr="00E17AF7" w:rsidRDefault="00791481" w:rsidP="003951E4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E17AF7">
        <w:rPr>
          <w:b/>
          <w:sz w:val="28"/>
        </w:rPr>
        <w:t>Relazione Pubblica di Valutazione</w:t>
      </w:r>
    </w:p>
    <w:p w:rsidR="004241AC" w:rsidRPr="00E17AF7" w:rsidRDefault="004241AC" w:rsidP="003951E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Pr="00E17AF7" w:rsidRDefault="00791481" w:rsidP="003951E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17AF7" w:rsidRDefault="00E048BF" w:rsidP="003951E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E17AF7">
        <w:rPr>
          <w:b/>
          <w:sz w:val="32"/>
        </w:rPr>
        <w:t>FLUCONAZOLO TECNIGEN</w:t>
      </w:r>
    </w:p>
    <w:p w:rsidR="004241AC" w:rsidRPr="009D2C68" w:rsidRDefault="004241AC" w:rsidP="003951E4">
      <w:pPr>
        <w:widowControl w:val="0"/>
        <w:spacing w:after="0" w:line="240" w:lineRule="auto"/>
        <w:jc w:val="center"/>
        <w:rPr>
          <w:snapToGrid w:val="0"/>
        </w:rPr>
      </w:pPr>
      <w:r w:rsidRPr="009D2C68">
        <w:rPr>
          <w:snapToGrid w:val="0"/>
        </w:rPr>
        <w:t>(</w:t>
      </w:r>
      <w:proofErr w:type="spellStart"/>
      <w:r w:rsidR="00E048BF" w:rsidRPr="009D2C68">
        <w:rPr>
          <w:snapToGrid w:val="0"/>
        </w:rPr>
        <w:t>F</w:t>
      </w:r>
      <w:r w:rsidR="009D2C68" w:rsidRPr="009D2C68">
        <w:rPr>
          <w:snapToGrid w:val="0"/>
        </w:rPr>
        <w:t>luconazolo</w:t>
      </w:r>
      <w:proofErr w:type="spellEnd"/>
      <w:r w:rsidRPr="009D2C68">
        <w:rPr>
          <w:snapToGrid w:val="0"/>
        </w:rPr>
        <w:t>)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159A3" w:rsidRPr="009D2C68" w:rsidRDefault="009D2C68" w:rsidP="003951E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9D2C68">
        <w:rPr>
          <w:b/>
        </w:rPr>
        <w:t xml:space="preserve">Premium </w:t>
      </w:r>
      <w:proofErr w:type="spellStart"/>
      <w:r w:rsidRPr="009D2C68">
        <w:rPr>
          <w:b/>
        </w:rPr>
        <w:t>Pharma</w:t>
      </w:r>
      <w:proofErr w:type="spellEnd"/>
    </w:p>
    <w:p w:rsidR="009D2C68" w:rsidRPr="009D2C68" w:rsidRDefault="009D2C68" w:rsidP="003951E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D2C68" w:rsidRPr="009D2C68" w:rsidRDefault="009D2C68" w:rsidP="003951E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9D2C68" w:rsidRDefault="004241AC" w:rsidP="003951E4">
      <w:pPr>
        <w:spacing w:after="0" w:line="240" w:lineRule="auto"/>
        <w:jc w:val="center"/>
        <w:rPr>
          <w:rFonts w:cs="Helvetica"/>
          <w:b/>
        </w:rPr>
      </w:pPr>
      <w:r w:rsidRPr="009D2C68">
        <w:rPr>
          <w:b/>
        </w:rPr>
        <w:t xml:space="preserve">Numero di AIC: </w:t>
      </w:r>
      <w:r w:rsidR="00062636" w:rsidRPr="009D2C68">
        <w:rPr>
          <w:rFonts w:cs="Helvetica"/>
          <w:b/>
        </w:rPr>
        <w:t>04</w:t>
      </w:r>
      <w:r w:rsidR="00E048BF" w:rsidRPr="009D2C68">
        <w:rPr>
          <w:rFonts w:cs="Helvetica"/>
          <w:b/>
        </w:rPr>
        <w:t>3055</w:t>
      </w:r>
    </w:p>
    <w:p w:rsidR="00900C91" w:rsidRPr="009D2C68" w:rsidRDefault="00900C91" w:rsidP="003951E4">
      <w:pPr>
        <w:spacing w:after="0" w:line="240" w:lineRule="auto"/>
        <w:jc w:val="center"/>
        <w:rPr>
          <w:b/>
        </w:rPr>
      </w:pPr>
    </w:p>
    <w:bookmarkEnd w:id="0"/>
    <w:p w:rsidR="00900C91" w:rsidRPr="009D2C68" w:rsidRDefault="00900C91" w:rsidP="003951E4">
      <w:pPr>
        <w:spacing w:after="0" w:line="240" w:lineRule="auto"/>
        <w:jc w:val="center"/>
        <w:rPr>
          <w:b/>
        </w:rPr>
      </w:pPr>
    </w:p>
    <w:p w:rsidR="009D2C68" w:rsidRPr="009D2C68" w:rsidRDefault="009D2C68" w:rsidP="003951E4">
      <w:pPr>
        <w:spacing w:after="0" w:line="240" w:lineRule="auto"/>
        <w:jc w:val="center"/>
        <w:rPr>
          <w:b/>
        </w:rPr>
      </w:pPr>
    </w:p>
    <w:p w:rsidR="00900C91" w:rsidRPr="009D2C68" w:rsidRDefault="00900C91" w:rsidP="003951E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9D2C68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D2C68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9D2C68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9D2C68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9D2C68">
        <w:rPr>
          <w:rFonts w:eastAsia="Calibri" w:cs="Calibri"/>
          <w:i/>
          <w:color w:val="000000"/>
          <w:lang w:eastAsia="it-IT"/>
        </w:rPr>
        <w:t xml:space="preserve"> Report</w:t>
      </w:r>
      <w:r w:rsidRPr="009D2C68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048BF" w:rsidRPr="009D2C68">
        <w:rPr>
          <w:rFonts w:eastAsia="Calibri" w:cs="Calibri"/>
          <w:color w:val="000000"/>
          <w:lang w:eastAsia="it-IT"/>
        </w:rPr>
        <w:t>Fluconazolo</w:t>
      </w:r>
      <w:proofErr w:type="spellEnd"/>
      <w:r w:rsidR="00E048BF" w:rsidRPr="009D2C6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048BF" w:rsidRPr="009D2C68">
        <w:rPr>
          <w:rFonts w:eastAsia="Calibri" w:cs="Calibri"/>
          <w:color w:val="000000"/>
          <w:lang w:eastAsia="it-IT"/>
        </w:rPr>
        <w:t>TecniGen</w:t>
      </w:r>
      <w:proofErr w:type="spellEnd"/>
      <w:r w:rsidRPr="009D2C68">
        <w:rPr>
          <w:rFonts w:eastAsia="Calibri" w:cs="Calibri"/>
          <w:color w:val="000000"/>
          <w:lang w:eastAsia="it-IT"/>
        </w:rPr>
        <w:t>.</w:t>
      </w:r>
      <w:r w:rsidR="009D2C68" w:rsidRPr="009D2C68">
        <w:rPr>
          <w:rFonts w:eastAsia="Calibri" w:cs="Calibri"/>
          <w:color w:val="000000"/>
          <w:lang w:eastAsia="it-IT"/>
        </w:rPr>
        <w:t xml:space="preserve"> </w:t>
      </w:r>
      <w:r w:rsidRPr="009D2C68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048BF" w:rsidRPr="009D2C68">
        <w:rPr>
          <w:rFonts w:eastAsia="Calibri" w:cs="Calibri"/>
          <w:color w:val="000000"/>
          <w:lang w:eastAsia="it-IT"/>
        </w:rPr>
        <w:t>Fluconazolo</w:t>
      </w:r>
      <w:proofErr w:type="spellEnd"/>
      <w:r w:rsidR="00060B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17AF7" w:rsidRPr="009D2C68">
        <w:rPr>
          <w:rFonts w:eastAsia="Calibri" w:cs="Calibri"/>
          <w:color w:val="000000"/>
          <w:lang w:eastAsia="it-IT"/>
        </w:rPr>
        <w:t>T</w:t>
      </w:r>
      <w:r w:rsidR="00E048BF" w:rsidRPr="009D2C68">
        <w:rPr>
          <w:rFonts w:eastAsia="Calibri" w:cs="Calibri"/>
          <w:color w:val="000000"/>
          <w:lang w:eastAsia="it-IT"/>
        </w:rPr>
        <w:t>ecniGen</w:t>
      </w:r>
      <w:proofErr w:type="spellEnd"/>
      <w:r w:rsidR="009D2C68" w:rsidRPr="009D2C68">
        <w:rPr>
          <w:rFonts w:eastAsia="Calibri" w:cs="Calibri"/>
          <w:color w:val="000000"/>
          <w:lang w:eastAsia="it-IT"/>
        </w:rPr>
        <w:t xml:space="preserve"> </w:t>
      </w:r>
      <w:r w:rsidRPr="009D2C68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9D2C68">
        <w:rPr>
          <w:rFonts w:eastAsia="Calibri" w:cs="Calibri"/>
          <w:color w:val="000000"/>
          <w:lang w:eastAsia="it-IT"/>
        </w:rPr>
        <w:t>le sue</w:t>
      </w:r>
      <w:r w:rsidRPr="009D2C68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E048BF" w:rsidRPr="009D2C68">
        <w:rPr>
          <w:rFonts w:eastAsia="Calibri" w:cs="Calibri"/>
          <w:color w:val="000000"/>
          <w:lang w:eastAsia="it-IT"/>
        </w:rPr>
        <w:t>Fluconazolo</w:t>
      </w:r>
      <w:proofErr w:type="spellEnd"/>
      <w:r w:rsidR="00060B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048BF" w:rsidRPr="009D2C68">
        <w:rPr>
          <w:rFonts w:eastAsia="Calibri" w:cs="Calibri"/>
          <w:color w:val="000000"/>
          <w:lang w:eastAsia="it-IT"/>
        </w:rPr>
        <w:t>TeniGen</w:t>
      </w:r>
      <w:proofErr w:type="spellEnd"/>
      <w:r w:rsidRPr="009D2C68">
        <w:rPr>
          <w:rFonts w:eastAsia="Calibri" w:cs="Calibri"/>
          <w:bCs/>
          <w:color w:val="000000"/>
          <w:lang w:eastAsia="it-IT"/>
        </w:rPr>
        <w:t>.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D2C68">
        <w:rPr>
          <w:rFonts w:eastAsia="Calibri" w:cs="Calibri"/>
          <w:color w:val="000000"/>
          <w:lang w:eastAsia="it-IT"/>
        </w:rPr>
        <w:t>Per informazioni pratiche sull'utilizzo di</w:t>
      </w:r>
      <w:r w:rsidR="009D2C68" w:rsidRPr="009D2C6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048BF" w:rsidRPr="009D2C68">
        <w:rPr>
          <w:rFonts w:eastAsia="Calibri" w:cs="Calibri"/>
          <w:color w:val="000000"/>
          <w:lang w:eastAsia="it-IT"/>
        </w:rPr>
        <w:t>Fluconazolo</w:t>
      </w:r>
      <w:proofErr w:type="spellEnd"/>
      <w:r w:rsidR="00060B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048BF" w:rsidRPr="009D2C68">
        <w:rPr>
          <w:rFonts w:eastAsia="Calibri" w:cs="Calibri"/>
          <w:color w:val="000000"/>
          <w:lang w:eastAsia="it-IT"/>
        </w:rPr>
        <w:t>TeniGen</w:t>
      </w:r>
      <w:proofErr w:type="spellEnd"/>
      <w:r w:rsidR="009D2C68" w:rsidRPr="009D2C68">
        <w:rPr>
          <w:rFonts w:eastAsia="Calibri" w:cs="Calibri"/>
          <w:color w:val="000000"/>
          <w:lang w:eastAsia="it-IT"/>
        </w:rPr>
        <w:t xml:space="preserve"> </w:t>
      </w:r>
      <w:r w:rsidRPr="009D2C68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9D2C68">
        <w:rPr>
          <w:rFonts w:eastAsia="Calibri" w:cs="Calibri"/>
          <w:color w:val="000000"/>
          <w:lang w:eastAsia="it-IT"/>
        </w:rPr>
        <w:t xml:space="preserve">il </w:t>
      </w:r>
      <w:r w:rsidRPr="009D2C68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D2C68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048BF" w:rsidRPr="009D2C68">
        <w:rPr>
          <w:rFonts w:eastAsia="Calibri" w:cs="Calibri"/>
          <w:b/>
          <w:color w:val="000000"/>
          <w:lang w:eastAsia="it-IT"/>
        </w:rPr>
        <w:t>FluconazoloTeniGen</w:t>
      </w:r>
      <w:proofErr w:type="spellEnd"/>
      <w:r w:rsidR="009D2C68" w:rsidRPr="009D2C68">
        <w:rPr>
          <w:rFonts w:eastAsia="Calibri" w:cs="Calibri"/>
          <w:color w:val="000000"/>
          <w:lang w:eastAsia="it-IT"/>
        </w:rPr>
        <w:t xml:space="preserve"> </w:t>
      </w:r>
      <w:r w:rsidR="009D2C68" w:rsidRPr="009D2C68">
        <w:rPr>
          <w:rFonts w:eastAsia="Calibri" w:cs="Calibri"/>
          <w:b/>
          <w:bCs/>
          <w:color w:val="000000"/>
          <w:lang w:eastAsia="it-IT"/>
        </w:rPr>
        <w:t>E A COSA SERVE</w:t>
      </w:r>
      <w:r w:rsidRPr="009D2C68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9D2C68" w:rsidRDefault="00E048BF" w:rsidP="003951E4">
      <w:pPr>
        <w:widowControl w:val="0"/>
        <w:spacing w:after="0" w:line="240" w:lineRule="auto"/>
        <w:jc w:val="both"/>
      </w:pPr>
      <w:proofErr w:type="spellStart"/>
      <w:r w:rsidRPr="009D2C68">
        <w:rPr>
          <w:rFonts w:eastAsia="Calibri" w:cs="Calibri"/>
          <w:color w:val="000000"/>
          <w:lang w:eastAsia="it-IT"/>
        </w:rPr>
        <w:t>Fluconazolo</w:t>
      </w:r>
      <w:proofErr w:type="spellEnd"/>
      <w:r w:rsidR="001F6B1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D2C68">
        <w:rPr>
          <w:rFonts w:eastAsia="Calibri" w:cs="Calibri"/>
          <w:color w:val="000000"/>
          <w:lang w:eastAsia="it-IT"/>
        </w:rPr>
        <w:t>TeniGen</w:t>
      </w:r>
      <w:proofErr w:type="spellEnd"/>
      <w:r w:rsidR="009D2C68" w:rsidRPr="009D2C68">
        <w:rPr>
          <w:rFonts w:eastAsia="Calibri" w:cs="Calibri"/>
          <w:color w:val="000000"/>
          <w:lang w:eastAsia="it-IT"/>
        </w:rPr>
        <w:t xml:space="preserve"> </w:t>
      </w:r>
      <w:r w:rsidR="004241AC" w:rsidRPr="009D2C68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9D2C68">
        <w:rPr>
          <w:rFonts w:eastAsia="Calibri" w:cs="Calibri"/>
          <w:color w:val="000000"/>
          <w:lang w:eastAsia="it-IT"/>
        </w:rPr>
        <w:t>i</w:t>
      </w:r>
      <w:r w:rsidRPr="009D2C68">
        <w:rPr>
          <w:rFonts w:eastAsia="Calibri" w:cs="Calibri"/>
          <w:color w:val="000000"/>
          <w:lang w:eastAsia="it-IT"/>
        </w:rPr>
        <w:t>l</w:t>
      </w:r>
      <w:r w:rsidR="004241AC" w:rsidRPr="009D2C68">
        <w:rPr>
          <w:rFonts w:eastAsia="Calibri" w:cs="Calibri"/>
          <w:color w:val="000000"/>
          <w:lang w:eastAsia="it-IT"/>
        </w:rPr>
        <w:t xml:space="preserve"> principi</w:t>
      </w:r>
      <w:r w:rsidRPr="009D2C68">
        <w:rPr>
          <w:rFonts w:eastAsia="Calibri" w:cs="Calibri"/>
          <w:color w:val="000000"/>
          <w:lang w:eastAsia="it-IT"/>
        </w:rPr>
        <w:t>o</w:t>
      </w:r>
      <w:r w:rsidR="004241AC" w:rsidRPr="009D2C68">
        <w:rPr>
          <w:rFonts w:eastAsia="Calibri" w:cs="Calibri"/>
          <w:color w:val="000000"/>
          <w:lang w:eastAsia="it-IT"/>
        </w:rPr>
        <w:t xml:space="preserve"> attiv</w:t>
      </w:r>
      <w:r w:rsidRPr="009D2C68">
        <w:rPr>
          <w:rFonts w:eastAsia="Calibri" w:cs="Calibri"/>
          <w:color w:val="000000"/>
          <w:lang w:eastAsia="it-IT"/>
        </w:rPr>
        <w:t>o</w:t>
      </w:r>
      <w:r w:rsidR="009D2C68" w:rsidRPr="009D2C6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D2C68" w:rsidRPr="009D2C68">
        <w:rPr>
          <w:rFonts w:eastAsia="Calibri" w:cs="Calibri"/>
          <w:color w:val="000000"/>
          <w:lang w:eastAsia="it-IT"/>
        </w:rPr>
        <w:t>f</w:t>
      </w:r>
      <w:r w:rsidRPr="009D2C68">
        <w:rPr>
          <w:rFonts w:eastAsia="Calibri" w:cs="Calibri"/>
          <w:color w:val="000000"/>
          <w:lang w:eastAsia="it-IT"/>
        </w:rPr>
        <w:t>luconazolo</w:t>
      </w:r>
      <w:proofErr w:type="spellEnd"/>
      <w:r w:rsidR="00E159A3" w:rsidRPr="009D2C68">
        <w:rPr>
          <w:rFonts w:eastAsia="Calibri" w:cs="Calibri"/>
          <w:color w:val="000000"/>
          <w:lang w:eastAsia="it-IT"/>
        </w:rPr>
        <w:t xml:space="preserve"> ed </w:t>
      </w:r>
      <w:r w:rsidR="004241AC" w:rsidRPr="009D2C68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9D2C68">
        <w:rPr>
          <w:rFonts w:eastAsia="Calibri" w:cs="Calibri"/>
          <w:color w:val="000000"/>
          <w:lang w:eastAsia="it-IT"/>
        </w:rPr>
        <w:t>c</w:t>
      </w:r>
      <w:r w:rsidRPr="009D2C68">
        <w:rPr>
          <w:rFonts w:eastAsia="Calibri" w:cs="Calibri"/>
          <w:color w:val="000000"/>
          <w:lang w:eastAsia="it-IT"/>
        </w:rPr>
        <w:t xml:space="preserve">apsule </w:t>
      </w:r>
      <w:r w:rsidR="008A7851" w:rsidRPr="009D2C68">
        <w:rPr>
          <w:rFonts w:eastAsia="Calibri" w:cs="Calibri"/>
          <w:color w:val="000000"/>
          <w:lang w:eastAsia="it-IT"/>
        </w:rPr>
        <w:t>rigide contenenti</w:t>
      </w:r>
      <w:r w:rsidR="004241AC" w:rsidRPr="009D2C68">
        <w:rPr>
          <w:rFonts w:eastAsia="Calibri" w:cs="Calibri"/>
          <w:color w:val="000000"/>
          <w:lang w:eastAsia="it-IT"/>
        </w:rPr>
        <w:t xml:space="preserve"> diversi dosaggi de</w:t>
      </w:r>
      <w:r w:rsidRPr="009D2C68">
        <w:rPr>
          <w:rFonts w:eastAsia="Calibri" w:cs="Calibri"/>
          <w:color w:val="000000"/>
          <w:lang w:eastAsia="it-IT"/>
        </w:rPr>
        <w:t>l</w:t>
      </w:r>
      <w:r w:rsidR="004241AC" w:rsidRPr="009D2C68">
        <w:rPr>
          <w:rFonts w:eastAsia="Calibri" w:cs="Calibri"/>
          <w:color w:val="000000"/>
          <w:lang w:eastAsia="it-IT"/>
        </w:rPr>
        <w:t xml:space="preserve"> due principi</w:t>
      </w:r>
      <w:r w:rsidRPr="009D2C68">
        <w:rPr>
          <w:rFonts w:eastAsia="Calibri" w:cs="Calibri"/>
          <w:color w:val="000000"/>
          <w:lang w:eastAsia="it-IT"/>
        </w:rPr>
        <w:t>o</w:t>
      </w:r>
      <w:r w:rsidR="004241AC" w:rsidRPr="009D2C68">
        <w:rPr>
          <w:rFonts w:eastAsia="Calibri" w:cs="Calibri"/>
          <w:color w:val="000000"/>
          <w:lang w:eastAsia="it-IT"/>
        </w:rPr>
        <w:t xml:space="preserve"> attiv</w:t>
      </w:r>
      <w:r w:rsidRPr="009D2C68">
        <w:rPr>
          <w:rFonts w:eastAsia="Calibri" w:cs="Calibri"/>
          <w:color w:val="000000"/>
          <w:lang w:eastAsia="it-IT"/>
        </w:rPr>
        <w:t>o</w:t>
      </w:r>
      <w:r w:rsidR="009D2C68" w:rsidRPr="009D2C68">
        <w:rPr>
          <w:rFonts w:eastAsia="Calibri" w:cs="Calibri"/>
          <w:color w:val="000000"/>
          <w:lang w:eastAsia="it-IT"/>
        </w:rPr>
        <w:t xml:space="preserve">: </w:t>
      </w:r>
      <w:r w:rsidRPr="009D2C68">
        <w:rPr>
          <w:rFonts w:cs="Helvetica"/>
        </w:rPr>
        <w:t>50</w:t>
      </w:r>
      <w:r w:rsidR="00062636" w:rsidRPr="009D2C68">
        <w:rPr>
          <w:rFonts w:cs="Helvetica"/>
        </w:rPr>
        <w:t xml:space="preserve"> mg, </w:t>
      </w:r>
      <w:r w:rsidRPr="009D2C68">
        <w:rPr>
          <w:rFonts w:cs="Helvetica"/>
        </w:rPr>
        <w:t>150</w:t>
      </w:r>
      <w:r w:rsidR="00062636" w:rsidRPr="009D2C68">
        <w:rPr>
          <w:rFonts w:cs="Helvetica"/>
        </w:rPr>
        <w:t xml:space="preserve"> mg, </w:t>
      </w:r>
      <w:r w:rsidRPr="009D2C68">
        <w:rPr>
          <w:rFonts w:cs="Helvetica"/>
        </w:rPr>
        <w:t>200</w:t>
      </w:r>
      <w:r w:rsidR="00062636" w:rsidRPr="009D2C68">
        <w:rPr>
          <w:rFonts w:cs="Helvetica"/>
        </w:rPr>
        <w:t xml:space="preserve"> mg</w:t>
      </w:r>
      <w:r w:rsidR="004241AC" w:rsidRPr="009D2C68">
        <w:t>.</w:t>
      </w:r>
    </w:p>
    <w:p w:rsidR="00E67DDA" w:rsidRPr="009D2C68" w:rsidRDefault="00E048BF" w:rsidP="003951E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D2C68">
        <w:rPr>
          <w:rFonts w:eastAsia="Calibri" w:cs="Calibri"/>
          <w:color w:val="000000"/>
          <w:lang w:eastAsia="it-IT"/>
        </w:rPr>
        <w:t>Fluconazolo</w:t>
      </w:r>
      <w:proofErr w:type="spellEnd"/>
      <w:r w:rsidR="001F6B1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D2C68">
        <w:rPr>
          <w:rFonts w:eastAsia="Calibri" w:cs="Calibri"/>
          <w:color w:val="000000"/>
          <w:lang w:eastAsia="it-IT"/>
        </w:rPr>
        <w:t>TeniGen</w:t>
      </w:r>
      <w:proofErr w:type="spellEnd"/>
      <w:r w:rsidR="009D2C68" w:rsidRPr="009D2C68">
        <w:rPr>
          <w:rFonts w:eastAsia="Calibri" w:cs="Calibri"/>
          <w:color w:val="000000"/>
          <w:lang w:eastAsia="it-IT"/>
        </w:rPr>
        <w:t xml:space="preserve"> </w:t>
      </w:r>
      <w:r w:rsidR="00013020" w:rsidRPr="009D2C68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9D2C68" w:rsidRPr="009D2C68">
        <w:rPr>
          <w:rFonts w:eastAsia="Calibri" w:cs="Calibri"/>
          <w:color w:val="000000"/>
          <w:lang w:eastAsia="it-IT"/>
        </w:rPr>
        <w:t>Diflucan</w:t>
      </w:r>
      <w:proofErr w:type="spellEnd"/>
      <w:r w:rsidR="009D2C68" w:rsidRPr="009D2C68">
        <w:rPr>
          <w:rFonts w:eastAsia="Calibri" w:cs="Calibri"/>
          <w:color w:val="000000"/>
          <w:lang w:eastAsia="it-IT"/>
        </w:rPr>
        <w:t xml:space="preserve"> </w:t>
      </w:r>
      <w:r w:rsidR="00013020" w:rsidRPr="009D2C68">
        <w:rPr>
          <w:rFonts w:eastAsia="Calibri" w:cs="Calibri"/>
          <w:color w:val="000000"/>
          <w:lang w:eastAsia="it-IT"/>
        </w:rPr>
        <w:t xml:space="preserve">autorizzato in </w:t>
      </w:r>
      <w:r w:rsidR="009D2C68" w:rsidRPr="009D2C68">
        <w:rPr>
          <w:rFonts w:eastAsia="Calibri" w:cs="Calibri"/>
          <w:color w:val="000000"/>
          <w:lang w:eastAsia="it-IT"/>
        </w:rPr>
        <w:t>Italia con procedura di mutuo riconoscimento con la Germania come stato di riferimento (</w:t>
      </w:r>
      <w:hyperlink r:id="rId6" w:history="1">
        <w:r w:rsidR="009D2C68" w:rsidRPr="009D2C68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9D2C68" w:rsidRPr="009D2C68">
        <w:rPr>
          <w:rFonts w:eastAsia="Calibri" w:cs="Calibri"/>
          <w:color w:val="000000"/>
          <w:lang w:eastAsia="it-IT"/>
        </w:rPr>
        <w:t>).</w:t>
      </w:r>
    </w:p>
    <w:p w:rsidR="00013020" w:rsidRPr="009D2C68" w:rsidRDefault="00ED287E" w:rsidP="003951E4">
      <w:pPr>
        <w:widowControl w:val="0"/>
        <w:spacing w:after="0" w:line="240" w:lineRule="auto"/>
        <w:jc w:val="both"/>
      </w:pPr>
      <w:r w:rsidRPr="009D2C68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Pr="009D2C6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9D2C68">
        <w:rPr>
          <w:rFonts w:eastAsia="Calibri" w:cs="Calibri"/>
          <w:lang w:eastAsia="it-IT"/>
        </w:rPr>
        <w:t>)</w:t>
      </w:r>
      <w:r w:rsidR="009D2C68" w:rsidRPr="009D2C68">
        <w:rPr>
          <w:rFonts w:eastAsia="Calibri" w:cs="Calibri"/>
          <w:lang w:eastAsia="it-IT"/>
        </w:rPr>
        <w:t xml:space="preserve"> </w:t>
      </w:r>
      <w:r w:rsidRPr="009D2C68">
        <w:rPr>
          <w:rFonts w:eastAsia="Calibri" w:cs="Calibri"/>
          <w:color w:val="000000"/>
          <w:lang w:eastAsia="it-IT"/>
        </w:rPr>
        <w:t xml:space="preserve">è possibile consultare il Riassunto delle </w:t>
      </w:r>
      <w:r w:rsidR="00097C24" w:rsidRPr="009D2C68">
        <w:rPr>
          <w:rFonts w:eastAsia="Calibri" w:cs="Calibri"/>
          <w:color w:val="000000"/>
          <w:lang w:eastAsia="it-IT"/>
        </w:rPr>
        <w:t xml:space="preserve">Caratteristiche </w:t>
      </w:r>
      <w:r w:rsidRPr="009D2C68">
        <w:rPr>
          <w:rFonts w:eastAsia="Calibri" w:cs="Calibri"/>
          <w:color w:val="000000"/>
          <w:lang w:eastAsia="it-IT"/>
        </w:rPr>
        <w:t xml:space="preserve">del </w:t>
      </w:r>
      <w:r w:rsidR="00097C24" w:rsidRPr="009D2C68">
        <w:rPr>
          <w:rFonts w:eastAsia="Calibri" w:cs="Calibri"/>
          <w:color w:val="000000"/>
          <w:lang w:eastAsia="it-IT"/>
        </w:rPr>
        <w:t xml:space="preserve">Prodotto </w:t>
      </w:r>
      <w:r w:rsidRPr="009D2C68">
        <w:rPr>
          <w:rFonts w:eastAsia="Calibri" w:cs="Calibri"/>
          <w:color w:val="000000"/>
          <w:lang w:eastAsia="it-IT"/>
        </w:rPr>
        <w:t xml:space="preserve">e il </w:t>
      </w:r>
      <w:r w:rsidR="00097C24" w:rsidRPr="009D2C68">
        <w:rPr>
          <w:rFonts w:eastAsia="Calibri" w:cs="Calibri"/>
          <w:color w:val="000000"/>
          <w:lang w:eastAsia="it-IT"/>
        </w:rPr>
        <w:t xml:space="preserve">Foglio Illustrativo </w:t>
      </w:r>
      <w:r w:rsidRPr="009D2C68">
        <w:rPr>
          <w:rFonts w:eastAsia="Calibri" w:cs="Calibri"/>
          <w:color w:val="000000"/>
          <w:lang w:eastAsia="it-IT"/>
        </w:rPr>
        <w:t xml:space="preserve">di </w:t>
      </w:r>
      <w:proofErr w:type="spellStart"/>
      <w:r w:rsidR="00E048BF" w:rsidRPr="009D2C68">
        <w:rPr>
          <w:rFonts w:eastAsia="Calibri" w:cs="Calibri"/>
          <w:color w:val="000000"/>
          <w:lang w:eastAsia="it-IT"/>
        </w:rPr>
        <w:t>Diflucan</w:t>
      </w:r>
      <w:proofErr w:type="spellEnd"/>
    </w:p>
    <w:p w:rsidR="009D2C68" w:rsidRPr="009D2C68" w:rsidRDefault="009D2C68" w:rsidP="003951E4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D2C68">
        <w:rPr>
          <w:rFonts w:eastAsia="Calibri" w:cs="Calibri"/>
          <w:lang w:eastAsia="it-IT"/>
        </w:rPr>
        <w:t>Fluconazolo</w:t>
      </w:r>
      <w:proofErr w:type="spellEnd"/>
      <w:r w:rsidR="001F6B1A">
        <w:rPr>
          <w:rFonts w:eastAsia="Calibri" w:cs="Calibri"/>
          <w:lang w:eastAsia="it-IT"/>
        </w:rPr>
        <w:t xml:space="preserve"> </w:t>
      </w:r>
      <w:proofErr w:type="spellStart"/>
      <w:r w:rsidRPr="009D2C68">
        <w:rPr>
          <w:rFonts w:eastAsia="Calibri" w:cs="Calibri"/>
          <w:lang w:eastAsia="it-IT"/>
        </w:rPr>
        <w:t>TeniGen</w:t>
      </w:r>
      <w:proofErr w:type="spellEnd"/>
      <w:r w:rsidRPr="009D2C68">
        <w:rPr>
          <w:rFonts w:eastAsia="Calibri" w:cs="Calibri"/>
          <w:lang w:eastAsia="it-IT"/>
        </w:rPr>
        <w:t xml:space="preserve"> si usa per il</w:t>
      </w:r>
      <w:r w:rsidRPr="009D2C68">
        <w:rPr>
          <w:rFonts w:cs="Arial"/>
        </w:rPr>
        <w:t xml:space="preserve"> </w:t>
      </w:r>
      <w:r w:rsidRPr="009D2C68">
        <w:rPr>
          <w:rFonts w:ascii="Calibri" w:hAnsi="Calibri"/>
        </w:rPr>
        <w:t>trattamento di infezioni micotiche (da funghi) e può essere usato per prevenire infezioni da candida.</w:t>
      </w:r>
      <w:r w:rsidR="007247D7">
        <w:rPr>
          <w:rFonts w:ascii="Calibri" w:hAnsi="Calibri"/>
        </w:rPr>
        <w:t xml:space="preserve"> In particolare, </w:t>
      </w:r>
      <w:proofErr w:type="spellStart"/>
      <w:r w:rsidR="007247D7">
        <w:rPr>
          <w:rFonts w:ascii="Calibri" w:hAnsi="Calibri"/>
        </w:rPr>
        <w:t>Fluco</w:t>
      </w:r>
      <w:r w:rsidR="001F6B1A">
        <w:rPr>
          <w:rFonts w:ascii="Calibri" w:hAnsi="Calibri"/>
        </w:rPr>
        <w:t>n</w:t>
      </w:r>
      <w:r w:rsidR="007247D7">
        <w:rPr>
          <w:rFonts w:ascii="Calibri" w:hAnsi="Calibri"/>
        </w:rPr>
        <w:t>azolo</w:t>
      </w:r>
      <w:proofErr w:type="spellEnd"/>
      <w:r w:rsidR="007247D7">
        <w:rPr>
          <w:rFonts w:ascii="Calibri" w:hAnsi="Calibri"/>
        </w:rPr>
        <w:t xml:space="preserve"> </w:t>
      </w:r>
      <w:proofErr w:type="spellStart"/>
      <w:r w:rsidR="007247D7">
        <w:rPr>
          <w:rFonts w:ascii="Calibri" w:hAnsi="Calibri"/>
        </w:rPr>
        <w:t>TecniGen</w:t>
      </w:r>
      <w:proofErr w:type="spellEnd"/>
      <w:r w:rsidR="007247D7">
        <w:rPr>
          <w:rFonts w:ascii="Calibri" w:hAnsi="Calibri"/>
        </w:rPr>
        <w:t xml:space="preserve"> si usa:</w:t>
      </w:r>
    </w:p>
    <w:p w:rsidR="007247D7" w:rsidRDefault="007247D7" w:rsidP="003951E4">
      <w:pPr>
        <w:pStyle w:val="Paragrafoelenco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/>
          <w:bCs/>
        </w:rPr>
      </w:pPr>
      <w:r w:rsidRPr="007247D7">
        <w:rPr>
          <w:rFonts w:ascii="Calibri" w:hAnsi="Calibri"/>
          <w:bCs/>
        </w:rPr>
        <w:t>negli a</w:t>
      </w:r>
      <w:r w:rsidR="009D2C68" w:rsidRPr="007247D7">
        <w:rPr>
          <w:rFonts w:ascii="Calibri" w:hAnsi="Calibri"/>
          <w:bCs/>
        </w:rPr>
        <w:t>dulti</w:t>
      </w:r>
      <w:r w:rsidRPr="007247D7">
        <w:rPr>
          <w:rFonts w:ascii="Calibri" w:hAnsi="Calibri"/>
          <w:bCs/>
        </w:rPr>
        <w:t xml:space="preserve"> </w:t>
      </w:r>
    </w:p>
    <w:p w:rsidR="009D2C68" w:rsidRPr="007247D7" w:rsidRDefault="007247D7" w:rsidP="003951E4">
      <w:pPr>
        <w:spacing w:after="0" w:line="240" w:lineRule="auto"/>
        <w:jc w:val="both"/>
        <w:rPr>
          <w:rFonts w:ascii="Calibri" w:hAnsi="Calibri"/>
          <w:bCs/>
        </w:rPr>
      </w:pPr>
      <w:r w:rsidRPr="007247D7">
        <w:rPr>
          <w:rFonts w:ascii="Calibri" w:hAnsi="Calibri"/>
          <w:bCs/>
        </w:rPr>
        <w:t>per il trattamento di:</w:t>
      </w:r>
    </w:p>
    <w:p w:rsidR="00E52840" w:rsidRPr="00E52840" w:rsidRDefault="00E52840" w:rsidP="003951E4">
      <w:pPr>
        <w:numPr>
          <w:ilvl w:val="0"/>
          <w:numId w:val="19"/>
        </w:numPr>
        <w:tabs>
          <w:tab w:val="clear" w:pos="36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m</w:t>
      </w:r>
      <w:r w:rsidRPr="00E52840">
        <w:rPr>
          <w:rFonts w:ascii="Calibri" w:hAnsi="Calibri"/>
        </w:rPr>
        <w:t xml:space="preserve">eningite </w:t>
      </w:r>
      <w:proofErr w:type="spellStart"/>
      <w:r w:rsidRPr="00E52840">
        <w:rPr>
          <w:rFonts w:ascii="Calibri" w:hAnsi="Calibri"/>
        </w:rPr>
        <w:t>criptococcica</w:t>
      </w:r>
      <w:proofErr w:type="spellEnd"/>
      <w:r w:rsidRPr="00E52840">
        <w:rPr>
          <w:rFonts w:ascii="Calibri" w:hAnsi="Calibri"/>
        </w:rPr>
        <w:t xml:space="preserve"> – un’infezione micotica del cervello</w:t>
      </w:r>
      <w:r>
        <w:rPr>
          <w:rFonts w:ascii="Calibri" w:hAnsi="Calibri"/>
        </w:rPr>
        <w:t>;</w:t>
      </w:r>
    </w:p>
    <w:p w:rsidR="00E52840" w:rsidRPr="00E52840" w:rsidRDefault="00E52840" w:rsidP="003951E4">
      <w:pPr>
        <w:numPr>
          <w:ilvl w:val="0"/>
          <w:numId w:val="19"/>
        </w:numPr>
        <w:tabs>
          <w:tab w:val="clear" w:pos="36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c</w:t>
      </w:r>
      <w:r w:rsidRPr="00E52840">
        <w:rPr>
          <w:rFonts w:ascii="Calibri" w:hAnsi="Calibri"/>
        </w:rPr>
        <w:t>occidioidomicosi</w:t>
      </w:r>
      <w:proofErr w:type="spellEnd"/>
      <w:r w:rsidRPr="00E52840">
        <w:rPr>
          <w:rFonts w:ascii="Calibri" w:hAnsi="Calibri"/>
        </w:rPr>
        <w:t xml:space="preserve"> – una malattia del sistema broncopolmonare</w:t>
      </w:r>
      <w:r>
        <w:rPr>
          <w:rFonts w:ascii="Calibri" w:hAnsi="Calibri"/>
        </w:rPr>
        <w:t>;</w:t>
      </w:r>
    </w:p>
    <w:p w:rsidR="00E52840" w:rsidRPr="00E52840" w:rsidRDefault="00E52840" w:rsidP="003951E4">
      <w:pPr>
        <w:numPr>
          <w:ilvl w:val="0"/>
          <w:numId w:val="19"/>
        </w:numPr>
        <w:tabs>
          <w:tab w:val="clear" w:pos="36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i</w:t>
      </w:r>
      <w:r w:rsidRPr="00E52840">
        <w:rPr>
          <w:rFonts w:ascii="Calibri" w:hAnsi="Calibri"/>
        </w:rPr>
        <w:t xml:space="preserve">nfezioni causate da </w:t>
      </w:r>
      <w:r w:rsidRPr="00E52840">
        <w:rPr>
          <w:rFonts w:ascii="Calibri" w:hAnsi="Calibri"/>
          <w:i/>
        </w:rPr>
        <w:t>Candida</w:t>
      </w:r>
      <w:r w:rsidRPr="00E52840">
        <w:rPr>
          <w:rFonts w:ascii="Calibri" w:hAnsi="Calibri"/>
        </w:rPr>
        <w:t xml:space="preserve"> e riscontrate nel flusso sanguigno, negli organi (p.es. cuore, polmoni) o nel tratto urinario</w:t>
      </w:r>
      <w:r>
        <w:rPr>
          <w:rFonts w:ascii="Calibri" w:hAnsi="Calibri"/>
        </w:rPr>
        <w:t>;</w:t>
      </w:r>
    </w:p>
    <w:p w:rsidR="00E52840" w:rsidRPr="00E52840" w:rsidRDefault="00E52840" w:rsidP="003951E4">
      <w:pPr>
        <w:numPr>
          <w:ilvl w:val="0"/>
          <w:numId w:val="19"/>
        </w:numPr>
        <w:tabs>
          <w:tab w:val="clear" w:pos="36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c</w:t>
      </w:r>
      <w:r w:rsidRPr="00E52840">
        <w:rPr>
          <w:rFonts w:ascii="Calibri" w:hAnsi="Calibri"/>
        </w:rPr>
        <w:t>andidiasi</w:t>
      </w:r>
      <w:proofErr w:type="spellEnd"/>
      <w:r w:rsidRPr="00E52840">
        <w:rPr>
          <w:rFonts w:ascii="Calibri" w:hAnsi="Calibri"/>
        </w:rPr>
        <w:t xml:space="preserve"> delle mucose </w:t>
      </w:r>
      <w:r w:rsidRPr="00E52840">
        <w:rPr>
          <w:rFonts w:ascii="Calibri" w:hAnsi="Calibri"/>
        </w:rPr>
        <w:noBreakHyphen/>
        <w:t xml:space="preserve"> infezione della mucosa orale, infezione della gola e infiammazione della bocca da protesi dentale</w:t>
      </w:r>
      <w:r>
        <w:rPr>
          <w:rFonts w:ascii="Calibri" w:hAnsi="Calibri"/>
        </w:rPr>
        <w:t>;</w:t>
      </w:r>
    </w:p>
    <w:p w:rsidR="00E52840" w:rsidRPr="00E52840" w:rsidRDefault="00E52840" w:rsidP="003951E4">
      <w:pPr>
        <w:numPr>
          <w:ilvl w:val="0"/>
          <w:numId w:val="19"/>
        </w:numPr>
        <w:tabs>
          <w:tab w:val="clear" w:pos="36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c</w:t>
      </w:r>
      <w:r w:rsidRPr="00E52840">
        <w:rPr>
          <w:rFonts w:ascii="Calibri" w:hAnsi="Calibri"/>
        </w:rPr>
        <w:t>andidiasi</w:t>
      </w:r>
      <w:proofErr w:type="spellEnd"/>
      <w:r w:rsidRPr="00E52840">
        <w:rPr>
          <w:rFonts w:ascii="Calibri" w:hAnsi="Calibri"/>
        </w:rPr>
        <w:t xml:space="preserve"> genitale - infezione della vagina o del pene</w:t>
      </w:r>
      <w:r>
        <w:rPr>
          <w:rFonts w:ascii="Calibri" w:hAnsi="Calibri"/>
        </w:rPr>
        <w:t>;</w:t>
      </w:r>
    </w:p>
    <w:p w:rsidR="00E52840" w:rsidRPr="00E52840" w:rsidRDefault="00E52840" w:rsidP="003951E4">
      <w:pPr>
        <w:numPr>
          <w:ilvl w:val="0"/>
          <w:numId w:val="19"/>
        </w:numPr>
        <w:tabs>
          <w:tab w:val="clear" w:pos="36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i</w:t>
      </w:r>
      <w:r w:rsidRPr="00E52840">
        <w:rPr>
          <w:rFonts w:ascii="Calibri" w:hAnsi="Calibri"/>
        </w:rPr>
        <w:t xml:space="preserve">nfezioni della pelle – </w:t>
      </w:r>
      <w:r>
        <w:rPr>
          <w:rFonts w:ascii="Calibri" w:hAnsi="Calibri"/>
        </w:rPr>
        <w:t>per esempio,</w:t>
      </w:r>
      <w:r w:rsidRPr="00E52840">
        <w:rPr>
          <w:rFonts w:ascii="Calibri" w:hAnsi="Calibri"/>
        </w:rPr>
        <w:t xml:space="preserve"> piede d’atleta, tigna, prurito nella zona genitale, infezioni delle unghie</w:t>
      </w:r>
      <w:r>
        <w:rPr>
          <w:rFonts w:ascii="Calibri" w:hAnsi="Calibri"/>
        </w:rPr>
        <w:t>;</w:t>
      </w:r>
    </w:p>
    <w:p w:rsidR="009D2C68" w:rsidRPr="00E52840" w:rsidRDefault="007247D7" w:rsidP="003951E4">
      <w:pPr>
        <w:spacing w:after="0" w:line="240" w:lineRule="auto"/>
        <w:jc w:val="both"/>
        <w:rPr>
          <w:rFonts w:ascii="Calibri" w:hAnsi="Calibri"/>
        </w:rPr>
      </w:pPr>
      <w:r w:rsidRPr="00E52840">
        <w:rPr>
          <w:rFonts w:ascii="Calibri" w:hAnsi="Calibri"/>
        </w:rPr>
        <w:t>per la prevenzione di:</w:t>
      </w:r>
    </w:p>
    <w:p w:rsidR="00E52840" w:rsidRPr="00E52840" w:rsidRDefault="00E52840" w:rsidP="003951E4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r w:rsidRPr="00E52840">
        <w:rPr>
          <w:rFonts w:ascii="Calibri" w:hAnsi="Calibri"/>
        </w:rPr>
        <w:t xml:space="preserve">ricomparsa della meningite </w:t>
      </w:r>
      <w:proofErr w:type="spellStart"/>
      <w:r w:rsidRPr="00E52840">
        <w:rPr>
          <w:rFonts w:ascii="Calibri" w:hAnsi="Calibri"/>
        </w:rPr>
        <w:t>criptococcica</w:t>
      </w:r>
      <w:proofErr w:type="spellEnd"/>
      <w:r w:rsidRPr="00E52840">
        <w:rPr>
          <w:rFonts w:ascii="Calibri" w:hAnsi="Calibri"/>
        </w:rPr>
        <w:t>;</w:t>
      </w:r>
    </w:p>
    <w:p w:rsidR="00E52840" w:rsidRPr="00E52840" w:rsidRDefault="00E52840" w:rsidP="003951E4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r w:rsidRPr="00E52840">
        <w:rPr>
          <w:rFonts w:ascii="Calibri" w:hAnsi="Calibri"/>
        </w:rPr>
        <w:t>ricomparsa della candidasi delle mucose;</w:t>
      </w:r>
    </w:p>
    <w:p w:rsidR="00E52840" w:rsidRPr="00E52840" w:rsidRDefault="00E52840" w:rsidP="003951E4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r w:rsidRPr="00E52840">
        <w:rPr>
          <w:rFonts w:ascii="Calibri" w:hAnsi="Calibri"/>
        </w:rPr>
        <w:t>recidive della candidasi vaginale;</w:t>
      </w:r>
    </w:p>
    <w:p w:rsidR="00E52840" w:rsidRPr="00E52840" w:rsidRDefault="00E52840" w:rsidP="003951E4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r w:rsidRPr="00E52840">
        <w:rPr>
          <w:rFonts w:ascii="Calibri" w:hAnsi="Calibri"/>
        </w:rPr>
        <w:t xml:space="preserve">infezioni da </w:t>
      </w:r>
      <w:r w:rsidRPr="00E52840">
        <w:rPr>
          <w:rFonts w:ascii="Calibri" w:hAnsi="Calibri"/>
          <w:i/>
        </w:rPr>
        <w:t>Candida</w:t>
      </w:r>
      <w:r w:rsidRPr="00E52840">
        <w:rPr>
          <w:rFonts w:ascii="Calibri" w:hAnsi="Calibri"/>
        </w:rPr>
        <w:t xml:space="preserve"> (se sistema immunitario è debole o non funziona correttamente);</w:t>
      </w:r>
    </w:p>
    <w:p w:rsidR="009D2C68" w:rsidRPr="00E52840" w:rsidRDefault="007247D7" w:rsidP="003951E4">
      <w:pPr>
        <w:pStyle w:val="Paragrafoelenco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/>
          <w:bCs/>
        </w:rPr>
      </w:pPr>
      <w:r w:rsidRPr="00E52840">
        <w:rPr>
          <w:rFonts w:ascii="Calibri" w:hAnsi="Calibri"/>
          <w:bCs/>
        </w:rPr>
        <w:t>nei b</w:t>
      </w:r>
      <w:r w:rsidR="009D2C68" w:rsidRPr="00E52840">
        <w:rPr>
          <w:rFonts w:ascii="Calibri" w:hAnsi="Calibri"/>
          <w:bCs/>
        </w:rPr>
        <w:t>ambini e adolescenti (da 0 a 17 anni)</w:t>
      </w:r>
    </w:p>
    <w:p w:rsidR="007247D7" w:rsidRPr="00E52840" w:rsidRDefault="007247D7" w:rsidP="003951E4">
      <w:pPr>
        <w:spacing w:after="0" w:line="240" w:lineRule="auto"/>
        <w:jc w:val="both"/>
        <w:rPr>
          <w:rFonts w:ascii="Calibri" w:hAnsi="Calibri"/>
          <w:bCs/>
        </w:rPr>
      </w:pPr>
      <w:r w:rsidRPr="00E52840">
        <w:rPr>
          <w:rFonts w:ascii="Calibri" w:hAnsi="Calibri"/>
          <w:bCs/>
        </w:rPr>
        <w:t>per il trattamento di:</w:t>
      </w:r>
    </w:p>
    <w:p w:rsidR="00E52840" w:rsidRPr="00E52840" w:rsidRDefault="00E52840" w:rsidP="003951E4">
      <w:pPr>
        <w:numPr>
          <w:ilvl w:val="0"/>
          <w:numId w:val="19"/>
        </w:numPr>
        <w:tabs>
          <w:tab w:val="clear" w:pos="36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proofErr w:type="spellStart"/>
      <w:r w:rsidRPr="00E52840">
        <w:rPr>
          <w:rFonts w:ascii="Calibri" w:hAnsi="Calibri"/>
        </w:rPr>
        <w:t>candidiasi</w:t>
      </w:r>
      <w:proofErr w:type="spellEnd"/>
      <w:r w:rsidRPr="00E52840">
        <w:rPr>
          <w:rFonts w:ascii="Calibri" w:hAnsi="Calibri"/>
        </w:rPr>
        <w:t xml:space="preserve"> delle mucose </w:t>
      </w:r>
      <w:r w:rsidRPr="00E52840">
        <w:rPr>
          <w:rFonts w:ascii="Calibri" w:hAnsi="Calibri"/>
        </w:rPr>
        <w:noBreakHyphen/>
        <w:t xml:space="preserve"> infezione della mucosa orale, infezione della gola;</w:t>
      </w:r>
    </w:p>
    <w:p w:rsidR="00E52840" w:rsidRPr="00E52840" w:rsidRDefault="00E52840" w:rsidP="003951E4">
      <w:pPr>
        <w:numPr>
          <w:ilvl w:val="0"/>
          <w:numId w:val="19"/>
        </w:numPr>
        <w:tabs>
          <w:tab w:val="clear" w:pos="36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r w:rsidRPr="00E52840">
        <w:rPr>
          <w:rFonts w:ascii="Calibri" w:hAnsi="Calibri"/>
        </w:rPr>
        <w:t xml:space="preserve">infezioni causate da </w:t>
      </w:r>
      <w:r w:rsidRPr="00E52840">
        <w:rPr>
          <w:rFonts w:ascii="Calibri" w:hAnsi="Calibri"/>
          <w:i/>
        </w:rPr>
        <w:t>Candida</w:t>
      </w:r>
      <w:r w:rsidRPr="00E52840">
        <w:rPr>
          <w:rFonts w:ascii="Calibri" w:hAnsi="Calibri"/>
        </w:rPr>
        <w:t xml:space="preserve"> e riscontrate nel flusso sanguigno, negli organi (p.es. cuore, polmoni) o nel tratto urinario;</w:t>
      </w:r>
    </w:p>
    <w:p w:rsidR="00E52840" w:rsidRPr="00E52840" w:rsidRDefault="00E52840" w:rsidP="003951E4">
      <w:pPr>
        <w:numPr>
          <w:ilvl w:val="0"/>
          <w:numId w:val="19"/>
        </w:numPr>
        <w:tabs>
          <w:tab w:val="clear" w:pos="360"/>
          <w:tab w:val="left" w:pos="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/>
        </w:rPr>
      </w:pPr>
      <w:r w:rsidRPr="00E52840">
        <w:rPr>
          <w:rFonts w:ascii="Calibri" w:hAnsi="Calibri"/>
        </w:rPr>
        <w:t xml:space="preserve">meningite </w:t>
      </w:r>
      <w:proofErr w:type="spellStart"/>
      <w:r w:rsidRPr="00E52840">
        <w:rPr>
          <w:rFonts w:ascii="Calibri" w:hAnsi="Calibri"/>
        </w:rPr>
        <w:t>criptococcica</w:t>
      </w:r>
      <w:proofErr w:type="spellEnd"/>
      <w:r w:rsidRPr="00E52840">
        <w:rPr>
          <w:rFonts w:ascii="Calibri" w:hAnsi="Calibri"/>
        </w:rPr>
        <w:t xml:space="preserve"> – un’infezione micotica del cervello;</w:t>
      </w:r>
    </w:p>
    <w:p w:rsidR="007247D7" w:rsidRPr="00E52840" w:rsidRDefault="007247D7" w:rsidP="003951E4">
      <w:pPr>
        <w:spacing w:after="0" w:line="240" w:lineRule="auto"/>
        <w:jc w:val="both"/>
        <w:rPr>
          <w:rFonts w:ascii="Calibri" w:hAnsi="Calibri"/>
        </w:rPr>
      </w:pPr>
      <w:r w:rsidRPr="00E52840">
        <w:rPr>
          <w:rFonts w:ascii="Calibri" w:hAnsi="Calibri"/>
        </w:rPr>
        <w:t>per la prevenzione di:</w:t>
      </w:r>
    </w:p>
    <w:p w:rsidR="00E52840" w:rsidRPr="00E52840" w:rsidRDefault="00E52840" w:rsidP="003951E4">
      <w:pPr>
        <w:pStyle w:val="Paragrafoelenco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hAnsi="Calibri"/>
        </w:rPr>
      </w:pPr>
      <w:r w:rsidRPr="00E52840">
        <w:rPr>
          <w:rFonts w:ascii="Calibri" w:hAnsi="Calibri"/>
        </w:rPr>
        <w:t xml:space="preserve">infezioni da </w:t>
      </w:r>
      <w:r w:rsidRPr="00E52840">
        <w:rPr>
          <w:rFonts w:ascii="Calibri" w:hAnsi="Calibri"/>
          <w:i/>
        </w:rPr>
        <w:t>Candida</w:t>
      </w:r>
      <w:r w:rsidRPr="00E52840">
        <w:rPr>
          <w:rFonts w:ascii="Calibri" w:hAnsi="Calibri"/>
        </w:rPr>
        <w:t xml:space="preserve"> (se il sistema immunitario è debole o non funziona correttamente);</w:t>
      </w:r>
    </w:p>
    <w:p w:rsidR="00E52840" w:rsidRDefault="00E52840" w:rsidP="003951E4">
      <w:pPr>
        <w:pStyle w:val="Paragrafoelenco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libri" w:hAnsi="Calibri"/>
        </w:rPr>
      </w:pPr>
      <w:r w:rsidRPr="00E52840">
        <w:rPr>
          <w:rFonts w:ascii="Calibri" w:hAnsi="Calibri"/>
        </w:rPr>
        <w:t xml:space="preserve">ricomparsa della meningite </w:t>
      </w:r>
      <w:proofErr w:type="spellStart"/>
      <w:r w:rsidRPr="00E52840">
        <w:rPr>
          <w:rFonts w:ascii="Calibri" w:hAnsi="Calibri"/>
        </w:rPr>
        <w:t>criptococcica</w:t>
      </w:r>
      <w:proofErr w:type="spellEnd"/>
      <w:r>
        <w:rPr>
          <w:rFonts w:ascii="Calibri" w:hAnsi="Calibri"/>
        </w:rPr>
        <w:t>.</w:t>
      </w:r>
    </w:p>
    <w:p w:rsidR="00E52840" w:rsidRPr="00E52840" w:rsidRDefault="00E52840" w:rsidP="003951E4">
      <w:pPr>
        <w:spacing w:after="0" w:line="240" w:lineRule="auto"/>
        <w:jc w:val="both"/>
        <w:rPr>
          <w:rFonts w:ascii="Calibri" w:hAnsi="Calibri"/>
        </w:rPr>
      </w:pPr>
    </w:p>
    <w:p w:rsidR="004241AC" w:rsidRPr="00E52840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FF0000"/>
          <w:lang w:eastAsia="it-IT"/>
        </w:rPr>
      </w:pPr>
    </w:p>
    <w:p w:rsidR="004241AC" w:rsidRPr="00E52840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E5284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048BF" w:rsidRPr="00E52840">
        <w:rPr>
          <w:rFonts w:eastAsia="Calibri" w:cs="Calibri"/>
          <w:b/>
          <w:bCs/>
          <w:color w:val="000000"/>
          <w:lang w:eastAsia="it-IT"/>
        </w:rPr>
        <w:t>Fluconazolo</w:t>
      </w:r>
      <w:proofErr w:type="spellEnd"/>
      <w:r w:rsidR="003973CD" w:rsidRPr="00E5284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048BF" w:rsidRPr="00E52840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E52840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52840" w:rsidRDefault="006E7AE9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52840">
        <w:rPr>
          <w:rFonts w:eastAsia="Calibri" w:cs="Calibri"/>
          <w:color w:val="000000"/>
          <w:lang w:eastAsia="it-IT"/>
        </w:rPr>
        <w:t>Fluconazolo</w:t>
      </w:r>
      <w:proofErr w:type="spellEnd"/>
      <w:r w:rsidRPr="00E5284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52840">
        <w:rPr>
          <w:rFonts w:eastAsia="Calibri" w:cs="Calibri"/>
          <w:color w:val="000000"/>
          <w:lang w:eastAsia="it-IT"/>
        </w:rPr>
        <w:t>TecniGen</w:t>
      </w:r>
      <w:proofErr w:type="spellEnd"/>
      <w:r w:rsidR="001F6B1A">
        <w:rPr>
          <w:rFonts w:eastAsia="Calibri" w:cs="Calibri"/>
          <w:color w:val="000000"/>
          <w:lang w:eastAsia="it-IT"/>
        </w:rPr>
        <w:t xml:space="preserve"> </w:t>
      </w:r>
      <w:r w:rsidR="004241AC" w:rsidRPr="00E52840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FD0F86" w:rsidRPr="00E52840" w:rsidRDefault="007247D7" w:rsidP="003951E4">
      <w:pPr>
        <w:spacing w:after="0" w:line="240" w:lineRule="auto"/>
        <w:jc w:val="both"/>
      </w:pPr>
      <w:r w:rsidRPr="00E52840">
        <w:t xml:space="preserve">Generalmente la dose giornaliera varia da 200 mg a 800 mg; il medico stabilisce il dosaggio corretto e la durata della terapia </w:t>
      </w:r>
      <w:r w:rsidR="006E7AE9" w:rsidRPr="00E52840">
        <w:t>sulla</w:t>
      </w:r>
      <w:r w:rsidRPr="00E52840">
        <w:t xml:space="preserve"> base della </w:t>
      </w:r>
      <w:r w:rsidR="006E7AE9" w:rsidRPr="00E52840">
        <w:t xml:space="preserve">natura e gravità dell'infezione. </w:t>
      </w:r>
    </w:p>
    <w:p w:rsidR="007247D7" w:rsidRPr="00E52840" w:rsidRDefault="007247D7" w:rsidP="003951E4">
      <w:pPr>
        <w:spacing w:after="0" w:line="240" w:lineRule="auto"/>
        <w:jc w:val="both"/>
        <w:rPr>
          <w:b/>
          <w:bCs/>
        </w:rPr>
      </w:pPr>
      <w:r w:rsidRPr="00E52840">
        <w:t>Nei bambini, negli anziani e nei pazienti con problemi al rene e al fegato queste dosi possono essere ridotte.</w:t>
      </w:r>
    </w:p>
    <w:p w:rsidR="006E7AE9" w:rsidRDefault="007247D7" w:rsidP="003951E4">
      <w:pPr>
        <w:keepNext/>
        <w:tabs>
          <w:tab w:val="left" w:pos="720"/>
        </w:tabs>
        <w:spacing w:after="0" w:line="240" w:lineRule="auto"/>
        <w:jc w:val="both"/>
      </w:pPr>
      <w:r w:rsidRPr="00E52840">
        <w:t>L</w:t>
      </w:r>
      <w:r w:rsidR="006E7AE9" w:rsidRPr="00E52840">
        <w:t>e capsule devono essere deglutite intere</w:t>
      </w:r>
      <w:r w:rsidR="00E52840">
        <w:t xml:space="preserve"> con un po’ di acqua,</w:t>
      </w:r>
      <w:r w:rsidR="006E7AE9" w:rsidRPr="00E52840">
        <w:t xml:space="preserve"> indipendentemente </w:t>
      </w:r>
      <w:r w:rsidR="00E52840">
        <w:t>dai pasti.</w:t>
      </w:r>
    </w:p>
    <w:p w:rsidR="00E52840" w:rsidRPr="00E52840" w:rsidRDefault="00E52840" w:rsidP="003951E4">
      <w:pPr>
        <w:keepNext/>
        <w:tabs>
          <w:tab w:val="left" w:pos="720"/>
        </w:tabs>
        <w:spacing w:after="0" w:line="240" w:lineRule="auto"/>
        <w:jc w:val="both"/>
      </w:pPr>
    </w:p>
    <w:p w:rsidR="00947EF5" w:rsidRPr="00E52840" w:rsidRDefault="00947EF5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52840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5284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E048BF" w:rsidRPr="00E52840">
        <w:rPr>
          <w:rFonts w:eastAsia="Calibri" w:cs="Calibri"/>
          <w:b/>
          <w:bCs/>
          <w:color w:val="000000"/>
          <w:lang w:eastAsia="it-IT"/>
        </w:rPr>
        <w:t>Fluconazolo TecniGen</w:t>
      </w:r>
      <w:r w:rsidRPr="00E5284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43089" w:rsidRPr="00E52840" w:rsidRDefault="009C3B6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52840">
        <w:t>Fluconazolo TecniGen</w:t>
      </w:r>
      <w:r w:rsidR="00E43089" w:rsidRPr="00E52840">
        <w:rPr>
          <w:rFonts w:eastAsia="Calibri" w:cs="Calibri"/>
          <w:bCs/>
          <w:color w:val="000000"/>
          <w:lang w:eastAsia="it-IT"/>
        </w:rPr>
        <w:t xml:space="preserve">, il </w:t>
      </w:r>
      <w:r w:rsidR="00762D88" w:rsidRPr="00E52840">
        <w:rPr>
          <w:rFonts w:eastAsia="Calibri" w:cs="Calibri"/>
          <w:bCs/>
          <w:color w:val="000000"/>
          <w:lang w:eastAsia="it-IT"/>
        </w:rPr>
        <w:t xml:space="preserve">cui </w:t>
      </w:r>
      <w:r w:rsidR="00E43089" w:rsidRPr="00E52840">
        <w:rPr>
          <w:rFonts w:eastAsia="Calibri" w:cs="Calibri"/>
          <w:bCs/>
          <w:color w:val="000000"/>
          <w:lang w:eastAsia="it-IT"/>
        </w:rPr>
        <w:t xml:space="preserve">codice ATC è </w:t>
      </w:r>
      <w:r w:rsidRPr="00E52840">
        <w:t>J02AC01</w:t>
      </w:r>
      <w:r w:rsidR="00E43089" w:rsidRPr="00E52840">
        <w:rPr>
          <w:rFonts w:eastAsia="DejaVuSans" w:cs="DejaVuSans"/>
        </w:rPr>
        <w:t xml:space="preserve">, </w:t>
      </w:r>
      <w:r w:rsidR="004241AC" w:rsidRPr="00E52840">
        <w:rPr>
          <w:rFonts w:eastAsia="Calibri" w:cs="Calibri"/>
          <w:color w:val="000000"/>
          <w:lang w:eastAsia="it-IT"/>
        </w:rPr>
        <w:t>contiene i</w:t>
      </w:r>
      <w:r w:rsidRPr="00E52840">
        <w:rPr>
          <w:rFonts w:eastAsia="Calibri" w:cs="Calibri"/>
          <w:color w:val="000000"/>
          <w:lang w:eastAsia="it-IT"/>
        </w:rPr>
        <w:t>l</w:t>
      </w:r>
      <w:r w:rsidR="004241AC" w:rsidRPr="00E52840">
        <w:rPr>
          <w:rFonts w:eastAsia="Calibri" w:cs="Calibri"/>
          <w:color w:val="000000"/>
          <w:lang w:eastAsia="it-IT"/>
        </w:rPr>
        <w:t xml:space="preserve"> principi</w:t>
      </w:r>
      <w:r w:rsidRPr="00E52840">
        <w:rPr>
          <w:rFonts w:eastAsia="Calibri" w:cs="Calibri"/>
          <w:color w:val="000000"/>
          <w:lang w:eastAsia="it-IT"/>
        </w:rPr>
        <w:t>o attivo</w:t>
      </w:r>
      <w:r w:rsidR="003973CD" w:rsidRPr="00E5284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52840">
        <w:rPr>
          <w:rFonts w:eastAsia="Calibri" w:cs="Calibri"/>
          <w:color w:val="000000"/>
          <w:lang w:eastAsia="it-IT"/>
        </w:rPr>
        <w:t>fluconazolo</w:t>
      </w:r>
      <w:proofErr w:type="spellEnd"/>
      <w:r w:rsidR="0001023D" w:rsidRPr="00E52840">
        <w:rPr>
          <w:rFonts w:eastAsia="Calibri" w:cs="Calibri"/>
          <w:color w:val="000000"/>
          <w:lang w:eastAsia="it-IT"/>
        </w:rPr>
        <w:t xml:space="preserve"> che appartiene alla classe degli antimicotici.</w:t>
      </w:r>
    </w:p>
    <w:p w:rsidR="0093280C" w:rsidRDefault="0001023D" w:rsidP="003951E4">
      <w:pPr>
        <w:autoSpaceDE w:val="0"/>
        <w:autoSpaceDN w:val="0"/>
        <w:adjustRightInd w:val="0"/>
        <w:spacing w:after="0" w:line="240" w:lineRule="auto"/>
        <w:jc w:val="both"/>
      </w:pPr>
      <w:r w:rsidRPr="00E52840">
        <w:rPr>
          <w:rFonts w:eastAsia="Calibri" w:cs="Calibri"/>
          <w:color w:val="000000"/>
          <w:lang w:eastAsia="it-IT"/>
        </w:rPr>
        <w:t xml:space="preserve">Il </w:t>
      </w:r>
      <w:proofErr w:type="spellStart"/>
      <w:r w:rsidRPr="00E52840">
        <w:rPr>
          <w:rFonts w:eastAsia="Calibri" w:cs="Calibri"/>
          <w:color w:val="000000"/>
          <w:lang w:eastAsia="it-IT"/>
        </w:rPr>
        <w:t>fluconazolo</w:t>
      </w:r>
      <w:proofErr w:type="spellEnd"/>
      <w:r w:rsidRPr="00E52840">
        <w:rPr>
          <w:rFonts w:eastAsia="Calibri" w:cs="Calibri"/>
          <w:color w:val="000000"/>
          <w:lang w:eastAsia="it-IT"/>
        </w:rPr>
        <w:t xml:space="preserve"> agisce interferendo</w:t>
      </w:r>
      <w:r w:rsidR="00E52840">
        <w:rPr>
          <w:rFonts w:eastAsia="Calibri" w:cs="Calibri"/>
          <w:color w:val="000000"/>
          <w:lang w:eastAsia="it-IT"/>
        </w:rPr>
        <w:t xml:space="preserve"> con</w:t>
      </w:r>
      <w:r w:rsidRPr="00E52840">
        <w:rPr>
          <w:rFonts w:eastAsia="Calibri" w:cs="Calibri"/>
          <w:color w:val="000000"/>
          <w:lang w:eastAsia="it-IT"/>
        </w:rPr>
        <w:t xml:space="preserve"> </w:t>
      </w:r>
      <w:r w:rsidR="00E52840">
        <w:rPr>
          <w:rFonts w:eastAsia="Calibri" w:cs="Calibri"/>
          <w:color w:val="000000"/>
          <w:lang w:eastAsia="it-IT"/>
        </w:rPr>
        <w:t>l’assemblaggio delle</w:t>
      </w:r>
      <w:r w:rsidRPr="00E52840">
        <w:rPr>
          <w:rFonts w:eastAsia="Calibri" w:cs="Calibri"/>
          <w:color w:val="000000"/>
          <w:lang w:eastAsia="it-IT"/>
        </w:rPr>
        <w:t xml:space="preserve"> membrane cellulari </w:t>
      </w:r>
      <w:r w:rsidR="00E52840">
        <w:rPr>
          <w:rFonts w:eastAsia="Calibri" w:cs="Calibri"/>
          <w:color w:val="000000"/>
          <w:lang w:eastAsia="it-IT"/>
        </w:rPr>
        <w:t xml:space="preserve">dei funghi, </w:t>
      </w:r>
      <w:r w:rsidR="00E17AF7" w:rsidRPr="00E52840">
        <w:rPr>
          <w:rFonts w:eastAsia="Calibri" w:cs="Calibri"/>
          <w:color w:val="000000"/>
          <w:lang w:eastAsia="it-IT"/>
        </w:rPr>
        <w:t>attraverso l’inibizione</w:t>
      </w:r>
      <w:r w:rsidRPr="00E52840">
        <w:t xml:space="preserve"> </w:t>
      </w:r>
      <w:r w:rsidR="00E52840">
        <w:t xml:space="preserve">della sintesi di un </w:t>
      </w:r>
      <w:r w:rsidRPr="009D2C68">
        <w:t>componente essenziale</w:t>
      </w:r>
      <w:r w:rsidR="00E52840">
        <w:t>,</w:t>
      </w:r>
      <w:r w:rsidRPr="009D2C68">
        <w:t xml:space="preserve"> </w:t>
      </w:r>
      <w:r w:rsidR="00E52840">
        <w:t>l’ergosterolo, determinando così la morte della cellula.</w:t>
      </w:r>
    </w:p>
    <w:p w:rsidR="00E52840" w:rsidRPr="009D2C68" w:rsidRDefault="00E52840" w:rsidP="003951E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Cs/>
        </w:rPr>
      </w:pPr>
    </w:p>
    <w:p w:rsidR="004241AC" w:rsidRPr="009D2C68" w:rsidRDefault="004241AC" w:rsidP="003951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2C68">
        <w:rPr>
          <w:rFonts w:eastAsia="Calibri" w:cs="Calibri"/>
          <w:b/>
          <w:bCs/>
          <w:lang w:eastAsia="it-IT"/>
        </w:rPr>
        <w:t xml:space="preserve">4) COME È STATO STUDIATO </w:t>
      </w:r>
      <w:r w:rsidR="00E048BF" w:rsidRPr="009D2C68">
        <w:rPr>
          <w:rFonts w:eastAsia="Calibri" w:cs="Calibri"/>
          <w:b/>
          <w:bCs/>
          <w:color w:val="000000"/>
          <w:lang w:eastAsia="it-IT"/>
        </w:rPr>
        <w:t>Fluconazolo TecniGen</w:t>
      </w:r>
      <w:r w:rsidRPr="009D2C68">
        <w:rPr>
          <w:rFonts w:eastAsia="Calibri" w:cs="Calibri"/>
          <w:b/>
          <w:bCs/>
          <w:lang w:eastAsia="it-IT"/>
        </w:rPr>
        <w:t xml:space="preserve">? </w:t>
      </w:r>
    </w:p>
    <w:p w:rsidR="004241AC" w:rsidRPr="009D2C68" w:rsidRDefault="004241AC" w:rsidP="003951E4">
      <w:pPr>
        <w:spacing w:after="0" w:line="240" w:lineRule="auto"/>
        <w:jc w:val="both"/>
        <w:rPr>
          <w:rFonts w:cs="Arial"/>
        </w:rPr>
      </w:pPr>
      <w:r w:rsidRPr="009D2C68">
        <w:rPr>
          <w:rFonts w:cs="Arial"/>
        </w:rPr>
        <w:t xml:space="preserve">Poiché </w:t>
      </w:r>
      <w:proofErr w:type="spellStart"/>
      <w:r w:rsidR="009C3B6C" w:rsidRPr="009D2C68">
        <w:rPr>
          <w:rFonts w:cs="Arial"/>
        </w:rPr>
        <w:t>Fluconazolo</w:t>
      </w:r>
      <w:proofErr w:type="spellEnd"/>
      <w:r w:rsidR="003973CD" w:rsidRPr="009D2C68">
        <w:rPr>
          <w:rFonts w:cs="Arial"/>
        </w:rPr>
        <w:t xml:space="preserve"> </w:t>
      </w:r>
      <w:proofErr w:type="spellStart"/>
      <w:r w:rsidR="009C3B6C" w:rsidRPr="009D2C68">
        <w:rPr>
          <w:rFonts w:cs="Arial"/>
        </w:rPr>
        <w:t>TecniGen</w:t>
      </w:r>
      <w:proofErr w:type="spellEnd"/>
      <w:r w:rsidR="003973CD" w:rsidRPr="009D2C68">
        <w:rPr>
          <w:rFonts w:cs="Arial"/>
        </w:rPr>
        <w:t xml:space="preserve"> </w:t>
      </w:r>
      <w:r w:rsidR="00013020" w:rsidRPr="009D2C68">
        <w:rPr>
          <w:rFonts w:cs="Arial"/>
        </w:rPr>
        <w:t>è un medicinale generico</w:t>
      </w:r>
      <w:r w:rsidRPr="009D2C68">
        <w:rPr>
          <w:rFonts w:cs="Arial"/>
        </w:rPr>
        <w:t>, è stato sufficiente effettuare prove cliniche per determinare</w:t>
      </w:r>
      <w:r w:rsidR="00E52840">
        <w:rPr>
          <w:rFonts w:cs="Arial"/>
        </w:rPr>
        <w:t xml:space="preserve"> </w:t>
      </w:r>
      <w:r w:rsidRPr="009D2C68">
        <w:rPr>
          <w:rFonts w:cs="Arial"/>
        </w:rPr>
        <w:t xml:space="preserve">la bioequivalenza rispetto </w:t>
      </w:r>
      <w:r w:rsidR="00013020" w:rsidRPr="009D2C68">
        <w:rPr>
          <w:rFonts w:cs="Arial"/>
        </w:rPr>
        <w:t>al</w:t>
      </w:r>
      <w:r w:rsidRPr="009D2C68">
        <w:rPr>
          <w:rFonts w:cs="Arial"/>
        </w:rPr>
        <w:t xml:space="preserve"> medicinal</w:t>
      </w:r>
      <w:r w:rsidR="00013020" w:rsidRPr="009D2C68">
        <w:rPr>
          <w:rFonts w:cs="Arial"/>
        </w:rPr>
        <w:t xml:space="preserve">e </w:t>
      </w:r>
      <w:r w:rsidRPr="009D2C68">
        <w:rPr>
          <w:rFonts w:cs="Arial"/>
        </w:rPr>
        <w:t xml:space="preserve">di riferimento </w:t>
      </w:r>
      <w:proofErr w:type="spellStart"/>
      <w:r w:rsidR="0093280C" w:rsidRPr="009D2C68">
        <w:rPr>
          <w:rFonts w:cs="Arial"/>
        </w:rPr>
        <w:t>Diflucan</w:t>
      </w:r>
      <w:proofErr w:type="spellEnd"/>
      <w:r w:rsidR="00013020" w:rsidRPr="009D2C68">
        <w:rPr>
          <w:rFonts w:cs="Arial"/>
        </w:rPr>
        <w:t>. Due medicinali sono bioequivalenti quando producono gli stessi livelli di principio attivo nell’organismo</w:t>
      </w:r>
      <w:r w:rsidRPr="009D2C68">
        <w:rPr>
          <w:rFonts w:cs="Arial"/>
        </w:rPr>
        <w:t xml:space="preserve">. 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2C68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E048BF" w:rsidRPr="009D2C68">
        <w:rPr>
          <w:rFonts w:eastAsia="Calibri" w:cs="Calibri"/>
          <w:b/>
          <w:bCs/>
          <w:color w:val="000000"/>
          <w:lang w:eastAsia="it-IT"/>
        </w:rPr>
        <w:t>Fluconazolo TecniGen</w:t>
      </w:r>
      <w:r w:rsidRPr="009D2C68">
        <w:rPr>
          <w:rFonts w:eastAsia="Calibri" w:cs="Calibri"/>
          <w:b/>
          <w:lang w:eastAsia="it-IT"/>
        </w:rPr>
        <w:t>?</w:t>
      </w:r>
    </w:p>
    <w:p w:rsidR="004241AC" w:rsidRPr="009D2C68" w:rsidRDefault="009C3B6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9D2C68">
        <w:rPr>
          <w:rFonts w:eastAsia="Calibri" w:cs="Calibri"/>
          <w:bCs/>
          <w:color w:val="000000"/>
          <w:lang w:eastAsia="it-IT"/>
        </w:rPr>
        <w:t>Fluconazolo</w:t>
      </w:r>
      <w:proofErr w:type="spellEnd"/>
      <w:r w:rsidRPr="009D2C6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9D2C68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1F6B1A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D2C68">
        <w:rPr>
          <w:rFonts w:eastAsia="Calibri" w:cs="Calibri"/>
          <w:lang w:eastAsia="it-IT"/>
        </w:rPr>
        <w:t xml:space="preserve">è un medicinale </w:t>
      </w:r>
      <w:r w:rsidR="00013020" w:rsidRPr="009D2C68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9D2C68">
        <w:rPr>
          <w:rFonts w:eastAsia="Calibri" w:cs="Calibri"/>
          <w:lang w:eastAsia="it-IT"/>
        </w:rPr>
        <w:t>bioequivale</w:t>
      </w:r>
      <w:r w:rsidR="00C8171A" w:rsidRPr="009D2C68">
        <w:rPr>
          <w:rFonts w:eastAsia="Calibri" w:cs="Calibri"/>
          <w:lang w:eastAsia="it-IT"/>
        </w:rPr>
        <w:t>n</w:t>
      </w:r>
      <w:r w:rsidR="00013020" w:rsidRPr="009D2C68">
        <w:rPr>
          <w:rFonts w:eastAsia="Calibri" w:cs="Calibri"/>
          <w:lang w:eastAsia="it-IT"/>
        </w:rPr>
        <w:t>te</w:t>
      </w:r>
      <w:proofErr w:type="spellEnd"/>
      <w:r w:rsidR="00013020" w:rsidRPr="009D2C68">
        <w:rPr>
          <w:rFonts w:eastAsia="Calibri" w:cs="Calibri"/>
          <w:lang w:eastAsia="it-IT"/>
        </w:rPr>
        <w:t xml:space="preserve"> al medicinale di riferimento</w:t>
      </w:r>
      <w:r w:rsidR="004349A2" w:rsidRPr="009D2C68">
        <w:rPr>
          <w:rFonts w:eastAsia="Calibri" w:cs="Calibri"/>
          <w:lang w:eastAsia="it-IT"/>
        </w:rPr>
        <w:t>; pertanto,</w:t>
      </w:r>
      <w:r w:rsidR="00EA6F55">
        <w:rPr>
          <w:rFonts w:eastAsia="Calibri" w:cs="Calibri"/>
          <w:lang w:eastAsia="it-IT"/>
        </w:rPr>
        <w:t xml:space="preserve"> </w:t>
      </w:r>
      <w:r w:rsidR="00013020" w:rsidRPr="009D2C68">
        <w:rPr>
          <w:rFonts w:eastAsia="Calibri" w:cs="Calibri"/>
          <w:lang w:eastAsia="it-IT"/>
        </w:rPr>
        <w:t>i suoi</w:t>
      </w:r>
      <w:r w:rsidR="004241AC" w:rsidRPr="009D2C68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9D2C68">
        <w:rPr>
          <w:rFonts w:eastAsia="Calibri" w:cs="Calibri"/>
          <w:lang w:eastAsia="it-IT"/>
        </w:rPr>
        <w:t>l</w:t>
      </w:r>
      <w:r w:rsidR="004241AC" w:rsidRPr="009D2C68">
        <w:rPr>
          <w:rFonts w:eastAsia="Calibri" w:cs="Calibri"/>
          <w:lang w:eastAsia="it-IT"/>
        </w:rPr>
        <w:t xml:space="preserve"> medicinal</w:t>
      </w:r>
      <w:r w:rsidR="00013020" w:rsidRPr="009D2C68">
        <w:rPr>
          <w:rFonts w:eastAsia="Calibri" w:cs="Calibri"/>
          <w:lang w:eastAsia="it-IT"/>
        </w:rPr>
        <w:t>e</w:t>
      </w:r>
      <w:r w:rsidR="004241AC" w:rsidRPr="009D2C68">
        <w:rPr>
          <w:rFonts w:eastAsia="Calibri" w:cs="Calibri"/>
          <w:lang w:eastAsia="it-IT"/>
        </w:rPr>
        <w:t xml:space="preserve"> di riferimento. 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2C68">
        <w:rPr>
          <w:rFonts w:eastAsia="Calibri" w:cs="Calibri"/>
          <w:b/>
          <w:bCs/>
          <w:lang w:eastAsia="it-IT"/>
        </w:rPr>
        <w:t xml:space="preserve">6) PERCHE’ </w:t>
      </w:r>
      <w:r w:rsidR="00E048BF" w:rsidRPr="009D2C68">
        <w:rPr>
          <w:rFonts w:eastAsia="Calibri" w:cs="Calibri"/>
          <w:b/>
          <w:bCs/>
          <w:color w:val="000000"/>
          <w:lang w:eastAsia="it-IT"/>
        </w:rPr>
        <w:t>Fluconazolo TecniGen</w:t>
      </w:r>
      <w:r w:rsidRPr="009D2C68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2C68">
        <w:rPr>
          <w:rFonts w:eastAsia="Calibri" w:cs="Calibri"/>
          <w:lang w:eastAsia="it-IT"/>
        </w:rPr>
        <w:t xml:space="preserve">La Commissione Tecnico Scientifica (CTS), nella seduta del </w:t>
      </w:r>
      <w:r w:rsidR="00E17AF7" w:rsidRPr="009D2C68">
        <w:rPr>
          <w:rFonts w:eastAsia="Calibri" w:cs="Calibri"/>
          <w:lang w:eastAsia="it-IT"/>
        </w:rPr>
        <w:t>18-20 Maggio 2015</w:t>
      </w:r>
      <w:r w:rsidRPr="009D2C68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9D2C68">
        <w:rPr>
          <w:rFonts w:eastAsia="Calibri" w:cs="Calibri"/>
          <w:lang w:eastAsia="it-IT"/>
        </w:rPr>
        <w:t>del</w:t>
      </w:r>
      <w:r w:rsidRPr="009D2C68">
        <w:rPr>
          <w:rFonts w:eastAsia="Calibri" w:cs="Calibri"/>
          <w:lang w:eastAsia="it-IT"/>
        </w:rPr>
        <w:t xml:space="preserve"> medicinal</w:t>
      </w:r>
      <w:r w:rsidR="00D20170" w:rsidRPr="009D2C68">
        <w:rPr>
          <w:rFonts w:eastAsia="Calibri" w:cs="Calibri"/>
          <w:lang w:eastAsia="it-IT"/>
        </w:rPr>
        <w:t>e</w:t>
      </w:r>
      <w:r w:rsidRPr="009D2C68">
        <w:rPr>
          <w:rFonts w:eastAsia="Calibri" w:cs="Calibri"/>
          <w:lang w:eastAsia="it-IT"/>
        </w:rPr>
        <w:t xml:space="preserve"> di riferimento </w:t>
      </w:r>
      <w:proofErr w:type="spellStart"/>
      <w:r w:rsidR="0093280C" w:rsidRPr="009D2C68">
        <w:rPr>
          <w:rFonts w:eastAsia="Calibri" w:cs="Calibri"/>
          <w:lang w:eastAsia="it-IT"/>
        </w:rPr>
        <w:t>Diflucan</w:t>
      </w:r>
      <w:proofErr w:type="spellEnd"/>
      <w:r w:rsidR="0093280C" w:rsidRPr="009D2C68">
        <w:rPr>
          <w:rFonts w:eastAsia="Calibri" w:cs="Calibri"/>
          <w:lang w:eastAsia="it-IT"/>
        </w:rPr>
        <w:t>,</w:t>
      </w:r>
      <w:r w:rsidRPr="009D2C68">
        <w:rPr>
          <w:rFonts w:eastAsia="Calibri" w:cs="Calibri"/>
          <w:lang w:eastAsia="it-IT"/>
        </w:rPr>
        <w:t xml:space="preserve"> i benefici di </w:t>
      </w:r>
      <w:proofErr w:type="spellStart"/>
      <w:r w:rsidR="009C3B6C" w:rsidRPr="009D2C68">
        <w:rPr>
          <w:rFonts w:eastAsia="Calibri" w:cs="Calibri"/>
          <w:lang w:eastAsia="it-IT"/>
        </w:rPr>
        <w:t>Fluconazolo</w:t>
      </w:r>
      <w:proofErr w:type="spellEnd"/>
      <w:r w:rsidR="009C3B6C" w:rsidRPr="009D2C68">
        <w:rPr>
          <w:rFonts w:eastAsia="Calibri" w:cs="Calibri"/>
          <w:lang w:eastAsia="it-IT"/>
        </w:rPr>
        <w:t xml:space="preserve"> </w:t>
      </w:r>
      <w:proofErr w:type="spellStart"/>
      <w:r w:rsidR="009C3B6C" w:rsidRPr="009D2C68">
        <w:rPr>
          <w:rFonts w:eastAsia="Calibri" w:cs="Calibri"/>
          <w:lang w:eastAsia="it-IT"/>
        </w:rPr>
        <w:t>TecniGen</w:t>
      </w:r>
      <w:proofErr w:type="spellEnd"/>
      <w:r w:rsidR="00EA6F55">
        <w:rPr>
          <w:rFonts w:eastAsia="Calibri" w:cs="Calibri"/>
          <w:lang w:eastAsia="it-IT"/>
        </w:rPr>
        <w:t xml:space="preserve"> </w:t>
      </w:r>
      <w:r w:rsidR="00010B82" w:rsidRPr="009D2C68">
        <w:rPr>
          <w:rFonts w:eastAsia="Calibri" w:cs="Calibri"/>
          <w:lang w:eastAsia="it-IT"/>
        </w:rPr>
        <w:t>sono</w:t>
      </w:r>
      <w:r w:rsidRPr="009D2C68">
        <w:rPr>
          <w:rFonts w:eastAsia="Calibri" w:cs="Calibri"/>
          <w:lang w:eastAsia="it-IT"/>
        </w:rPr>
        <w:t xml:space="preserve"> superiori ai rischi individuati. La CTS ha, inoltre, definito le modalità </w:t>
      </w:r>
      <w:r w:rsidRPr="00D82A28">
        <w:rPr>
          <w:rFonts w:eastAsia="Calibri" w:cs="Calibri"/>
          <w:lang w:eastAsia="it-IT"/>
        </w:rPr>
        <w:t>d</w:t>
      </w:r>
      <w:r w:rsidR="00E159A3" w:rsidRPr="00D82A28">
        <w:rPr>
          <w:rFonts w:eastAsia="Calibri" w:cs="Calibri"/>
          <w:lang w:eastAsia="it-IT"/>
        </w:rPr>
        <w:t xml:space="preserve">i prescrizione di cui al punto </w:t>
      </w:r>
      <w:r w:rsidRPr="00D82A28">
        <w:rPr>
          <w:rFonts w:eastAsia="Calibri" w:cs="Calibri"/>
          <w:lang w:eastAsia="it-IT"/>
        </w:rPr>
        <w:t>2) di questo Riassunto e la classe di rimborsabilità del medicinale</w:t>
      </w:r>
      <w:r w:rsidR="00EA6F55" w:rsidRPr="00D82A28">
        <w:rPr>
          <w:rFonts w:eastAsia="Calibri" w:cs="Calibri"/>
          <w:lang w:eastAsia="it-IT"/>
        </w:rPr>
        <w:t xml:space="preserve"> </w:t>
      </w:r>
      <w:r w:rsidRPr="00D82A28">
        <w:rPr>
          <w:rFonts w:eastAsia="Calibri" w:cs="Calibri"/>
          <w:lang w:eastAsia="it-IT"/>
        </w:rPr>
        <w:t>(</w:t>
      </w:r>
      <w:r w:rsidR="0093280C" w:rsidRPr="00D82A28">
        <w:rPr>
          <w:rFonts w:eastAsia="Calibri" w:cs="Calibri"/>
          <w:lang w:eastAsia="it-IT"/>
        </w:rPr>
        <w:t>A</w:t>
      </w:r>
      <w:r w:rsidR="00D82A28" w:rsidRPr="00D82A28">
        <w:rPr>
          <w:rFonts w:eastAsia="Calibri" w:cs="Calibri"/>
          <w:lang w:eastAsia="it-IT"/>
        </w:rPr>
        <w:t xml:space="preserve"> per le compresse da 150 mg e da 200 mg; classificazione provvisoria Cnn per le compresse da 50 mg</w:t>
      </w:r>
      <w:r w:rsidRPr="00D82A28">
        <w:rPr>
          <w:rFonts w:eastAsia="Calibri" w:cs="Calibri"/>
          <w:lang w:eastAsia="it-IT"/>
        </w:rPr>
        <w:t>).</w:t>
      </w:r>
      <w:r w:rsidRPr="009D2C68">
        <w:rPr>
          <w:rFonts w:eastAsia="Calibri" w:cs="Calibri"/>
          <w:lang w:eastAsia="it-IT"/>
        </w:rPr>
        <w:t xml:space="preserve"> 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2C68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D2C68">
        <w:rPr>
          <w:rFonts w:eastAsia="Calibri" w:cs="Calibri"/>
          <w:b/>
          <w:bCs/>
          <w:lang w:eastAsia="it-IT"/>
        </w:rPr>
        <w:t>DI</w:t>
      </w:r>
      <w:proofErr w:type="spellEnd"/>
      <w:r w:rsidRPr="009D2C68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048BF" w:rsidRPr="009D2C68">
        <w:rPr>
          <w:rFonts w:eastAsia="Calibri" w:cs="Calibri"/>
          <w:b/>
          <w:bCs/>
          <w:color w:val="000000"/>
          <w:lang w:eastAsia="it-IT"/>
        </w:rPr>
        <w:t>Fluconazolo</w:t>
      </w:r>
      <w:proofErr w:type="spellEnd"/>
      <w:r w:rsidR="003973CD" w:rsidRPr="009D2C68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048BF" w:rsidRPr="009D2C68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9D2C68">
        <w:rPr>
          <w:rFonts w:eastAsia="Calibri" w:cs="Calibri"/>
          <w:b/>
          <w:bCs/>
          <w:color w:val="000000"/>
          <w:lang w:eastAsia="it-IT"/>
        </w:rPr>
        <w:t>?</w:t>
      </w:r>
    </w:p>
    <w:p w:rsidR="00EA6F55" w:rsidRPr="002A3F14" w:rsidRDefault="00EA6F55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>
        <w:rPr>
          <w:rFonts w:eastAsia="Calibri" w:cs="Calibri"/>
          <w:lang w:eastAsia="it-IT"/>
        </w:rPr>
        <w:t>Fluconazolo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TecniGen</w:t>
      </w:r>
      <w:proofErr w:type="spellEnd"/>
      <w:r>
        <w:rPr>
          <w:rFonts w:eastAsia="Calibri" w:cs="Calibri"/>
          <w:lang w:eastAsia="it-IT"/>
        </w:rPr>
        <w:t>.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2C68">
        <w:rPr>
          <w:rFonts w:eastAsia="Calibri" w:cs="Calibri"/>
          <w:b/>
          <w:bCs/>
          <w:lang w:eastAsia="it-IT"/>
        </w:rPr>
        <w:t xml:space="preserve">8) ALTRE INFORMAZIONI RELATIVE A </w:t>
      </w:r>
      <w:r w:rsidR="00E048BF" w:rsidRPr="009D2C68">
        <w:rPr>
          <w:rFonts w:eastAsia="Calibri" w:cs="Calibri"/>
          <w:b/>
          <w:bCs/>
          <w:color w:val="000000"/>
          <w:lang w:eastAsia="it-IT"/>
        </w:rPr>
        <w:t>Fluconazolo TecniGen</w:t>
      </w:r>
    </w:p>
    <w:p w:rsidR="004241AC" w:rsidRPr="009D2C68" w:rsidRDefault="00D82A28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L’11 novembre</w:t>
      </w:r>
      <w:r w:rsidR="004241AC" w:rsidRPr="009D2C6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93280C" w:rsidRPr="009D2C68">
        <w:rPr>
          <w:rFonts w:eastAsia="Calibri" w:cs="Calibri"/>
          <w:bCs/>
          <w:color w:val="000000"/>
          <w:lang w:eastAsia="it-IT"/>
        </w:rPr>
        <w:t>Fluconazolo TecniGen</w:t>
      </w:r>
    </w:p>
    <w:p w:rsidR="00900C91" w:rsidRPr="009D2C68" w:rsidRDefault="00900C91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9D2C68" w:rsidRDefault="00900C91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2C68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9D2C68" w:rsidRDefault="004241AC" w:rsidP="003951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2C68">
        <w:rPr>
          <w:rFonts w:eastAsia="Calibri" w:cs="Calibri"/>
          <w:lang w:eastAsia="it-IT"/>
        </w:rPr>
        <w:t xml:space="preserve">Per maggiori informazioni riguardo il trattamento con </w:t>
      </w:r>
      <w:r w:rsidR="0093280C" w:rsidRPr="009D2C68">
        <w:rPr>
          <w:rFonts w:eastAsia="Calibri" w:cs="Calibri"/>
          <w:bCs/>
          <w:color w:val="000000"/>
          <w:lang w:eastAsia="it-IT"/>
        </w:rPr>
        <w:t>Fluconazolo TecniGen</w:t>
      </w:r>
      <w:r w:rsidRPr="009D2C68">
        <w:rPr>
          <w:rFonts w:eastAsia="Calibri" w:cs="Calibri"/>
          <w:bCs/>
          <w:color w:val="000000"/>
          <w:lang w:eastAsia="it-IT"/>
        </w:rPr>
        <w:t xml:space="preserve">, </w:t>
      </w:r>
      <w:r w:rsidRPr="009D2C68">
        <w:rPr>
          <w:rFonts w:eastAsia="Calibri" w:cs="Calibri"/>
          <w:lang w:eastAsia="it-IT"/>
        </w:rPr>
        <w:t>si può leggere il foglio illustrativo</w:t>
      </w:r>
      <w:r w:rsidR="00D20170" w:rsidRPr="009D2C68">
        <w:rPr>
          <w:rFonts w:eastAsia="Calibri" w:cs="Calibri"/>
          <w:lang w:eastAsia="it-IT"/>
        </w:rPr>
        <w:t xml:space="preserve"> (</w:t>
      </w:r>
      <w:hyperlink r:id="rId8" w:history="1">
        <w:r w:rsidR="00947EF5" w:rsidRPr="009D2C6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9D2C68">
        <w:rPr>
          <w:rFonts w:eastAsia="Calibri" w:cs="Calibri"/>
          <w:lang w:eastAsia="it-IT"/>
        </w:rPr>
        <w:t>)</w:t>
      </w:r>
      <w:r w:rsidRPr="009D2C68">
        <w:rPr>
          <w:rFonts w:eastAsia="Calibri" w:cs="Calibri"/>
          <w:lang w:eastAsia="it-IT"/>
        </w:rPr>
        <w:t xml:space="preserve"> o contattare il medico o </w:t>
      </w:r>
      <w:r w:rsidR="00FA55B0" w:rsidRPr="009D2C68">
        <w:rPr>
          <w:rFonts w:eastAsia="Calibri" w:cs="Calibri"/>
          <w:lang w:eastAsia="it-IT"/>
        </w:rPr>
        <w:t xml:space="preserve">il </w:t>
      </w:r>
      <w:r w:rsidRPr="009D2C68">
        <w:rPr>
          <w:rFonts w:eastAsia="Calibri" w:cs="Calibri"/>
          <w:lang w:eastAsia="it-IT"/>
        </w:rPr>
        <w:t xml:space="preserve">farmacista. </w:t>
      </w:r>
    </w:p>
    <w:p w:rsidR="004241AC" w:rsidRPr="009D2C68" w:rsidRDefault="004241AC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D2C68" w:rsidRDefault="004241AC" w:rsidP="003951E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427858">
        <w:rPr>
          <w:rFonts w:eastAsia="Calibri" w:cs="Calibri"/>
          <w:lang w:eastAsia="it-IT"/>
        </w:rPr>
        <w:t xml:space="preserve">Questo riassunto è stato redatto in data </w:t>
      </w:r>
      <w:r w:rsidR="00591C6A">
        <w:rPr>
          <w:rFonts w:eastAsia="Calibri" w:cs="Calibri"/>
          <w:lang w:eastAsia="it-IT"/>
        </w:rPr>
        <w:t>05.10.2015</w:t>
      </w:r>
    </w:p>
    <w:p w:rsidR="00A41EA1" w:rsidRPr="009D2C68" w:rsidRDefault="00A41EA1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F2856" w:rsidRPr="009D2C68" w:rsidRDefault="008F2856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7AF7" w:rsidRDefault="00E17AF7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A6F55" w:rsidRPr="009D2C68" w:rsidRDefault="00EA6F55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7AF7" w:rsidRPr="009D2C68" w:rsidRDefault="00E17AF7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7AF7" w:rsidRPr="009D2C68" w:rsidRDefault="00E17AF7" w:rsidP="003951E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D2C68" w:rsidRDefault="004241AC" w:rsidP="003951E4">
      <w:pPr>
        <w:spacing w:after="0" w:line="240" w:lineRule="auto"/>
        <w:jc w:val="both"/>
      </w:pPr>
    </w:p>
    <w:p w:rsidR="00900C91" w:rsidRPr="00EA6F55" w:rsidRDefault="00900C91" w:rsidP="003951E4">
      <w:pPr>
        <w:spacing w:after="0" w:line="240" w:lineRule="auto"/>
        <w:jc w:val="center"/>
        <w:rPr>
          <w:b/>
          <w:sz w:val="28"/>
        </w:rPr>
      </w:pPr>
      <w:r w:rsidRPr="00EA6F55">
        <w:rPr>
          <w:b/>
          <w:sz w:val="28"/>
        </w:rPr>
        <w:t>RELAZIONE PUBBLICA DI VALUTAZIONE</w:t>
      </w:r>
    </w:p>
    <w:p w:rsidR="00900C91" w:rsidRPr="009D2C68" w:rsidRDefault="00900C91" w:rsidP="003951E4">
      <w:pPr>
        <w:spacing w:after="0" w:line="240" w:lineRule="auto"/>
        <w:jc w:val="both"/>
        <w:rPr>
          <w:b/>
        </w:rPr>
      </w:pPr>
    </w:p>
    <w:p w:rsidR="00900C91" w:rsidRPr="009D2C68" w:rsidRDefault="00900C91" w:rsidP="003951E4">
      <w:pPr>
        <w:spacing w:after="0" w:line="240" w:lineRule="auto"/>
        <w:jc w:val="both"/>
        <w:rPr>
          <w:b/>
        </w:rPr>
      </w:pPr>
    </w:p>
    <w:p w:rsidR="00900C91" w:rsidRPr="009D2C68" w:rsidRDefault="00900C91" w:rsidP="003951E4">
      <w:pPr>
        <w:spacing w:after="0" w:line="240" w:lineRule="auto"/>
        <w:jc w:val="both"/>
        <w:rPr>
          <w:b/>
        </w:rPr>
      </w:pPr>
    </w:p>
    <w:p w:rsidR="00900C91" w:rsidRPr="009D2C68" w:rsidRDefault="00900C91" w:rsidP="003951E4">
      <w:pPr>
        <w:spacing w:after="0" w:line="240" w:lineRule="auto"/>
        <w:jc w:val="center"/>
        <w:rPr>
          <w:b/>
        </w:rPr>
      </w:pPr>
      <w:r w:rsidRPr="009D2C68">
        <w:rPr>
          <w:b/>
        </w:rPr>
        <w:t>INDICE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D2C68">
        <w:rPr>
          <w:b/>
        </w:rPr>
        <w:t>INTRODUZIONE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D2C68">
        <w:rPr>
          <w:b/>
        </w:rPr>
        <w:t>ASPETTI DI QUALITA’</w:t>
      </w:r>
    </w:p>
    <w:p w:rsidR="00900C91" w:rsidRPr="009D2C68" w:rsidRDefault="00900C91" w:rsidP="003951E4">
      <w:pPr>
        <w:pStyle w:val="Paragrafoelenco"/>
        <w:spacing w:after="0" w:line="240" w:lineRule="auto"/>
        <w:jc w:val="both"/>
        <w:rPr>
          <w:b/>
        </w:rPr>
      </w:pPr>
    </w:p>
    <w:p w:rsidR="00900C91" w:rsidRPr="009D2C68" w:rsidRDefault="00900C91" w:rsidP="003951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D2C68">
        <w:rPr>
          <w:b/>
        </w:rPr>
        <w:t>ASPETTI NON CLINICI</w:t>
      </w:r>
    </w:p>
    <w:p w:rsidR="00900C91" w:rsidRPr="009D2C68" w:rsidRDefault="00900C91" w:rsidP="003951E4">
      <w:pPr>
        <w:pStyle w:val="Paragrafoelenco"/>
        <w:spacing w:after="0" w:line="240" w:lineRule="auto"/>
        <w:jc w:val="both"/>
        <w:rPr>
          <w:b/>
        </w:rPr>
      </w:pPr>
    </w:p>
    <w:p w:rsidR="00900C91" w:rsidRPr="009D2C68" w:rsidRDefault="00900C91" w:rsidP="003951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D2C68">
        <w:rPr>
          <w:b/>
        </w:rPr>
        <w:t>ASPETTI CLINICI</w:t>
      </w:r>
    </w:p>
    <w:p w:rsidR="00900C91" w:rsidRPr="009D2C68" w:rsidRDefault="00900C91" w:rsidP="003951E4">
      <w:pPr>
        <w:pStyle w:val="Paragrafoelenco"/>
        <w:spacing w:after="0" w:line="240" w:lineRule="auto"/>
        <w:jc w:val="both"/>
        <w:rPr>
          <w:b/>
        </w:rPr>
      </w:pPr>
    </w:p>
    <w:p w:rsidR="00900C91" w:rsidRPr="009D2C68" w:rsidRDefault="00900C91" w:rsidP="003951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D2C68">
        <w:rPr>
          <w:b/>
        </w:rPr>
        <w:t>CONSULTAZIONE SUL FOGLIO ILLUSTRATIVO</w:t>
      </w:r>
    </w:p>
    <w:p w:rsidR="00900C91" w:rsidRPr="009D2C68" w:rsidRDefault="00900C91" w:rsidP="003951E4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9D2C68" w:rsidRDefault="00900C91" w:rsidP="003951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D2C68">
        <w:rPr>
          <w:b/>
        </w:rPr>
        <w:t>CONCLUSIONI, VALUTAZIONE DEL RAPPORTO BENEFICIO/RISCHIO E RACCOMANDAZIONI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ED287E" w:rsidRPr="009D2C68" w:rsidRDefault="00ED287E" w:rsidP="003951E4">
      <w:pPr>
        <w:spacing w:after="0" w:line="240" w:lineRule="auto"/>
        <w:jc w:val="both"/>
      </w:pPr>
    </w:p>
    <w:p w:rsidR="008F2856" w:rsidRDefault="008F2856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Default="00F816AA" w:rsidP="003951E4">
      <w:pPr>
        <w:spacing w:after="0" w:line="240" w:lineRule="auto"/>
        <w:jc w:val="both"/>
      </w:pPr>
    </w:p>
    <w:p w:rsidR="00F816AA" w:rsidRPr="009D2C68" w:rsidRDefault="00F816AA" w:rsidP="003951E4">
      <w:pPr>
        <w:spacing w:after="0" w:line="240" w:lineRule="auto"/>
        <w:jc w:val="both"/>
      </w:pPr>
    </w:p>
    <w:p w:rsidR="008F2856" w:rsidRPr="009D2C68" w:rsidRDefault="008F2856" w:rsidP="003951E4">
      <w:pPr>
        <w:spacing w:after="0" w:line="240" w:lineRule="auto"/>
        <w:jc w:val="both"/>
      </w:pPr>
    </w:p>
    <w:p w:rsidR="00ED287E" w:rsidRPr="009D2C68" w:rsidRDefault="00ED287E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EA6F55" w:rsidRDefault="00900C91" w:rsidP="003951E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A6F55">
        <w:rPr>
          <w:b/>
        </w:rPr>
        <w:t>INTRODUZIONE</w:t>
      </w:r>
    </w:p>
    <w:p w:rsidR="00900C91" w:rsidRPr="00EA6F55" w:rsidRDefault="00900C91" w:rsidP="003951E4">
      <w:pPr>
        <w:autoSpaceDE w:val="0"/>
        <w:autoSpaceDN w:val="0"/>
        <w:adjustRightInd w:val="0"/>
        <w:spacing w:after="0" w:line="240" w:lineRule="auto"/>
        <w:jc w:val="both"/>
      </w:pPr>
      <w:r w:rsidRPr="00EA6F55">
        <w:t>Sulla base dei dati di qualità, sicurezza ed efficacia, l’AIFA ha rilasciato a</w:t>
      </w:r>
      <w:r w:rsidR="00EA6F55" w:rsidRPr="00EA6F55">
        <w:t xml:space="preserve"> </w:t>
      </w:r>
      <w:r w:rsidR="008F2856" w:rsidRPr="00EA6F55">
        <w:t xml:space="preserve">Premium </w:t>
      </w:r>
      <w:proofErr w:type="spellStart"/>
      <w:r w:rsidR="008F2856" w:rsidRPr="00EA6F55">
        <w:t>Pharma</w:t>
      </w:r>
      <w:proofErr w:type="spellEnd"/>
      <w:r w:rsidR="008F2856" w:rsidRPr="00EA6F55">
        <w:t xml:space="preserve"> </w:t>
      </w:r>
      <w:r w:rsidRPr="00EA6F55">
        <w:t xml:space="preserve">l’autorizzazione all’immissione in commercio (AIC) per il medicinale </w:t>
      </w:r>
      <w:proofErr w:type="spellStart"/>
      <w:r w:rsidR="009C3B6C" w:rsidRPr="00EA6F55">
        <w:t>Fluconazolo</w:t>
      </w:r>
      <w:proofErr w:type="spellEnd"/>
      <w:r w:rsidR="009C3B6C" w:rsidRPr="00EA6F55">
        <w:t xml:space="preserve"> </w:t>
      </w:r>
      <w:proofErr w:type="spellStart"/>
      <w:r w:rsidR="009C3B6C" w:rsidRPr="00C76058">
        <w:t>TecniGen</w:t>
      </w:r>
      <w:proofErr w:type="spellEnd"/>
      <w:r w:rsidR="00EA6F55" w:rsidRPr="00C76058">
        <w:t xml:space="preserve"> </w:t>
      </w:r>
      <w:r w:rsidR="00D82A28">
        <w:rPr>
          <w:rFonts w:eastAsia="Calibri" w:cs="Calibri"/>
          <w:bCs/>
          <w:iCs/>
          <w:lang w:eastAsia="it-IT"/>
        </w:rPr>
        <w:t>l’11 novembre 2015.</w:t>
      </w:r>
    </w:p>
    <w:p w:rsidR="00900C91" w:rsidRPr="00EA6F55" w:rsidRDefault="00900C91" w:rsidP="003951E4">
      <w:pPr>
        <w:spacing w:after="0" w:line="240" w:lineRule="auto"/>
        <w:jc w:val="both"/>
      </w:pPr>
    </w:p>
    <w:p w:rsidR="00900C91" w:rsidRPr="00EA6F55" w:rsidRDefault="009C3B6C" w:rsidP="003951E4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EA6F55">
        <w:t>Fluconazolo</w:t>
      </w:r>
      <w:proofErr w:type="spellEnd"/>
      <w:r w:rsidRPr="00EA6F55">
        <w:t xml:space="preserve"> </w:t>
      </w:r>
      <w:proofErr w:type="spellStart"/>
      <w:r w:rsidRPr="00EA6F55">
        <w:t>TecniGen</w:t>
      </w:r>
      <w:proofErr w:type="spellEnd"/>
      <w:r w:rsidR="00EA6F55" w:rsidRPr="00EA6F55">
        <w:t xml:space="preserve"> </w:t>
      </w:r>
      <w:r w:rsidR="00900C91" w:rsidRPr="00EA6F55">
        <w:t>può essere ottenuto solo dietro prescrizione da parte del medico (ricetta ripetibile).</w:t>
      </w:r>
    </w:p>
    <w:p w:rsidR="00900C91" w:rsidRPr="00EA6F55" w:rsidRDefault="00900C91" w:rsidP="003951E4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EA6F55" w:rsidRDefault="00900C91" w:rsidP="003951E4">
      <w:pPr>
        <w:autoSpaceDE w:val="0"/>
        <w:autoSpaceDN w:val="0"/>
        <w:adjustRightInd w:val="0"/>
        <w:spacing w:after="0" w:line="240" w:lineRule="auto"/>
        <w:jc w:val="both"/>
      </w:pPr>
      <w:r w:rsidRPr="00EA6F55">
        <w:t>Questa procedura è stata presentata ai sensi dell’art. 10</w:t>
      </w:r>
      <w:r w:rsidR="007461B9" w:rsidRPr="00EA6F55">
        <w:t>(1)</w:t>
      </w:r>
      <w:r w:rsidRPr="00EA6F55">
        <w:t xml:space="preserve"> della Direttiva 2001/83/EU </w:t>
      </w:r>
      <w:proofErr w:type="spellStart"/>
      <w:r w:rsidRPr="00EA6F55">
        <w:t>s.m.i.</w:t>
      </w:r>
      <w:proofErr w:type="spellEnd"/>
    </w:p>
    <w:p w:rsidR="00900C91" w:rsidRPr="00EA6F55" w:rsidRDefault="00900C91" w:rsidP="003951E4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EA6F55" w:rsidRDefault="009C3B6C" w:rsidP="003951E4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EA6F55">
        <w:t>Fluconazolo</w:t>
      </w:r>
      <w:proofErr w:type="spellEnd"/>
      <w:r w:rsidRPr="00EA6F55">
        <w:t xml:space="preserve"> </w:t>
      </w:r>
      <w:proofErr w:type="spellStart"/>
      <w:r w:rsidRPr="00EA6F55">
        <w:t>TecniGen</w:t>
      </w:r>
      <w:proofErr w:type="spellEnd"/>
      <w:r w:rsidR="00EA6F55" w:rsidRPr="00EA6F55">
        <w:t xml:space="preserve"> </w:t>
      </w:r>
      <w:r w:rsidR="00900C91" w:rsidRPr="00EA6F55">
        <w:t xml:space="preserve">è un medicinale </w:t>
      </w:r>
      <w:r w:rsidR="00F816AA">
        <w:t xml:space="preserve">generico </w:t>
      </w:r>
      <w:r w:rsidR="00900C91" w:rsidRPr="00EA6F55">
        <w:t>contenente</w:t>
      </w:r>
      <w:r w:rsidR="00EA6F55" w:rsidRPr="00EA6F55">
        <w:t xml:space="preserve"> il </w:t>
      </w:r>
      <w:r w:rsidR="00900C91" w:rsidRPr="00EA6F55">
        <w:t>principi</w:t>
      </w:r>
      <w:r w:rsidR="008F2856" w:rsidRPr="00EA6F55">
        <w:t>o</w:t>
      </w:r>
      <w:r w:rsidR="00900C91" w:rsidRPr="00EA6F55">
        <w:t xml:space="preserve"> attiv</w:t>
      </w:r>
      <w:r w:rsidR="008F2856" w:rsidRPr="00EA6F55">
        <w:t>o</w:t>
      </w:r>
      <w:r w:rsidR="00900C91" w:rsidRPr="00EA6F55">
        <w:t xml:space="preserve"> </w:t>
      </w:r>
      <w:proofErr w:type="spellStart"/>
      <w:r w:rsidR="00EA6F55" w:rsidRPr="00EA6F55">
        <w:t>fluconazolo</w:t>
      </w:r>
      <w:proofErr w:type="spellEnd"/>
      <w:r w:rsidR="00EA6F55" w:rsidRPr="00EA6F55">
        <w:t xml:space="preserve"> </w:t>
      </w:r>
      <w:r w:rsidR="008F2856" w:rsidRPr="00EA6F55">
        <w:t xml:space="preserve"> presen</w:t>
      </w:r>
      <w:r w:rsidR="00EA6F55" w:rsidRPr="00EA6F55">
        <w:t>t</w:t>
      </w:r>
      <w:r w:rsidR="008F2856" w:rsidRPr="00EA6F55">
        <w:t>e</w:t>
      </w:r>
      <w:r w:rsidR="00EA6F55" w:rsidRPr="00EA6F55">
        <w:t xml:space="preserve"> </w:t>
      </w:r>
      <w:r w:rsidR="007E00D8" w:rsidRPr="00EA6F55">
        <w:t xml:space="preserve">nel medicinale di riferimento </w:t>
      </w:r>
      <w:proofErr w:type="spellStart"/>
      <w:r w:rsidR="00EB38CA" w:rsidRPr="00EA6F55">
        <w:t>Diflucan</w:t>
      </w:r>
      <w:proofErr w:type="spellEnd"/>
      <w:r w:rsidR="007E00D8" w:rsidRPr="00EA6F55">
        <w:t>, autorizzato in Italia da più di 10 anni.</w:t>
      </w:r>
    </w:p>
    <w:p w:rsidR="00900C91" w:rsidRPr="00EA6F55" w:rsidRDefault="00900C91" w:rsidP="003951E4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EA6F55" w:rsidRDefault="00EB38CA" w:rsidP="003951E4">
      <w:pPr>
        <w:autoSpaceDE w:val="0"/>
        <w:autoSpaceDN w:val="0"/>
        <w:adjustRightInd w:val="0"/>
        <w:spacing w:after="0" w:line="240" w:lineRule="auto"/>
        <w:jc w:val="both"/>
      </w:pPr>
      <w:r w:rsidRPr="00EA6F55">
        <w:t>Fluconazolo TecniGen</w:t>
      </w:r>
      <w:r w:rsidR="00900C91" w:rsidRPr="00EA6F55">
        <w:t xml:space="preserve">, il cui codice ATC è </w:t>
      </w:r>
      <w:r w:rsidRPr="00EA6F55">
        <w:t>J02AC01</w:t>
      </w:r>
      <w:r w:rsidR="00900C91" w:rsidRPr="00EA6F55">
        <w:t>, contiene</w:t>
      </w:r>
      <w:r w:rsidRPr="00EA6F55">
        <w:t xml:space="preserve"> il principio attivo </w:t>
      </w:r>
      <w:proofErr w:type="spellStart"/>
      <w:r w:rsidR="00EA6F55" w:rsidRPr="00EA6F55">
        <w:t>f</w:t>
      </w:r>
      <w:r w:rsidRPr="00EA6F55">
        <w:t>luconazolo</w:t>
      </w:r>
      <w:proofErr w:type="spellEnd"/>
      <w:r w:rsidR="00EA6F55" w:rsidRPr="00EA6F55">
        <w:t xml:space="preserve"> </w:t>
      </w:r>
      <w:r w:rsidR="00900C91" w:rsidRPr="00EA6F55">
        <w:t xml:space="preserve">che </w:t>
      </w:r>
      <w:r w:rsidR="00EA6F55" w:rsidRPr="00EA6F55">
        <w:t xml:space="preserve">è un antimicotico </w:t>
      </w:r>
      <w:proofErr w:type="spellStart"/>
      <w:r w:rsidR="00EA6F55" w:rsidRPr="00EA6F55">
        <w:t>triazolico</w:t>
      </w:r>
      <w:proofErr w:type="spellEnd"/>
      <w:r w:rsidRPr="00EA6F55">
        <w:t>.</w:t>
      </w:r>
    </w:p>
    <w:p w:rsidR="007E00D8" w:rsidRPr="00EA6F55" w:rsidRDefault="007E00D8" w:rsidP="003951E4">
      <w:pPr>
        <w:autoSpaceDE w:val="0"/>
        <w:autoSpaceDN w:val="0"/>
        <w:adjustRightInd w:val="0"/>
        <w:spacing w:after="0" w:line="240" w:lineRule="auto"/>
        <w:jc w:val="both"/>
      </w:pPr>
    </w:p>
    <w:p w:rsidR="00F816AA" w:rsidRPr="00FC66E9" w:rsidRDefault="00F816AA" w:rsidP="00F816AA">
      <w:pPr>
        <w:spacing w:after="0" w:line="240" w:lineRule="auto"/>
        <w:jc w:val="both"/>
      </w:pPr>
      <w:r w:rsidRPr="00FC66E9">
        <w:t>Il meccanismo d'azione principale</w:t>
      </w:r>
      <w:r>
        <w:t xml:space="preserve"> del </w:t>
      </w:r>
      <w:proofErr w:type="spellStart"/>
      <w:r>
        <w:t>fluconazolo</w:t>
      </w:r>
      <w:proofErr w:type="spellEnd"/>
      <w:r w:rsidRPr="00FC66E9">
        <w:t xml:space="preserve"> </w:t>
      </w:r>
      <w:r w:rsidR="00B572E7">
        <w:t>si basa sull</w:t>
      </w:r>
      <w:r w:rsidRPr="00FC66E9">
        <w:t xml:space="preserve">'inibizione della </w:t>
      </w:r>
      <w:proofErr w:type="spellStart"/>
      <w:r w:rsidRPr="00FC66E9">
        <w:t>demetilazione</w:t>
      </w:r>
      <w:proofErr w:type="spellEnd"/>
      <w:r w:rsidRPr="00FC66E9">
        <w:t xml:space="preserve"> del 14</w:t>
      </w:r>
      <w:r>
        <w:t>-</w:t>
      </w:r>
      <w:r w:rsidRPr="00FC66E9">
        <w:t>alfa-lanosterolo</w:t>
      </w:r>
      <w:r>
        <w:t>,</w:t>
      </w:r>
      <w:r w:rsidRPr="00FC66E9">
        <w:t xml:space="preserve"> mediata dal citocromo P</w:t>
      </w:r>
      <w:r w:rsidRPr="00FC66E9">
        <w:noBreakHyphen/>
        <w:t>450 fungino</w:t>
      </w:r>
      <w:r>
        <w:t>; questa è</w:t>
      </w:r>
      <w:r w:rsidRPr="00FC66E9">
        <w:t xml:space="preserve"> una fase essenziale nella biosintesi dell’ergosterolo </w:t>
      </w:r>
      <w:r>
        <w:t>componente d</w:t>
      </w:r>
      <w:r w:rsidRPr="00FC66E9">
        <w:t>ella membrana cellulare fungina</w:t>
      </w:r>
      <w:r w:rsidR="00B572E7">
        <w:t>: l’inibizione della sintesi di ergosterolo comporta una alterazione</w:t>
      </w:r>
      <w:r>
        <w:t xml:space="preserve"> </w:t>
      </w:r>
      <w:r w:rsidR="00B572E7">
        <w:t>della</w:t>
      </w:r>
      <w:r>
        <w:t xml:space="preserve"> struttur</w:t>
      </w:r>
      <w:r w:rsidR="00B572E7">
        <w:t>a dell</w:t>
      </w:r>
      <w:r>
        <w:t>a</w:t>
      </w:r>
      <w:r w:rsidR="00B572E7">
        <w:t xml:space="preserve"> membrana cellulare fungina</w:t>
      </w:r>
      <w:r>
        <w:t xml:space="preserve"> </w:t>
      </w:r>
      <w:r w:rsidR="00B572E7">
        <w:t>con conseguente morte della cellula</w:t>
      </w:r>
      <w:r w:rsidRPr="00FC66E9">
        <w:t>.</w:t>
      </w:r>
    </w:p>
    <w:p w:rsidR="00F816AA" w:rsidRPr="00FC66E9" w:rsidRDefault="00F816AA" w:rsidP="00F816AA">
      <w:pPr>
        <w:spacing w:after="0" w:line="240" w:lineRule="auto"/>
        <w:jc w:val="both"/>
      </w:pPr>
      <w:r w:rsidRPr="00FC66E9">
        <w:rPr>
          <w:i/>
        </w:rPr>
        <w:t>In vitro</w:t>
      </w:r>
      <w:r w:rsidRPr="00FC66E9">
        <w:t xml:space="preserve">, il </w:t>
      </w:r>
      <w:proofErr w:type="spellStart"/>
      <w:r w:rsidRPr="00FC66E9">
        <w:t>fluconazolo</w:t>
      </w:r>
      <w:proofErr w:type="spellEnd"/>
      <w:r w:rsidRPr="00FC66E9">
        <w:t xml:space="preserve"> mostra attività antifungina verso la maggior parte delle specie di </w:t>
      </w:r>
      <w:r w:rsidRPr="00FC66E9">
        <w:rPr>
          <w:i/>
        </w:rPr>
        <w:t>Candida</w:t>
      </w:r>
      <w:r w:rsidRPr="00FC66E9">
        <w:t xml:space="preserve"> clinicamente più comuni (compresa </w:t>
      </w:r>
      <w:r w:rsidRPr="00FC66E9">
        <w:rPr>
          <w:i/>
        </w:rPr>
        <w:t xml:space="preserve">C. </w:t>
      </w:r>
      <w:proofErr w:type="spellStart"/>
      <w:r w:rsidRPr="00FC66E9">
        <w:rPr>
          <w:i/>
        </w:rPr>
        <w:t>albicans</w:t>
      </w:r>
      <w:proofErr w:type="spellEnd"/>
      <w:r w:rsidRPr="00FC66E9">
        <w:rPr>
          <w:i/>
        </w:rPr>
        <w:t xml:space="preserve">, C. </w:t>
      </w:r>
      <w:proofErr w:type="spellStart"/>
      <w:r w:rsidRPr="00FC66E9">
        <w:rPr>
          <w:i/>
        </w:rPr>
        <w:t>parapsilosis</w:t>
      </w:r>
      <w:proofErr w:type="spellEnd"/>
      <w:r w:rsidRPr="00FC66E9">
        <w:rPr>
          <w:i/>
        </w:rPr>
        <w:t xml:space="preserve">, C. </w:t>
      </w:r>
      <w:proofErr w:type="spellStart"/>
      <w:r w:rsidRPr="00FC66E9">
        <w:rPr>
          <w:i/>
        </w:rPr>
        <w:t>tropicalis</w:t>
      </w:r>
      <w:proofErr w:type="spellEnd"/>
      <w:r w:rsidRPr="00FC66E9">
        <w:rPr>
          <w:i/>
        </w:rPr>
        <w:t>).</w:t>
      </w:r>
      <w:r w:rsidRPr="00FC66E9">
        <w:t xml:space="preserve"> </w:t>
      </w:r>
      <w:smartTag w:uri="urn:schemas-microsoft-com:office:smarttags" w:element="PersonName">
        <w:smartTagPr>
          <w:attr w:name="ProductID" w:val="La C."/>
        </w:smartTagPr>
        <w:r w:rsidRPr="00FC66E9">
          <w:t xml:space="preserve">La </w:t>
        </w:r>
        <w:r w:rsidRPr="00FC66E9">
          <w:rPr>
            <w:i/>
          </w:rPr>
          <w:t>C.</w:t>
        </w:r>
      </w:smartTag>
      <w:r w:rsidRPr="00FC66E9">
        <w:rPr>
          <w:i/>
        </w:rPr>
        <w:t xml:space="preserve"> </w:t>
      </w:r>
      <w:proofErr w:type="spellStart"/>
      <w:r w:rsidRPr="00FC66E9">
        <w:rPr>
          <w:i/>
        </w:rPr>
        <w:t>glabrata</w:t>
      </w:r>
      <w:proofErr w:type="spellEnd"/>
      <w:r w:rsidRPr="00FC66E9">
        <w:t xml:space="preserve"> mostra un'ampia gamma di sensibilità</w:t>
      </w:r>
      <w:r w:rsidR="00B572E7">
        <w:t>,</w:t>
      </w:r>
      <w:r w:rsidRPr="00FC66E9">
        <w:t xml:space="preserve"> mentre </w:t>
      </w:r>
      <w:smartTag w:uri="urn:schemas-microsoft-com:office:smarttags" w:element="PersonName">
        <w:smartTagPr>
          <w:attr w:name="ProductID" w:val="La C."/>
        </w:smartTagPr>
        <w:r w:rsidRPr="00FC66E9">
          <w:t xml:space="preserve">la </w:t>
        </w:r>
        <w:r w:rsidRPr="00FC66E9">
          <w:rPr>
            <w:i/>
          </w:rPr>
          <w:t>C.</w:t>
        </w:r>
      </w:smartTag>
      <w:r w:rsidRPr="00FC66E9">
        <w:rPr>
          <w:i/>
        </w:rPr>
        <w:t xml:space="preserve"> </w:t>
      </w:r>
      <w:proofErr w:type="spellStart"/>
      <w:r w:rsidRPr="00FC66E9">
        <w:rPr>
          <w:i/>
        </w:rPr>
        <w:t>krusei</w:t>
      </w:r>
      <w:proofErr w:type="spellEnd"/>
      <w:r w:rsidRPr="00FC66E9">
        <w:rPr>
          <w:i/>
        </w:rPr>
        <w:t xml:space="preserve"> </w:t>
      </w:r>
      <w:r w:rsidRPr="00FC66E9">
        <w:t>è resistente al</w:t>
      </w:r>
      <w:r w:rsidRPr="00FC66E9">
        <w:rPr>
          <w:i/>
        </w:rPr>
        <w:t xml:space="preserve"> </w:t>
      </w:r>
      <w:proofErr w:type="spellStart"/>
      <w:r w:rsidRPr="00FC66E9">
        <w:t>fluconazolo</w:t>
      </w:r>
      <w:proofErr w:type="spellEnd"/>
      <w:r w:rsidRPr="00FC66E9">
        <w:t>.</w:t>
      </w:r>
    </w:p>
    <w:p w:rsidR="00F816AA" w:rsidRPr="00FC66E9" w:rsidRDefault="00F816AA" w:rsidP="00F816AA">
      <w:pPr>
        <w:spacing w:after="0" w:line="240" w:lineRule="auto"/>
        <w:jc w:val="both"/>
      </w:pPr>
      <w:r w:rsidRPr="00FC66E9">
        <w:t xml:space="preserve">Il </w:t>
      </w:r>
      <w:proofErr w:type="spellStart"/>
      <w:r w:rsidRPr="00FC66E9">
        <w:t>fluconazolo</w:t>
      </w:r>
      <w:proofErr w:type="spellEnd"/>
      <w:r w:rsidRPr="00FC66E9">
        <w:t xml:space="preserve"> mostra inoltre attività </w:t>
      </w:r>
      <w:r w:rsidRPr="00FC66E9">
        <w:rPr>
          <w:i/>
        </w:rPr>
        <w:t>in vitro</w:t>
      </w:r>
      <w:r w:rsidRPr="00FC66E9">
        <w:t xml:space="preserve"> verso </w:t>
      </w:r>
      <w:proofErr w:type="spellStart"/>
      <w:r w:rsidRPr="00FC66E9">
        <w:rPr>
          <w:i/>
        </w:rPr>
        <w:t>Cryptococcus</w:t>
      </w:r>
      <w:proofErr w:type="spellEnd"/>
      <w:r w:rsidRPr="00FC66E9">
        <w:rPr>
          <w:i/>
        </w:rPr>
        <w:t xml:space="preserve"> </w:t>
      </w:r>
      <w:proofErr w:type="spellStart"/>
      <w:r w:rsidRPr="00FC66E9">
        <w:rPr>
          <w:i/>
        </w:rPr>
        <w:t>neoformans</w:t>
      </w:r>
      <w:proofErr w:type="spellEnd"/>
      <w:r w:rsidRPr="00FC66E9">
        <w:t xml:space="preserve"> e </w:t>
      </w:r>
      <w:proofErr w:type="spellStart"/>
      <w:r w:rsidRPr="00FC66E9">
        <w:rPr>
          <w:i/>
        </w:rPr>
        <w:t>Cryptococcus</w:t>
      </w:r>
      <w:proofErr w:type="spellEnd"/>
      <w:r w:rsidRPr="00FC66E9">
        <w:rPr>
          <w:i/>
        </w:rPr>
        <w:t xml:space="preserve"> </w:t>
      </w:r>
      <w:proofErr w:type="spellStart"/>
      <w:r w:rsidRPr="00FC66E9">
        <w:rPr>
          <w:i/>
        </w:rPr>
        <w:t>gattii</w:t>
      </w:r>
      <w:proofErr w:type="spellEnd"/>
      <w:r w:rsidRPr="00FC66E9">
        <w:rPr>
          <w:i/>
        </w:rPr>
        <w:t xml:space="preserve"> </w:t>
      </w:r>
      <w:r w:rsidRPr="00FC66E9">
        <w:t>e anche verso</w:t>
      </w:r>
      <w:r w:rsidRPr="00FC66E9">
        <w:rPr>
          <w:i/>
        </w:rPr>
        <w:t xml:space="preserve"> </w:t>
      </w:r>
      <w:r w:rsidRPr="00FC66E9">
        <w:t xml:space="preserve">i lieviti endemici </w:t>
      </w:r>
      <w:proofErr w:type="spellStart"/>
      <w:r w:rsidRPr="00FC66E9">
        <w:rPr>
          <w:i/>
        </w:rPr>
        <w:t>Blastomyces</w:t>
      </w:r>
      <w:proofErr w:type="spellEnd"/>
      <w:r w:rsidRPr="00FC66E9">
        <w:rPr>
          <w:i/>
        </w:rPr>
        <w:t xml:space="preserve"> </w:t>
      </w:r>
      <w:proofErr w:type="spellStart"/>
      <w:r w:rsidRPr="00FC66E9">
        <w:rPr>
          <w:i/>
        </w:rPr>
        <w:t>dermatiditis</w:t>
      </w:r>
      <w:proofErr w:type="spellEnd"/>
      <w:r w:rsidRPr="00FC66E9">
        <w:t xml:space="preserve">, </w:t>
      </w:r>
      <w:proofErr w:type="spellStart"/>
      <w:r w:rsidRPr="00FC66E9">
        <w:rPr>
          <w:i/>
        </w:rPr>
        <w:t>Coccidioides</w:t>
      </w:r>
      <w:proofErr w:type="spellEnd"/>
      <w:r w:rsidRPr="00FC66E9">
        <w:rPr>
          <w:i/>
        </w:rPr>
        <w:t xml:space="preserve"> </w:t>
      </w:r>
      <w:proofErr w:type="spellStart"/>
      <w:r w:rsidRPr="00FC66E9">
        <w:rPr>
          <w:i/>
        </w:rPr>
        <w:t>immitis</w:t>
      </w:r>
      <w:proofErr w:type="spellEnd"/>
      <w:r w:rsidRPr="00FC66E9">
        <w:t xml:space="preserve">, </w:t>
      </w:r>
      <w:proofErr w:type="spellStart"/>
      <w:r w:rsidRPr="00FC66E9">
        <w:rPr>
          <w:i/>
        </w:rPr>
        <w:t>Histoplasma</w:t>
      </w:r>
      <w:proofErr w:type="spellEnd"/>
      <w:r w:rsidRPr="00FC66E9">
        <w:rPr>
          <w:i/>
        </w:rPr>
        <w:t xml:space="preserve"> </w:t>
      </w:r>
      <w:proofErr w:type="spellStart"/>
      <w:r w:rsidRPr="00FC66E9">
        <w:rPr>
          <w:i/>
        </w:rPr>
        <w:t>capsulatum</w:t>
      </w:r>
      <w:proofErr w:type="spellEnd"/>
      <w:r w:rsidRPr="00FC66E9">
        <w:t xml:space="preserve"> e </w:t>
      </w:r>
      <w:proofErr w:type="spellStart"/>
      <w:r w:rsidRPr="00FC66E9">
        <w:rPr>
          <w:i/>
        </w:rPr>
        <w:t>Paracoccidioides</w:t>
      </w:r>
      <w:proofErr w:type="spellEnd"/>
      <w:r w:rsidRPr="00FC66E9">
        <w:rPr>
          <w:i/>
        </w:rPr>
        <w:t xml:space="preserve"> </w:t>
      </w:r>
      <w:proofErr w:type="spellStart"/>
      <w:r w:rsidRPr="00FC66E9">
        <w:rPr>
          <w:i/>
        </w:rPr>
        <w:t>brasiliensis</w:t>
      </w:r>
      <w:proofErr w:type="spellEnd"/>
      <w:r w:rsidRPr="00FC66E9">
        <w:t>.</w:t>
      </w:r>
    </w:p>
    <w:p w:rsidR="007461B9" w:rsidRPr="00EA6F55" w:rsidRDefault="007461B9" w:rsidP="00F816A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EA6F55" w:rsidRPr="00EA6F55" w:rsidRDefault="009C3B6C" w:rsidP="00F816AA">
      <w:pPr>
        <w:spacing w:after="0" w:line="240" w:lineRule="auto"/>
        <w:contextualSpacing/>
        <w:jc w:val="both"/>
        <w:rPr>
          <w:rFonts w:cs="Arial"/>
          <w:bCs/>
        </w:rPr>
      </w:pPr>
      <w:proofErr w:type="spellStart"/>
      <w:r w:rsidRPr="00EA6F55">
        <w:rPr>
          <w:rFonts w:eastAsia="Calibri" w:cs="Calibri"/>
          <w:color w:val="000000"/>
          <w:lang w:eastAsia="it-IT"/>
        </w:rPr>
        <w:t>Fluconazolo</w:t>
      </w:r>
      <w:proofErr w:type="spellEnd"/>
      <w:r w:rsidRPr="00EA6F5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A6F55">
        <w:rPr>
          <w:rFonts w:eastAsia="Calibri" w:cs="Calibri"/>
          <w:color w:val="000000"/>
          <w:lang w:eastAsia="it-IT"/>
        </w:rPr>
        <w:t>TecniGen</w:t>
      </w:r>
      <w:proofErr w:type="spellEnd"/>
      <w:r w:rsidR="00EA6F55">
        <w:rPr>
          <w:rFonts w:eastAsia="Calibri" w:cs="Calibri"/>
          <w:color w:val="000000"/>
          <w:lang w:eastAsia="it-IT"/>
        </w:rPr>
        <w:t xml:space="preserve"> </w:t>
      </w:r>
      <w:r w:rsidR="00900C91" w:rsidRPr="00EA6F55">
        <w:rPr>
          <w:rFonts w:cs="Helvetica"/>
        </w:rPr>
        <w:t xml:space="preserve">è indicato </w:t>
      </w:r>
      <w:r w:rsidR="00EA6F55" w:rsidRPr="00EA6F55">
        <w:rPr>
          <w:rFonts w:cs="Arial"/>
          <w:bCs/>
        </w:rPr>
        <w:t>negli adulti per il trattamento di:</w:t>
      </w:r>
    </w:p>
    <w:p w:rsidR="00EA6F55" w:rsidRPr="00EA6F55" w:rsidRDefault="00EA6F55" w:rsidP="00F816AA">
      <w:pPr>
        <w:numPr>
          <w:ilvl w:val="0"/>
          <w:numId w:val="4"/>
        </w:numPr>
        <w:tabs>
          <w:tab w:val="clear" w:pos="720"/>
          <w:tab w:val="num" w:pos="284"/>
          <w:tab w:val="left" w:pos="567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cs="Arial"/>
        </w:rPr>
      </w:pPr>
      <w:r w:rsidRPr="00EA6F55">
        <w:rPr>
          <w:rFonts w:cs="Arial"/>
        </w:rPr>
        <w:t xml:space="preserve">Meningite </w:t>
      </w:r>
      <w:proofErr w:type="spellStart"/>
      <w:r w:rsidRPr="00EA6F55">
        <w:rPr>
          <w:rFonts w:cs="Arial"/>
        </w:rPr>
        <w:t>criptococcica</w:t>
      </w:r>
      <w:proofErr w:type="spellEnd"/>
      <w:r w:rsidRPr="00EA6F55">
        <w:rPr>
          <w:rFonts w:cs="Arial"/>
        </w:rPr>
        <w:t>.</w:t>
      </w:r>
    </w:p>
    <w:p w:rsidR="00EA6F55" w:rsidRPr="00EA6F55" w:rsidRDefault="00EA6F55" w:rsidP="00F816AA">
      <w:pPr>
        <w:numPr>
          <w:ilvl w:val="0"/>
          <w:numId w:val="4"/>
        </w:numPr>
        <w:tabs>
          <w:tab w:val="clear" w:pos="720"/>
          <w:tab w:val="num" w:pos="284"/>
          <w:tab w:val="left" w:pos="567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cs="Arial"/>
        </w:rPr>
      </w:pPr>
      <w:proofErr w:type="spellStart"/>
      <w:r>
        <w:rPr>
          <w:rFonts w:cs="Arial"/>
        </w:rPr>
        <w:t>Coccidioidomicosi</w:t>
      </w:r>
      <w:proofErr w:type="spellEnd"/>
      <w:r w:rsidRPr="00EA6F55">
        <w:rPr>
          <w:rFonts w:cs="Arial"/>
        </w:rPr>
        <w:t>.</w:t>
      </w:r>
    </w:p>
    <w:p w:rsidR="00EA6F55" w:rsidRPr="00EA6F55" w:rsidRDefault="00EA6F55" w:rsidP="00F816AA">
      <w:pPr>
        <w:numPr>
          <w:ilvl w:val="0"/>
          <w:numId w:val="4"/>
        </w:numPr>
        <w:tabs>
          <w:tab w:val="clear" w:pos="720"/>
          <w:tab w:val="num" w:pos="284"/>
          <w:tab w:val="left" w:pos="567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invasiva.</w:t>
      </w:r>
    </w:p>
    <w:p w:rsidR="00EA6F55" w:rsidRPr="00EA6F55" w:rsidRDefault="00EA6F55" w:rsidP="00F816AA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delle mucose, incluse </w:t>
      </w: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orofaringea, </w:t>
      </w: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esofagea, </w:t>
      </w:r>
      <w:proofErr w:type="spellStart"/>
      <w:r w:rsidRPr="00EA6F55">
        <w:rPr>
          <w:rFonts w:cs="Arial"/>
        </w:rPr>
        <w:t>candiduria</w:t>
      </w:r>
      <w:proofErr w:type="spellEnd"/>
      <w:r w:rsidRPr="00EA6F55">
        <w:rPr>
          <w:rFonts w:cs="Arial"/>
        </w:rPr>
        <w:t xml:space="preserve"> e </w:t>
      </w: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</w:t>
      </w:r>
      <w:proofErr w:type="spellStart"/>
      <w:r w:rsidRPr="00EA6F55">
        <w:rPr>
          <w:rFonts w:cs="Arial"/>
        </w:rPr>
        <w:t>mucocutanea</w:t>
      </w:r>
      <w:proofErr w:type="spellEnd"/>
      <w:r w:rsidRPr="00EA6F55">
        <w:rPr>
          <w:rFonts w:cs="Arial"/>
        </w:rPr>
        <w:t xml:space="preserve"> cronica.</w:t>
      </w:r>
    </w:p>
    <w:p w:rsidR="00EA6F55" w:rsidRPr="00EA6F55" w:rsidRDefault="00EA6F55" w:rsidP="00F816AA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orale atrofica cronica (stomatite da protesi dentale), nel caso in cui igiene dentale e trattamento topico siano insufficienti.</w:t>
      </w:r>
    </w:p>
    <w:p w:rsidR="00EA6F55" w:rsidRPr="00EA6F55" w:rsidRDefault="00EA6F55" w:rsidP="00F816AA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vaginale, acuta o ricorrente, quando la terapia locale non è appropriata.</w:t>
      </w:r>
    </w:p>
    <w:p w:rsidR="00EA6F55" w:rsidRPr="00EA6F55" w:rsidRDefault="00EA6F55" w:rsidP="00F816AA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Balanite</w:t>
      </w:r>
      <w:proofErr w:type="spellEnd"/>
      <w:r w:rsidRPr="00EA6F55">
        <w:rPr>
          <w:rFonts w:cs="Arial"/>
        </w:rPr>
        <w:t xml:space="preserve"> da </w:t>
      </w:r>
      <w:r w:rsidRPr="00EA6F55">
        <w:rPr>
          <w:rFonts w:cs="Arial"/>
          <w:i/>
          <w:iCs/>
        </w:rPr>
        <w:t>Candida</w:t>
      </w:r>
      <w:r w:rsidRPr="00EA6F55">
        <w:rPr>
          <w:rFonts w:cs="Arial"/>
        </w:rPr>
        <w:t>, quando la terapia locale non è appropriata.</w:t>
      </w:r>
    </w:p>
    <w:p w:rsidR="00EA6F55" w:rsidRPr="00EA6F55" w:rsidRDefault="00EA6F55" w:rsidP="00F816AA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r w:rsidRPr="00EA6F55">
        <w:rPr>
          <w:rFonts w:cs="Arial"/>
        </w:rPr>
        <w:t xml:space="preserve">Dermatomicosi, incluse </w:t>
      </w: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pedis</w:t>
      </w:r>
      <w:proofErr w:type="spellEnd"/>
      <w:r w:rsidRPr="00EA6F55">
        <w:rPr>
          <w:rFonts w:cs="Arial"/>
        </w:rPr>
        <w:t xml:space="preserve">, </w:t>
      </w: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corporis</w:t>
      </w:r>
      <w:proofErr w:type="spellEnd"/>
      <w:r w:rsidRPr="00EA6F55">
        <w:rPr>
          <w:rFonts w:cs="Arial"/>
        </w:rPr>
        <w:t xml:space="preserve">, </w:t>
      </w: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cruris</w:t>
      </w:r>
      <w:proofErr w:type="spellEnd"/>
      <w:r w:rsidRPr="00EA6F55">
        <w:rPr>
          <w:rFonts w:cs="Arial"/>
          <w:i/>
        </w:rPr>
        <w:t xml:space="preserve">, </w:t>
      </w: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versicolor</w:t>
      </w:r>
      <w:proofErr w:type="spellEnd"/>
      <w:r w:rsidRPr="00EA6F55">
        <w:rPr>
          <w:rFonts w:cs="Arial"/>
          <w:iCs/>
        </w:rPr>
        <w:t xml:space="preserve"> e infezioni cutanee da </w:t>
      </w:r>
      <w:r w:rsidRPr="00EA6F55">
        <w:rPr>
          <w:rFonts w:cs="Arial"/>
          <w:i/>
          <w:iCs/>
        </w:rPr>
        <w:t>Candida</w:t>
      </w:r>
      <w:r w:rsidRPr="00EA6F55">
        <w:rPr>
          <w:rFonts w:cs="Arial"/>
          <w:iCs/>
        </w:rPr>
        <w:t>, quando sia indicata la terapia sistemica.</w:t>
      </w:r>
    </w:p>
    <w:p w:rsidR="00EA6F55" w:rsidRPr="00EA6F55" w:rsidRDefault="00EA6F55" w:rsidP="00F816AA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unguinium</w:t>
      </w:r>
      <w:proofErr w:type="spellEnd"/>
      <w:r w:rsidRPr="00EA6F55">
        <w:rPr>
          <w:rFonts w:cs="Arial"/>
          <w:iCs/>
        </w:rPr>
        <w:t xml:space="preserve"> (</w:t>
      </w:r>
      <w:proofErr w:type="spellStart"/>
      <w:r w:rsidRPr="00EA6F55">
        <w:rPr>
          <w:rFonts w:cs="Arial"/>
          <w:iCs/>
        </w:rPr>
        <w:t>onicomicosi</w:t>
      </w:r>
      <w:proofErr w:type="spellEnd"/>
      <w:r w:rsidRPr="00EA6F55">
        <w:rPr>
          <w:rFonts w:cs="Arial"/>
          <w:iCs/>
        </w:rPr>
        <w:t>), quando altri trattamenti non siano considerati appropriati.</w:t>
      </w:r>
    </w:p>
    <w:p w:rsidR="00EA6F55" w:rsidRPr="00EA6F55" w:rsidRDefault="00EA6F55" w:rsidP="00F816AA">
      <w:pPr>
        <w:tabs>
          <w:tab w:val="left" w:pos="-720"/>
          <w:tab w:val="left" w:pos="9072"/>
        </w:tabs>
        <w:spacing w:after="0" w:line="240" w:lineRule="auto"/>
        <w:ind w:right="98"/>
        <w:jc w:val="both"/>
        <w:rPr>
          <w:bCs/>
        </w:rPr>
      </w:pPr>
      <w:proofErr w:type="spellStart"/>
      <w:r w:rsidRPr="00EA6F55">
        <w:rPr>
          <w:rFonts w:eastAsia="Calibri" w:cs="Calibri"/>
          <w:color w:val="000000"/>
          <w:lang w:eastAsia="it-IT"/>
        </w:rPr>
        <w:t>Fluconazolo</w:t>
      </w:r>
      <w:proofErr w:type="spellEnd"/>
      <w:r w:rsidRPr="00EA6F5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A6F55">
        <w:rPr>
          <w:rFonts w:eastAsia="Calibri" w:cs="Calibri"/>
          <w:color w:val="000000"/>
          <w:lang w:eastAsia="it-IT"/>
        </w:rPr>
        <w:t>TecniGen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EA6F55">
        <w:rPr>
          <w:rFonts w:cs="Helvetica"/>
        </w:rPr>
        <w:t xml:space="preserve">è indicato </w:t>
      </w:r>
      <w:r w:rsidRPr="00EA6F55">
        <w:rPr>
          <w:rFonts w:cs="Arial"/>
          <w:bCs/>
        </w:rPr>
        <w:t xml:space="preserve">negli adulti </w:t>
      </w:r>
      <w:r w:rsidRPr="00EA6F55">
        <w:rPr>
          <w:bCs/>
        </w:rPr>
        <w:t>per la profilassi di:</w:t>
      </w:r>
    </w:p>
    <w:p w:rsidR="00EA6F55" w:rsidRPr="00EA6F55" w:rsidRDefault="00EA6F55" w:rsidP="00F816AA">
      <w:pPr>
        <w:numPr>
          <w:ilvl w:val="0"/>
          <w:numId w:val="5"/>
        </w:numPr>
        <w:tabs>
          <w:tab w:val="clear" w:pos="720"/>
          <w:tab w:val="left" w:pos="-720"/>
          <w:tab w:val="num" w:pos="284"/>
          <w:tab w:val="left" w:pos="567"/>
          <w:tab w:val="left" w:pos="907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right="98" w:hanging="284"/>
        <w:jc w:val="both"/>
        <w:textAlignment w:val="baseline"/>
      </w:pPr>
      <w:r w:rsidRPr="00EA6F55">
        <w:t xml:space="preserve">Recidiva di meningite </w:t>
      </w:r>
      <w:proofErr w:type="spellStart"/>
      <w:r w:rsidRPr="00EA6F55">
        <w:t>criptococcica</w:t>
      </w:r>
      <w:proofErr w:type="spellEnd"/>
      <w:r w:rsidRPr="00EA6F55">
        <w:t xml:space="preserve"> in pazienti ad alto rischio di ricaduta.</w:t>
      </w:r>
    </w:p>
    <w:p w:rsidR="00EA6F55" w:rsidRPr="00EA6F55" w:rsidRDefault="00EA6F55" w:rsidP="00F816AA">
      <w:pPr>
        <w:numPr>
          <w:ilvl w:val="0"/>
          <w:numId w:val="5"/>
        </w:numPr>
        <w:tabs>
          <w:tab w:val="clear" w:pos="720"/>
          <w:tab w:val="left" w:pos="-720"/>
          <w:tab w:val="num" w:pos="284"/>
          <w:tab w:val="left" w:pos="600"/>
          <w:tab w:val="left" w:pos="907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right="98" w:hanging="284"/>
        <w:jc w:val="both"/>
        <w:textAlignment w:val="baseline"/>
      </w:pPr>
      <w:r w:rsidRPr="00EA6F55">
        <w:t xml:space="preserve">Recidiva di </w:t>
      </w:r>
      <w:proofErr w:type="spellStart"/>
      <w:r w:rsidRPr="00EA6F55">
        <w:t>candidiasi</w:t>
      </w:r>
      <w:proofErr w:type="spellEnd"/>
      <w:r w:rsidRPr="00EA6F55">
        <w:t xml:space="preserve"> orofaringea o esofagea in pazienti affetti da HIV ad alto rischio di presentare ricadute.</w:t>
      </w:r>
    </w:p>
    <w:p w:rsidR="00EA6F55" w:rsidRPr="00EA6F55" w:rsidRDefault="00EA6F55" w:rsidP="00F816AA">
      <w:pPr>
        <w:numPr>
          <w:ilvl w:val="0"/>
          <w:numId w:val="5"/>
        </w:numPr>
        <w:tabs>
          <w:tab w:val="clear" w:pos="720"/>
          <w:tab w:val="left" w:pos="-720"/>
          <w:tab w:val="num" w:pos="284"/>
          <w:tab w:val="left" w:pos="600"/>
          <w:tab w:val="left" w:pos="907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right="98" w:hanging="284"/>
        <w:jc w:val="both"/>
        <w:textAlignment w:val="baseline"/>
      </w:pPr>
      <w:r w:rsidRPr="00EA6F55">
        <w:t xml:space="preserve">Per ridurre l’incidenza della </w:t>
      </w:r>
      <w:proofErr w:type="spellStart"/>
      <w:r w:rsidRPr="00EA6F55">
        <w:t>candidiasi</w:t>
      </w:r>
      <w:proofErr w:type="spellEnd"/>
      <w:r w:rsidRPr="00EA6F55">
        <w:t xml:space="preserve"> vaginale ricorrente (4 o più episodi all’anno).</w:t>
      </w:r>
    </w:p>
    <w:p w:rsidR="00EA6F55" w:rsidRPr="00EA6F55" w:rsidRDefault="00EA6F55" w:rsidP="00F816AA">
      <w:pPr>
        <w:numPr>
          <w:ilvl w:val="0"/>
          <w:numId w:val="5"/>
        </w:numPr>
        <w:tabs>
          <w:tab w:val="clear" w:pos="720"/>
          <w:tab w:val="num" w:pos="284"/>
          <w:tab w:val="left" w:pos="567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r w:rsidRPr="00EA6F55">
        <w:rPr>
          <w:rFonts w:cs="Arial"/>
        </w:rPr>
        <w:t xml:space="preserve">Profilassi delle </w:t>
      </w:r>
      <w:proofErr w:type="spellStart"/>
      <w:r w:rsidRPr="00EA6F55">
        <w:rPr>
          <w:rFonts w:cs="Arial"/>
        </w:rPr>
        <w:t>candidemie</w:t>
      </w:r>
      <w:proofErr w:type="spellEnd"/>
      <w:r w:rsidRPr="00EA6F55">
        <w:rPr>
          <w:rFonts w:cs="Arial"/>
        </w:rPr>
        <w:t xml:space="preserve"> nei pazienti con neutropenia prolungata (es. pazienti con patologie ematologiche maligne sottoposti a chemioterapia o pazienti che ricevono trapianto di Cellule Staminali Emopoietiche ).</w:t>
      </w:r>
    </w:p>
    <w:p w:rsidR="00EA6F55" w:rsidRPr="00401431" w:rsidRDefault="00401431" w:rsidP="00F816AA">
      <w:pPr>
        <w:keepNext/>
        <w:spacing w:after="0" w:line="240" w:lineRule="auto"/>
        <w:jc w:val="both"/>
        <w:rPr>
          <w:rFonts w:cs="Arial"/>
          <w:bCs/>
        </w:rPr>
      </w:pPr>
      <w:proofErr w:type="spellStart"/>
      <w:r w:rsidRPr="00401431">
        <w:rPr>
          <w:rFonts w:eastAsia="Calibri" w:cs="Calibri"/>
          <w:color w:val="000000"/>
          <w:lang w:eastAsia="it-IT"/>
        </w:rPr>
        <w:t>Fluconazolo</w:t>
      </w:r>
      <w:proofErr w:type="spellEnd"/>
      <w:r w:rsidRPr="004014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01431">
        <w:rPr>
          <w:rFonts w:eastAsia="Calibri" w:cs="Calibri"/>
          <w:color w:val="000000"/>
          <w:lang w:eastAsia="it-IT"/>
        </w:rPr>
        <w:t>TecniGen</w:t>
      </w:r>
      <w:proofErr w:type="spellEnd"/>
      <w:r w:rsidRPr="00401431">
        <w:rPr>
          <w:rFonts w:eastAsia="Calibri" w:cs="Calibri"/>
          <w:color w:val="000000"/>
          <w:lang w:eastAsia="it-IT"/>
        </w:rPr>
        <w:t xml:space="preserve"> </w:t>
      </w:r>
      <w:r w:rsidRPr="00401431">
        <w:rPr>
          <w:rFonts w:cs="Helvetica"/>
        </w:rPr>
        <w:t xml:space="preserve">è indicato </w:t>
      </w:r>
      <w:r w:rsidR="00EA6F55" w:rsidRPr="00401431">
        <w:rPr>
          <w:rFonts w:cs="Arial"/>
          <w:bCs/>
        </w:rPr>
        <w:t xml:space="preserve">nei neonati a termine, lattanti, infanti, bambini e adolescenti da </w:t>
      </w:r>
      <w:smartTag w:uri="urn:schemas-microsoft-com:office:smarttags" w:element="metricconverter">
        <w:smartTagPr>
          <w:attr w:name="ProductID" w:val="0 a"/>
        </w:smartTagPr>
        <w:r w:rsidR="00EA6F55" w:rsidRPr="00401431">
          <w:rPr>
            <w:rFonts w:cs="Arial"/>
            <w:bCs/>
          </w:rPr>
          <w:t>0 a</w:t>
        </w:r>
      </w:smartTag>
      <w:r>
        <w:rPr>
          <w:rFonts w:cs="Arial"/>
          <w:bCs/>
        </w:rPr>
        <w:t xml:space="preserve"> 17 anni nel trattamento di:</w:t>
      </w:r>
    </w:p>
    <w:p w:rsidR="00401431" w:rsidRPr="00401431" w:rsidRDefault="00EA6F55" w:rsidP="00F816AA">
      <w:pPr>
        <w:pStyle w:val="Paragrafoelenco"/>
        <w:numPr>
          <w:ilvl w:val="0"/>
          <w:numId w:val="23"/>
        </w:numPr>
        <w:spacing w:after="0" w:line="240" w:lineRule="auto"/>
        <w:ind w:left="284" w:hanging="284"/>
        <w:jc w:val="both"/>
        <w:rPr>
          <w:iCs/>
        </w:rPr>
      </w:pPr>
      <w:proofErr w:type="spellStart"/>
      <w:r w:rsidRPr="00EA6F55">
        <w:t>candidiasi</w:t>
      </w:r>
      <w:proofErr w:type="spellEnd"/>
      <w:r w:rsidRPr="00EA6F55">
        <w:t xml:space="preserve"> delle mucose (orofaringee e esofagee), </w:t>
      </w:r>
    </w:p>
    <w:p w:rsidR="00401431" w:rsidRPr="00401431" w:rsidRDefault="00EA6F55" w:rsidP="003951E4">
      <w:pPr>
        <w:pStyle w:val="Paragrafoelenco"/>
        <w:numPr>
          <w:ilvl w:val="0"/>
          <w:numId w:val="23"/>
        </w:numPr>
        <w:spacing w:after="0" w:line="240" w:lineRule="auto"/>
        <w:ind w:left="284" w:hanging="284"/>
        <w:jc w:val="both"/>
        <w:rPr>
          <w:iCs/>
        </w:rPr>
      </w:pPr>
      <w:proofErr w:type="spellStart"/>
      <w:r w:rsidRPr="00EA6F55">
        <w:t>candidiasi</w:t>
      </w:r>
      <w:proofErr w:type="spellEnd"/>
      <w:r w:rsidRPr="00EA6F55">
        <w:t xml:space="preserve"> invasive, </w:t>
      </w:r>
    </w:p>
    <w:p w:rsidR="00401431" w:rsidRPr="00401431" w:rsidRDefault="00EA6F55" w:rsidP="003951E4">
      <w:pPr>
        <w:pStyle w:val="Paragrafoelenco"/>
        <w:numPr>
          <w:ilvl w:val="0"/>
          <w:numId w:val="23"/>
        </w:numPr>
        <w:spacing w:after="0" w:line="240" w:lineRule="auto"/>
        <w:ind w:left="284" w:hanging="284"/>
        <w:jc w:val="both"/>
        <w:rPr>
          <w:iCs/>
        </w:rPr>
      </w:pPr>
      <w:r w:rsidRPr="00EA6F55">
        <w:t xml:space="preserve">meningite </w:t>
      </w:r>
      <w:proofErr w:type="spellStart"/>
      <w:r w:rsidRPr="00EA6F55">
        <w:t>criptococcica</w:t>
      </w:r>
      <w:proofErr w:type="spellEnd"/>
      <w:r w:rsidRPr="00EA6F55">
        <w:t xml:space="preserve"> </w:t>
      </w:r>
    </w:p>
    <w:p w:rsidR="00401431" w:rsidRDefault="00401431" w:rsidP="003951E4">
      <w:pPr>
        <w:spacing w:after="0" w:line="240" w:lineRule="auto"/>
        <w:jc w:val="both"/>
      </w:pPr>
      <w:proofErr w:type="spellStart"/>
      <w:r w:rsidRPr="00401431">
        <w:rPr>
          <w:rFonts w:eastAsia="Calibri" w:cs="Calibri"/>
          <w:color w:val="000000"/>
          <w:lang w:eastAsia="it-IT"/>
        </w:rPr>
        <w:lastRenderedPageBreak/>
        <w:t>Fluconazolo</w:t>
      </w:r>
      <w:proofErr w:type="spellEnd"/>
      <w:r w:rsidRPr="004014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01431">
        <w:rPr>
          <w:rFonts w:eastAsia="Calibri" w:cs="Calibri"/>
          <w:color w:val="000000"/>
          <w:lang w:eastAsia="it-IT"/>
        </w:rPr>
        <w:t>TecniGen</w:t>
      </w:r>
      <w:proofErr w:type="spellEnd"/>
      <w:r w:rsidRPr="00401431">
        <w:rPr>
          <w:rFonts w:eastAsia="Calibri" w:cs="Calibri"/>
          <w:color w:val="000000"/>
          <w:lang w:eastAsia="it-IT"/>
        </w:rPr>
        <w:t xml:space="preserve"> </w:t>
      </w:r>
      <w:r w:rsidRPr="00401431">
        <w:rPr>
          <w:rFonts w:cs="Helvetica"/>
        </w:rPr>
        <w:t xml:space="preserve">è indicato </w:t>
      </w:r>
      <w:r w:rsidRPr="00401431">
        <w:rPr>
          <w:rFonts w:cs="Arial"/>
          <w:bCs/>
        </w:rPr>
        <w:t xml:space="preserve">nei neonati a termine, lattanti, infanti, bambini e adolescenti da </w:t>
      </w:r>
      <w:smartTag w:uri="urn:schemas-microsoft-com:office:smarttags" w:element="metricconverter">
        <w:smartTagPr>
          <w:attr w:name="ProductID" w:val="0 a"/>
        </w:smartTagPr>
        <w:r w:rsidRPr="00401431">
          <w:rPr>
            <w:rFonts w:cs="Arial"/>
            <w:bCs/>
          </w:rPr>
          <w:t>0 a</w:t>
        </w:r>
      </w:smartTag>
      <w:r>
        <w:rPr>
          <w:rFonts w:cs="Arial"/>
          <w:bCs/>
        </w:rPr>
        <w:t xml:space="preserve"> 17 anni </w:t>
      </w:r>
      <w:r w:rsidR="00EA6F55" w:rsidRPr="00EA6F55">
        <w:t xml:space="preserve">nella profilassi </w:t>
      </w:r>
      <w:r>
        <w:t>di:</w:t>
      </w:r>
    </w:p>
    <w:p w:rsidR="00401431" w:rsidRDefault="00EA6F55" w:rsidP="003951E4">
      <w:pPr>
        <w:pStyle w:val="Paragrafoelenco"/>
        <w:numPr>
          <w:ilvl w:val="0"/>
          <w:numId w:val="24"/>
        </w:numPr>
        <w:spacing w:after="0" w:line="240" w:lineRule="auto"/>
        <w:ind w:left="284" w:hanging="284"/>
        <w:jc w:val="both"/>
      </w:pPr>
      <w:proofErr w:type="spellStart"/>
      <w:r w:rsidRPr="00EA6F55">
        <w:t>candidiasi</w:t>
      </w:r>
      <w:proofErr w:type="spellEnd"/>
      <w:r w:rsidRPr="00EA6F55">
        <w:t xml:space="preserve"> nei pazienti </w:t>
      </w:r>
      <w:proofErr w:type="spellStart"/>
      <w:r w:rsidRPr="00EA6F55">
        <w:t>immunocompromessi</w:t>
      </w:r>
      <w:proofErr w:type="spellEnd"/>
      <w:r w:rsidR="00401431">
        <w:t>,</w:t>
      </w:r>
    </w:p>
    <w:p w:rsidR="00EA6F55" w:rsidRPr="00401431" w:rsidRDefault="00EA6F55" w:rsidP="003951E4">
      <w:pPr>
        <w:pStyle w:val="Paragrafoelenco"/>
        <w:numPr>
          <w:ilvl w:val="0"/>
          <w:numId w:val="24"/>
        </w:numPr>
        <w:spacing w:after="0" w:line="240" w:lineRule="auto"/>
        <w:ind w:left="284" w:hanging="284"/>
        <w:jc w:val="both"/>
        <w:rPr>
          <w:iCs/>
        </w:rPr>
      </w:pPr>
      <w:r w:rsidRPr="00EA6F55">
        <w:t xml:space="preserve">ricadute di meningite </w:t>
      </w:r>
      <w:proofErr w:type="spellStart"/>
      <w:r w:rsidRPr="00EA6F55">
        <w:t>criptococcica</w:t>
      </w:r>
      <w:proofErr w:type="spellEnd"/>
      <w:r w:rsidRPr="00EA6F55">
        <w:t xml:space="preserve"> nei bamb</w:t>
      </w:r>
      <w:r w:rsidR="00401431">
        <w:t>ini ad alto rischio di recidiva</w:t>
      </w:r>
      <w:r w:rsidRPr="00EA6F55">
        <w:t>.</w:t>
      </w:r>
    </w:p>
    <w:p w:rsidR="00900C91" w:rsidRPr="00EA6F55" w:rsidRDefault="00900C91" w:rsidP="003951E4">
      <w:pPr>
        <w:spacing w:after="0" w:line="240" w:lineRule="auto"/>
        <w:jc w:val="both"/>
      </w:pPr>
    </w:p>
    <w:p w:rsidR="00900C91" w:rsidRPr="00EA6F55" w:rsidRDefault="00900C91" w:rsidP="003951E4">
      <w:pPr>
        <w:spacing w:after="0" w:line="240" w:lineRule="auto"/>
        <w:jc w:val="both"/>
      </w:pPr>
      <w:r w:rsidRPr="00EA6F55">
        <w:t xml:space="preserve">Poiché </w:t>
      </w:r>
      <w:proofErr w:type="spellStart"/>
      <w:r w:rsidR="009C3B6C" w:rsidRPr="00EA6F55">
        <w:t>Fluconazolo</w:t>
      </w:r>
      <w:proofErr w:type="spellEnd"/>
      <w:r w:rsidR="009C3B6C" w:rsidRPr="00EA6F55">
        <w:t xml:space="preserve"> </w:t>
      </w:r>
      <w:proofErr w:type="spellStart"/>
      <w:r w:rsidR="009C3B6C" w:rsidRPr="00EA6F55">
        <w:t>TecniGen</w:t>
      </w:r>
      <w:proofErr w:type="spellEnd"/>
      <w:r w:rsidR="001F6B1A">
        <w:t xml:space="preserve"> </w:t>
      </w:r>
      <w:r w:rsidRPr="00EA6F55">
        <w:t xml:space="preserve">contiene </w:t>
      </w:r>
      <w:r w:rsidR="00946183" w:rsidRPr="00EA6F55">
        <w:t xml:space="preserve">un principio attivo noto </w:t>
      </w:r>
      <w:r w:rsidRPr="00EA6F55">
        <w:t xml:space="preserve">non sono stati forniti nuovi dati non clinici e clinici: questo approccio è accettabile poiché il medicinale di riferimento </w:t>
      </w:r>
      <w:proofErr w:type="spellStart"/>
      <w:r w:rsidR="00946183" w:rsidRPr="00EA6F55">
        <w:t>Diflucan</w:t>
      </w:r>
      <w:proofErr w:type="spellEnd"/>
      <w:r w:rsidRPr="00EA6F55">
        <w:t xml:space="preserve"> è autorizzato </w:t>
      </w:r>
      <w:r w:rsidR="00A41EA1" w:rsidRPr="00EA6F55">
        <w:t xml:space="preserve">in Italia </w:t>
      </w:r>
      <w:r w:rsidRPr="00EA6F55">
        <w:t>da oltre 10 anni.</w:t>
      </w:r>
    </w:p>
    <w:p w:rsidR="00946183" w:rsidRPr="00EA6F55" w:rsidRDefault="00946183" w:rsidP="003951E4">
      <w:pPr>
        <w:spacing w:after="0" w:line="240" w:lineRule="auto"/>
        <w:jc w:val="both"/>
      </w:pPr>
    </w:p>
    <w:p w:rsidR="00401431" w:rsidRDefault="00900C91" w:rsidP="003951E4">
      <w:pPr>
        <w:spacing w:after="0" w:line="240" w:lineRule="auto"/>
        <w:jc w:val="both"/>
      </w:pPr>
      <w:r w:rsidRPr="00EA6F55">
        <w:t xml:space="preserve">La richiesta di AIC è supportata da uno studio di bioequivalenza che ha confrontato i profili farmacocinetici del medicinale test </w:t>
      </w:r>
      <w:proofErr w:type="spellStart"/>
      <w:r w:rsidR="009C3B6C" w:rsidRPr="00EA6F55">
        <w:t>Fluconazolo</w:t>
      </w:r>
      <w:proofErr w:type="spellEnd"/>
      <w:r w:rsidR="009C3B6C" w:rsidRPr="00EA6F55">
        <w:t xml:space="preserve"> </w:t>
      </w:r>
      <w:proofErr w:type="spellStart"/>
      <w:r w:rsidR="009C3B6C" w:rsidRPr="00EA6F55">
        <w:t>TecniGen</w:t>
      </w:r>
      <w:proofErr w:type="spellEnd"/>
      <w:r w:rsidR="00401431">
        <w:t xml:space="preserve"> </w:t>
      </w:r>
      <w:r w:rsidRPr="00EA6F55">
        <w:t xml:space="preserve">e quelli del medicinale </w:t>
      </w:r>
      <w:r w:rsidR="00401431">
        <w:t xml:space="preserve">di riferimento </w:t>
      </w:r>
      <w:proofErr w:type="spellStart"/>
      <w:r w:rsidR="00946183" w:rsidRPr="00EA6F55">
        <w:t>Diflucan</w:t>
      </w:r>
      <w:proofErr w:type="spellEnd"/>
      <w:r w:rsidR="00401431">
        <w:t>.</w:t>
      </w:r>
    </w:p>
    <w:p w:rsidR="00900C91" w:rsidRPr="00EA6F55" w:rsidRDefault="00900C91" w:rsidP="003951E4">
      <w:pPr>
        <w:spacing w:after="0" w:line="240" w:lineRule="auto"/>
        <w:jc w:val="both"/>
      </w:pPr>
      <w:r w:rsidRPr="00EA6F55">
        <w:t>Lo studio di bioequivalenza è stato condotto in conformità alle linee guida di Buona Pratica Clinica (</w:t>
      </w:r>
      <w:proofErr w:type="spellStart"/>
      <w:r w:rsidRPr="00EA6F55">
        <w:rPr>
          <w:i/>
        </w:rPr>
        <w:t>Good</w:t>
      </w:r>
      <w:proofErr w:type="spellEnd"/>
      <w:r w:rsidR="001F6B1A">
        <w:rPr>
          <w:i/>
        </w:rPr>
        <w:t xml:space="preserve"> </w:t>
      </w:r>
      <w:proofErr w:type="spellStart"/>
      <w:r w:rsidRPr="00EA6F55">
        <w:rPr>
          <w:i/>
        </w:rPr>
        <w:t>Clinical</w:t>
      </w:r>
      <w:proofErr w:type="spellEnd"/>
      <w:r w:rsidR="001F6B1A">
        <w:rPr>
          <w:i/>
        </w:rPr>
        <w:t xml:space="preserve"> </w:t>
      </w:r>
      <w:proofErr w:type="spellStart"/>
      <w:r w:rsidRPr="00EA6F55">
        <w:rPr>
          <w:i/>
        </w:rPr>
        <w:t>Practice</w:t>
      </w:r>
      <w:proofErr w:type="spellEnd"/>
      <w:r w:rsidRPr="00EA6F55">
        <w:t xml:space="preserve"> - GCP).</w:t>
      </w:r>
    </w:p>
    <w:p w:rsidR="00900C91" w:rsidRPr="00EA6F55" w:rsidRDefault="00900C91" w:rsidP="003951E4">
      <w:pPr>
        <w:spacing w:after="0" w:line="240" w:lineRule="auto"/>
        <w:jc w:val="both"/>
      </w:pPr>
    </w:p>
    <w:p w:rsidR="00900C91" w:rsidRPr="00EA6F55" w:rsidRDefault="00900C91" w:rsidP="003951E4">
      <w:pPr>
        <w:spacing w:after="0" w:line="240" w:lineRule="auto"/>
        <w:jc w:val="both"/>
      </w:pPr>
      <w:r w:rsidRPr="00EA6F55">
        <w:t>Le officine coinvolte nella produzione sono conformi alle linee guida di Buona Pratica di Fabbricazione (</w:t>
      </w:r>
      <w:proofErr w:type="spellStart"/>
      <w:r w:rsidRPr="00EA6F55">
        <w:rPr>
          <w:i/>
        </w:rPr>
        <w:t>Good</w:t>
      </w:r>
      <w:proofErr w:type="spellEnd"/>
      <w:r w:rsidRPr="00EA6F55">
        <w:rPr>
          <w:i/>
        </w:rPr>
        <w:t xml:space="preserve"> Manufacturing </w:t>
      </w:r>
      <w:proofErr w:type="spellStart"/>
      <w:r w:rsidRPr="00EA6F55">
        <w:rPr>
          <w:i/>
        </w:rPr>
        <w:t>Practice</w:t>
      </w:r>
      <w:proofErr w:type="spellEnd"/>
      <w:r w:rsidRPr="00EA6F55">
        <w:t xml:space="preserve"> - GMP). Le autorità regolatore competenti hanno rilasciato i certificati GMP per i siti di produzione sul territorio dell’Unione Europea.</w:t>
      </w:r>
    </w:p>
    <w:p w:rsidR="00900C91" w:rsidRPr="00EA6F55" w:rsidRDefault="00900C91" w:rsidP="003951E4">
      <w:pPr>
        <w:spacing w:after="0" w:line="240" w:lineRule="auto"/>
        <w:jc w:val="both"/>
        <w:rPr>
          <w:highlight w:val="yellow"/>
        </w:rPr>
      </w:pPr>
    </w:p>
    <w:p w:rsidR="003973CD" w:rsidRPr="009D2C68" w:rsidRDefault="00900C91" w:rsidP="003951E4">
      <w:pPr>
        <w:spacing w:after="0" w:line="240" w:lineRule="auto"/>
        <w:jc w:val="both"/>
      </w:pPr>
      <w:r w:rsidRPr="00EA6F55">
        <w:t>Il sistema di Far</w:t>
      </w:r>
      <w:r w:rsidRPr="009D2C68">
        <w:t>macovigilanza descritto dal titolare dell’AIC è conforme ai requisiti previsti dalla normativa corrente. E’ stato presentato un Piano di gestione del rischio (</w:t>
      </w:r>
      <w:proofErr w:type="spellStart"/>
      <w:r w:rsidRPr="009D2C68">
        <w:rPr>
          <w:i/>
        </w:rPr>
        <w:t>Risk</w:t>
      </w:r>
      <w:proofErr w:type="spellEnd"/>
      <w:r w:rsidRPr="009D2C68">
        <w:rPr>
          <w:i/>
        </w:rPr>
        <w:t xml:space="preserve"> Management </w:t>
      </w:r>
      <w:proofErr w:type="spellStart"/>
      <w:r w:rsidRPr="009D2C68">
        <w:rPr>
          <w:i/>
        </w:rPr>
        <w:t>Plan</w:t>
      </w:r>
      <w:proofErr w:type="spellEnd"/>
      <w:r w:rsidRPr="009D2C68">
        <w:t xml:space="preserve"> – RMP) accettabile.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  <w:r w:rsidRPr="009D2C68">
        <w:t xml:space="preserve">Il titolare di AIC ha presentato una adeguata giustificazione della non presentazione della Valutazione del Rischio ambientale; questo approccio è accettabile in quanto </w:t>
      </w:r>
      <w:r w:rsidR="009C3B6C" w:rsidRPr="009D2C68">
        <w:t>Fluconazolo TecniGen</w:t>
      </w:r>
      <w:r w:rsidRPr="009D2C68">
        <w:t xml:space="preserve">contiene </w:t>
      </w:r>
      <w:r w:rsidR="00946183" w:rsidRPr="009D2C68">
        <w:t>principio attivo noto presente</w:t>
      </w:r>
      <w:r w:rsidRPr="009D2C68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D2C68">
        <w:rPr>
          <w:b/>
        </w:rPr>
        <w:t>ASPETTI DI QUALITA’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rPr>
          <w:b/>
        </w:rPr>
        <w:t xml:space="preserve">II.1 PRINCIPIO ATTIVO </w:t>
      </w:r>
      <w:r w:rsidR="009C3B6C" w:rsidRPr="009D2C68">
        <w:rPr>
          <w:b/>
        </w:rPr>
        <w:t>FLUCONAZOLO</w:t>
      </w:r>
    </w:p>
    <w:p w:rsidR="00900C91" w:rsidRPr="009D2C68" w:rsidRDefault="00900C91" w:rsidP="003951E4">
      <w:pPr>
        <w:autoSpaceDE w:val="0"/>
        <w:autoSpaceDN w:val="0"/>
        <w:adjustRightInd w:val="0"/>
        <w:spacing w:after="0" w:line="240" w:lineRule="auto"/>
        <w:jc w:val="both"/>
      </w:pPr>
      <w:r w:rsidRPr="009D2C68">
        <w:rPr>
          <w:u w:val="single"/>
        </w:rPr>
        <w:t>Nome chimico</w:t>
      </w:r>
      <w:r w:rsidR="00946183" w:rsidRPr="009D2C68">
        <w:rPr>
          <w:u w:val="single"/>
        </w:rPr>
        <w:t>: 2-(2,4-Difluorophenyl)-1,3-bis(1</w:t>
      </w:r>
      <w:r w:rsidR="00946183" w:rsidRPr="009D2C68">
        <w:rPr>
          <w:i/>
          <w:iCs/>
          <w:u w:val="single"/>
        </w:rPr>
        <w:t>H</w:t>
      </w:r>
      <w:r w:rsidR="00946183" w:rsidRPr="009D2C68">
        <w:rPr>
          <w:u w:val="single"/>
        </w:rPr>
        <w:t>-1,2,4-triazol-1-yl)propan-2-ol.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rPr>
          <w:u w:val="single"/>
        </w:rPr>
        <w:t>Struttura</w:t>
      </w:r>
      <w:r w:rsidRPr="009D2C68">
        <w:t>:</w:t>
      </w:r>
    </w:p>
    <w:p w:rsidR="00900C91" w:rsidRPr="009D2C68" w:rsidRDefault="009C3B6C" w:rsidP="003951E4">
      <w:pPr>
        <w:spacing w:after="0" w:line="240" w:lineRule="auto"/>
        <w:jc w:val="center"/>
        <w:rPr>
          <w:noProof/>
          <w:lang w:eastAsia="it-IT"/>
        </w:rPr>
      </w:pPr>
      <w:r w:rsidRPr="009D2C68">
        <w:rPr>
          <w:noProof/>
          <w:lang w:eastAsia="it-IT"/>
        </w:rPr>
        <w:drawing>
          <wp:inline distT="0" distB="0" distL="0" distR="0">
            <wp:extent cx="667264" cy="940046"/>
            <wp:effectExtent l="19050" t="0" r="0" b="0"/>
            <wp:docPr id="2" name="Immagine 1" descr="Fluconazole structur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uconazole structure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492" cy="940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rPr>
          <w:u w:val="single"/>
        </w:rPr>
        <w:t>Formula molecolare</w:t>
      </w:r>
      <w:r w:rsidRPr="009D2C68">
        <w:t>:</w:t>
      </w:r>
      <w:r w:rsidR="00946183" w:rsidRPr="009D2C68">
        <w:rPr>
          <w:rStyle w:val="s1"/>
          <w:rFonts w:asciiTheme="minorHAnsi" w:hAnsiTheme="minorHAnsi"/>
        </w:rPr>
        <w:t>C</w:t>
      </w:r>
      <w:r w:rsidR="00946183" w:rsidRPr="009D2C68">
        <w:rPr>
          <w:rStyle w:val="s1"/>
          <w:rFonts w:asciiTheme="minorHAnsi" w:hAnsiTheme="minorHAnsi"/>
          <w:vertAlign w:val="subscript"/>
        </w:rPr>
        <w:t>13</w:t>
      </w:r>
      <w:r w:rsidR="00946183" w:rsidRPr="009D2C68">
        <w:rPr>
          <w:rStyle w:val="s1"/>
          <w:rFonts w:asciiTheme="minorHAnsi" w:hAnsiTheme="minorHAnsi"/>
        </w:rPr>
        <w:t>H</w:t>
      </w:r>
      <w:r w:rsidR="00946183" w:rsidRPr="009D2C68">
        <w:rPr>
          <w:rStyle w:val="s1"/>
          <w:rFonts w:asciiTheme="minorHAnsi" w:hAnsiTheme="minorHAnsi"/>
          <w:vertAlign w:val="subscript"/>
        </w:rPr>
        <w:t>12</w:t>
      </w:r>
      <w:r w:rsidR="00946183" w:rsidRPr="009D2C68">
        <w:rPr>
          <w:rStyle w:val="s1"/>
          <w:rFonts w:asciiTheme="minorHAnsi" w:hAnsiTheme="minorHAnsi"/>
        </w:rPr>
        <w:t>F</w:t>
      </w:r>
      <w:r w:rsidR="00946183" w:rsidRPr="009D2C68">
        <w:rPr>
          <w:rStyle w:val="s1"/>
          <w:rFonts w:asciiTheme="minorHAnsi" w:hAnsiTheme="minorHAnsi"/>
          <w:vertAlign w:val="subscript"/>
        </w:rPr>
        <w:t>2</w:t>
      </w:r>
      <w:r w:rsidR="00946183" w:rsidRPr="009D2C68">
        <w:rPr>
          <w:rStyle w:val="s1"/>
          <w:rFonts w:asciiTheme="minorHAnsi" w:hAnsiTheme="minorHAnsi"/>
        </w:rPr>
        <w:t>N</w:t>
      </w:r>
      <w:r w:rsidR="00946183" w:rsidRPr="009D2C68">
        <w:rPr>
          <w:rStyle w:val="s1"/>
          <w:rFonts w:asciiTheme="minorHAnsi" w:hAnsiTheme="minorHAnsi"/>
          <w:vertAlign w:val="subscript"/>
        </w:rPr>
        <w:t>6</w:t>
      </w:r>
      <w:r w:rsidR="00946183" w:rsidRPr="009D2C68">
        <w:rPr>
          <w:rStyle w:val="s1"/>
          <w:rFonts w:asciiTheme="minorHAnsi" w:hAnsiTheme="minorHAnsi"/>
        </w:rPr>
        <w:t>O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rPr>
          <w:u w:val="single"/>
        </w:rPr>
        <w:t>Peso molecolare</w:t>
      </w:r>
      <w:r w:rsidRPr="009D2C68">
        <w:t>:</w:t>
      </w:r>
      <w:r w:rsidR="00946183" w:rsidRPr="009D2C68">
        <w:rPr>
          <w:rStyle w:val="s1"/>
          <w:rFonts w:asciiTheme="minorHAnsi" w:hAnsiTheme="minorHAnsi"/>
        </w:rPr>
        <w:t xml:space="preserve">306.3 </w:t>
      </w:r>
      <w:r w:rsidRPr="009D2C68">
        <w:rPr>
          <w:rStyle w:val="s1"/>
          <w:rFonts w:asciiTheme="minorHAnsi" w:hAnsiTheme="minorHAnsi"/>
        </w:rPr>
        <w:t>g/mol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rPr>
          <w:u w:val="single"/>
        </w:rPr>
        <w:t>CAS</w:t>
      </w:r>
      <w:r w:rsidRPr="009D2C68">
        <w:t xml:space="preserve">: </w:t>
      </w:r>
      <w:r w:rsidR="00FD0C63" w:rsidRPr="009D2C68">
        <w:rPr>
          <w:rStyle w:val="s1"/>
          <w:rFonts w:asciiTheme="minorHAnsi" w:hAnsiTheme="minorHAnsi"/>
        </w:rPr>
        <w:t>[</w:t>
      </w:r>
      <w:r w:rsidR="00946183" w:rsidRPr="009D2C68">
        <w:rPr>
          <w:rStyle w:val="s1"/>
          <w:rFonts w:asciiTheme="minorHAnsi" w:hAnsiTheme="minorHAnsi"/>
        </w:rPr>
        <w:t>86386-73-4</w:t>
      </w:r>
      <w:r w:rsidR="00FD0C63" w:rsidRPr="009D2C68">
        <w:rPr>
          <w:rStyle w:val="s1"/>
          <w:rFonts w:asciiTheme="minorHAnsi" w:hAnsiTheme="minorHAnsi"/>
        </w:rPr>
        <w:t>]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rPr>
          <w:u w:val="single"/>
        </w:rPr>
        <w:t>Aspetto</w:t>
      </w:r>
      <w:r w:rsidRPr="009D2C68">
        <w:t>: polvere</w:t>
      </w:r>
      <w:r w:rsidR="00946183" w:rsidRPr="009D2C68">
        <w:t xml:space="preserve"> cristallina</w:t>
      </w:r>
      <w:r w:rsidRPr="009D2C68">
        <w:t xml:space="preserve"> bianca o quasi bianca</w:t>
      </w:r>
      <w:r w:rsidR="00946183" w:rsidRPr="009D2C68">
        <w:t>, igroscopica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rPr>
          <w:u w:val="single"/>
        </w:rPr>
        <w:t>Solubilità</w:t>
      </w:r>
      <w:r w:rsidR="00097C24" w:rsidRPr="009D2C68">
        <w:rPr>
          <w:u w:val="single"/>
        </w:rPr>
        <w:t xml:space="preserve"> :</w:t>
      </w:r>
      <w:r w:rsidR="00946183" w:rsidRPr="009D2C68">
        <w:t>leggermente solubile</w:t>
      </w:r>
      <w:r w:rsidR="00FD0C63" w:rsidRPr="009D2C68">
        <w:t xml:space="preserve"> in acqua</w:t>
      </w:r>
      <w:r w:rsidR="00FD0C63" w:rsidRPr="009D2C68">
        <w:rPr>
          <w:rStyle w:val="s1"/>
          <w:rFonts w:asciiTheme="minorHAnsi" w:hAnsiTheme="minorHAnsi"/>
        </w:rPr>
        <w:t xml:space="preserve">, </w:t>
      </w:r>
      <w:r w:rsidR="00946183" w:rsidRPr="009D2C68">
        <w:rPr>
          <w:rStyle w:val="s1"/>
          <w:rFonts w:asciiTheme="minorHAnsi" w:hAnsiTheme="minorHAnsi"/>
        </w:rPr>
        <w:t xml:space="preserve">molto </w:t>
      </w:r>
      <w:r w:rsidR="00FD0C63" w:rsidRPr="009D2C68">
        <w:rPr>
          <w:rStyle w:val="s1"/>
          <w:rFonts w:asciiTheme="minorHAnsi" w:hAnsiTheme="minorHAnsi"/>
        </w:rPr>
        <w:t xml:space="preserve">solubile in </w:t>
      </w:r>
      <w:r w:rsidR="00946183" w:rsidRPr="009D2C68">
        <w:rPr>
          <w:rStyle w:val="s1"/>
          <w:rFonts w:asciiTheme="minorHAnsi" w:hAnsiTheme="minorHAnsi"/>
        </w:rPr>
        <w:t xml:space="preserve">metanolo e  solubile in acetone 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rPr>
          <w:u w:val="single"/>
        </w:rPr>
        <w:t>Polimorfismo</w:t>
      </w:r>
      <w:r w:rsidRPr="009D2C68">
        <w:t xml:space="preserve">: </w:t>
      </w:r>
      <w:proofErr w:type="spellStart"/>
      <w:r w:rsidR="00946183" w:rsidRPr="009D2C68">
        <w:rPr>
          <w:lang w:eastAsia="it-IT"/>
        </w:rPr>
        <w:t>fluconazolo</w:t>
      </w:r>
      <w:proofErr w:type="spellEnd"/>
      <w:r w:rsidRPr="009D2C68">
        <w:rPr>
          <w:lang w:eastAsia="it-IT"/>
        </w:rPr>
        <w:t xml:space="preserve"> mostra polimorfismo</w:t>
      </w:r>
      <w:r w:rsidRPr="009D2C68">
        <w:t>.</w:t>
      </w:r>
    </w:p>
    <w:p w:rsidR="00900C91" w:rsidRPr="009D2C68" w:rsidRDefault="00900C91" w:rsidP="003951E4">
      <w:pPr>
        <w:spacing w:after="0" w:line="240" w:lineRule="auto"/>
        <w:jc w:val="both"/>
      </w:pPr>
    </w:p>
    <w:p w:rsidR="00595E2C" w:rsidRPr="009D2C68" w:rsidRDefault="007461B9" w:rsidP="003951E4">
      <w:pPr>
        <w:spacing w:after="0" w:line="240" w:lineRule="auto"/>
        <w:jc w:val="both"/>
      </w:pPr>
      <w:r w:rsidRPr="009D2C68">
        <w:t xml:space="preserve">Il principio attivo </w:t>
      </w:r>
      <w:r w:rsidR="00946183" w:rsidRPr="009D2C68">
        <w:t>Fluconazolo</w:t>
      </w:r>
      <w:r w:rsidRPr="009D2C68">
        <w:t xml:space="preserve"> è </w:t>
      </w:r>
      <w:r w:rsidR="009A33E4" w:rsidRPr="009D2C68">
        <w:t>presente</w:t>
      </w:r>
      <w:r w:rsidRPr="009D2C68">
        <w:t xml:space="preserve"> in Farmacopea Europea</w:t>
      </w:r>
      <w:r w:rsidR="00595E2C" w:rsidRPr="009D2C68">
        <w:t xml:space="preserve"> e il </w:t>
      </w:r>
      <w:proofErr w:type="spellStart"/>
      <w:r w:rsidR="00595E2C" w:rsidRPr="009D2C68">
        <w:t>Direttorato</w:t>
      </w:r>
      <w:proofErr w:type="spellEnd"/>
      <w:r w:rsidR="00595E2C" w:rsidRPr="009D2C68">
        <w:t xml:space="preserve"> Europeo per la Qualità dei Medicinali (</w:t>
      </w:r>
      <w:proofErr w:type="spellStart"/>
      <w:r w:rsidR="00595E2C" w:rsidRPr="009D2C68">
        <w:rPr>
          <w:i/>
        </w:rPr>
        <w:t>European</w:t>
      </w:r>
      <w:proofErr w:type="spellEnd"/>
      <w:r w:rsidR="001F6B1A">
        <w:rPr>
          <w:i/>
        </w:rPr>
        <w:t xml:space="preserve"> </w:t>
      </w:r>
      <w:proofErr w:type="spellStart"/>
      <w:r w:rsidR="00595E2C" w:rsidRPr="009D2C68">
        <w:rPr>
          <w:i/>
        </w:rPr>
        <w:t>Directorate</w:t>
      </w:r>
      <w:proofErr w:type="spellEnd"/>
      <w:r w:rsidR="00595E2C" w:rsidRPr="009D2C68">
        <w:rPr>
          <w:i/>
        </w:rPr>
        <w:t xml:space="preserve"> </w:t>
      </w:r>
      <w:proofErr w:type="spellStart"/>
      <w:r w:rsidR="00595E2C" w:rsidRPr="009D2C68">
        <w:rPr>
          <w:i/>
        </w:rPr>
        <w:t>for</w:t>
      </w:r>
      <w:proofErr w:type="spellEnd"/>
      <w:r w:rsidR="00595E2C" w:rsidRPr="009D2C68">
        <w:rPr>
          <w:i/>
        </w:rPr>
        <w:t xml:space="preserve"> </w:t>
      </w:r>
      <w:proofErr w:type="spellStart"/>
      <w:r w:rsidR="00595E2C" w:rsidRPr="009D2C68">
        <w:rPr>
          <w:i/>
        </w:rPr>
        <w:t>Quality</w:t>
      </w:r>
      <w:proofErr w:type="spellEnd"/>
      <w:r w:rsidR="00595E2C" w:rsidRPr="009D2C68">
        <w:rPr>
          <w:i/>
        </w:rPr>
        <w:t xml:space="preserve"> </w:t>
      </w:r>
      <w:proofErr w:type="spellStart"/>
      <w:r w:rsidR="00595E2C" w:rsidRPr="009D2C68">
        <w:rPr>
          <w:i/>
        </w:rPr>
        <w:t>of</w:t>
      </w:r>
      <w:proofErr w:type="spellEnd"/>
      <w:r w:rsidR="00595E2C" w:rsidRPr="009D2C68">
        <w:rPr>
          <w:i/>
        </w:rPr>
        <w:t xml:space="preserve"> </w:t>
      </w:r>
      <w:proofErr w:type="spellStart"/>
      <w:r w:rsidR="00595E2C" w:rsidRPr="009D2C68">
        <w:rPr>
          <w:i/>
        </w:rPr>
        <w:t>Medic</w:t>
      </w:r>
      <w:r w:rsidR="001F6B1A">
        <w:rPr>
          <w:i/>
        </w:rPr>
        <w:t>i</w:t>
      </w:r>
      <w:r w:rsidR="00595E2C" w:rsidRPr="009D2C68">
        <w:rPr>
          <w:i/>
        </w:rPr>
        <w:t>nals</w:t>
      </w:r>
      <w:proofErr w:type="spellEnd"/>
      <w:r w:rsidR="00595E2C" w:rsidRPr="009D2C68">
        <w:t xml:space="preserve"> – EDQM) ha rilasciato al produttore il certificato di conformità alla Farmacopea Europea</w:t>
      </w:r>
      <w:r w:rsidR="00401431">
        <w:t>.</w:t>
      </w:r>
    </w:p>
    <w:p w:rsidR="00595E2C" w:rsidRPr="009D2C68" w:rsidRDefault="00595E2C" w:rsidP="008F74E5">
      <w:pPr>
        <w:spacing w:after="0" w:line="240" w:lineRule="auto"/>
        <w:jc w:val="both"/>
      </w:pPr>
      <w:r w:rsidRPr="009D2C68">
        <w:t>Tutti gli aspetti di produzione e controllo sono coperti dal certificato di conformità alla Farmacopea Europea. Il principio attivo è confezionato in doppia busta d</w:t>
      </w:r>
      <w:r w:rsidR="006C2EA7" w:rsidRPr="009D2C68">
        <w:t xml:space="preserve">i polietilene nera all’esterno </w:t>
      </w:r>
      <w:r w:rsidRPr="009D2C68">
        <w:t xml:space="preserve">posta </w:t>
      </w:r>
      <w:r w:rsidR="001F6B1A">
        <w:t xml:space="preserve">all’interno </w:t>
      </w:r>
      <w:proofErr w:type="spellStart"/>
      <w:r w:rsidR="008A7851" w:rsidRPr="009D2C68">
        <w:t>difusti</w:t>
      </w:r>
      <w:proofErr w:type="spellEnd"/>
      <w:r w:rsidRPr="009D2C68">
        <w:t xml:space="preserve"> di polietilene. Il periodo di </w:t>
      </w:r>
      <w:proofErr w:type="spellStart"/>
      <w:r w:rsidRPr="009D2C68">
        <w:t>retest</w:t>
      </w:r>
      <w:proofErr w:type="spellEnd"/>
      <w:r w:rsidRPr="009D2C68">
        <w:t xml:space="preserve"> è </w:t>
      </w:r>
      <w:r w:rsidR="006C2EA7" w:rsidRPr="009D2C68">
        <w:t>stabilito</w:t>
      </w:r>
      <w:r w:rsidRPr="009D2C68">
        <w:t xml:space="preserve"> in 24 mesi </w:t>
      </w:r>
    </w:p>
    <w:p w:rsidR="007461B9" w:rsidRPr="009D2C68" w:rsidRDefault="007461B9" w:rsidP="008F74E5">
      <w:pPr>
        <w:spacing w:after="0" w:line="240" w:lineRule="auto"/>
        <w:jc w:val="both"/>
      </w:pPr>
    </w:p>
    <w:p w:rsidR="00A41EA1" w:rsidRPr="009D2C68" w:rsidRDefault="00A41EA1" w:rsidP="008F74E5">
      <w:pPr>
        <w:spacing w:after="0" w:line="240" w:lineRule="auto"/>
        <w:jc w:val="both"/>
      </w:pPr>
    </w:p>
    <w:p w:rsidR="00900C91" w:rsidRPr="009D2C68" w:rsidRDefault="00900C91" w:rsidP="008F74E5">
      <w:pPr>
        <w:spacing w:after="0" w:line="240" w:lineRule="auto"/>
        <w:jc w:val="both"/>
        <w:rPr>
          <w:b/>
        </w:rPr>
      </w:pPr>
      <w:r w:rsidRPr="009D2C68">
        <w:rPr>
          <w:b/>
        </w:rPr>
        <w:lastRenderedPageBreak/>
        <w:t>II.2 PRODOTTO FINITO</w:t>
      </w:r>
    </w:p>
    <w:p w:rsidR="00900C91" w:rsidRPr="009D2C68" w:rsidRDefault="00900C91" w:rsidP="008F74E5">
      <w:pPr>
        <w:spacing w:after="0" w:line="240" w:lineRule="auto"/>
        <w:jc w:val="both"/>
        <w:rPr>
          <w:b/>
        </w:rPr>
      </w:pPr>
      <w:r w:rsidRPr="009D2C68">
        <w:rPr>
          <w:b/>
        </w:rPr>
        <w:t>Descrizione e composizione</w:t>
      </w:r>
    </w:p>
    <w:p w:rsidR="006C2EA7" w:rsidRDefault="009C3B6C" w:rsidP="008F74E5">
      <w:pPr>
        <w:widowControl w:val="0"/>
        <w:spacing w:after="0" w:line="240" w:lineRule="auto"/>
        <w:jc w:val="both"/>
        <w:rPr>
          <w:rFonts w:cs="Helvetica"/>
        </w:rPr>
      </w:pPr>
      <w:r w:rsidRPr="009D2C68">
        <w:rPr>
          <w:rFonts w:eastAsia="Calibri" w:cs="Calibri"/>
          <w:color w:val="000000"/>
          <w:lang w:eastAsia="it-IT"/>
        </w:rPr>
        <w:t xml:space="preserve">Fluconazolo TecniGen </w:t>
      </w:r>
      <w:r w:rsidR="00900C91" w:rsidRPr="009D2C68">
        <w:rPr>
          <w:rFonts w:eastAsia="Calibri" w:cs="Calibri"/>
          <w:color w:val="000000"/>
          <w:lang w:eastAsia="it-IT"/>
        </w:rPr>
        <w:t xml:space="preserve">è disponibile in </w:t>
      </w:r>
      <w:r w:rsidR="00595E2C" w:rsidRPr="009D2C68">
        <w:rPr>
          <w:rFonts w:eastAsia="Calibri" w:cs="Calibri"/>
          <w:color w:val="000000"/>
          <w:lang w:eastAsia="it-IT"/>
        </w:rPr>
        <w:t xml:space="preserve">capsule </w:t>
      </w:r>
      <w:r w:rsidR="00900C91" w:rsidRPr="009D2C68">
        <w:rPr>
          <w:rFonts w:eastAsia="Calibri" w:cs="Calibri"/>
          <w:color w:val="000000"/>
          <w:lang w:eastAsia="it-IT"/>
        </w:rPr>
        <w:t>contenenti diversi dosaggi de</w:t>
      </w:r>
      <w:r w:rsidR="00595E2C" w:rsidRPr="009D2C68">
        <w:rPr>
          <w:rFonts w:eastAsia="Calibri" w:cs="Calibri"/>
          <w:color w:val="000000"/>
          <w:lang w:eastAsia="it-IT"/>
        </w:rPr>
        <w:t>l</w:t>
      </w:r>
      <w:r w:rsidR="00900C91" w:rsidRPr="009D2C68">
        <w:rPr>
          <w:rFonts w:eastAsia="Calibri" w:cs="Calibri"/>
          <w:color w:val="000000"/>
          <w:lang w:eastAsia="it-IT"/>
        </w:rPr>
        <w:t xml:space="preserve"> principi</w:t>
      </w:r>
      <w:r w:rsidR="00595E2C" w:rsidRPr="009D2C68">
        <w:rPr>
          <w:rFonts w:eastAsia="Calibri" w:cs="Calibri"/>
          <w:color w:val="000000"/>
          <w:lang w:eastAsia="it-IT"/>
        </w:rPr>
        <w:t>o attivo</w:t>
      </w:r>
      <w:r w:rsidR="00900C91" w:rsidRPr="009D2C68">
        <w:rPr>
          <w:rFonts w:eastAsia="Calibri" w:cs="Calibri"/>
          <w:color w:val="000000"/>
          <w:lang w:eastAsia="it-IT"/>
        </w:rPr>
        <w:t>:</w:t>
      </w:r>
      <w:r w:rsidR="003951E4">
        <w:rPr>
          <w:rFonts w:eastAsia="Calibri" w:cs="Calibri"/>
          <w:color w:val="000000"/>
          <w:lang w:eastAsia="it-IT"/>
        </w:rPr>
        <w:t xml:space="preserve"> </w:t>
      </w:r>
      <w:r w:rsidR="00595E2C" w:rsidRPr="009D2C68">
        <w:rPr>
          <w:rFonts w:cs="Helvetica"/>
        </w:rPr>
        <w:t>50</w:t>
      </w:r>
      <w:r w:rsidR="003951E4">
        <w:rPr>
          <w:rFonts w:cs="Helvetica"/>
        </w:rPr>
        <w:t xml:space="preserve"> </w:t>
      </w:r>
      <w:r w:rsidR="00595E2C" w:rsidRPr="009D2C68">
        <w:rPr>
          <w:rFonts w:cs="Helvetica"/>
        </w:rPr>
        <w:t>mg, 150</w:t>
      </w:r>
      <w:r w:rsidR="003951E4">
        <w:rPr>
          <w:rFonts w:cs="Helvetica"/>
        </w:rPr>
        <w:t xml:space="preserve"> </w:t>
      </w:r>
      <w:r w:rsidR="00595E2C" w:rsidRPr="009D2C68">
        <w:rPr>
          <w:rFonts w:cs="Helvetica"/>
        </w:rPr>
        <w:t>mg e 200</w:t>
      </w:r>
      <w:r w:rsidR="003951E4">
        <w:rPr>
          <w:rFonts w:cs="Helvetica"/>
        </w:rPr>
        <w:t xml:space="preserve"> </w:t>
      </w:r>
      <w:r w:rsidR="00595E2C" w:rsidRPr="009D2C68">
        <w:rPr>
          <w:rFonts w:cs="Helvetica"/>
        </w:rPr>
        <w:t>mg</w:t>
      </w:r>
      <w:r w:rsidR="00E67DDA" w:rsidRPr="009D2C68">
        <w:rPr>
          <w:rFonts w:cs="Helvetica"/>
        </w:rPr>
        <w:t>.</w:t>
      </w:r>
    </w:p>
    <w:p w:rsidR="008F74E5" w:rsidRPr="00835C52" w:rsidRDefault="008F74E5" w:rsidP="008F74E5">
      <w:pPr>
        <w:spacing w:after="0" w:line="240" w:lineRule="auto"/>
        <w:jc w:val="both"/>
      </w:pPr>
      <w:r w:rsidRPr="00835C52">
        <w:rPr>
          <w:i/>
        </w:rPr>
        <w:t>Capsule da 50 mg</w:t>
      </w:r>
      <w:r w:rsidRPr="00835C52">
        <w:t>: capsule rigide n°3 con rivestimento giallo e nucleo bianco contenente polvere bianca o quasi bianca.</w:t>
      </w:r>
    </w:p>
    <w:p w:rsidR="008F74E5" w:rsidRPr="00835C52" w:rsidRDefault="008F74E5" w:rsidP="008F74E5">
      <w:pPr>
        <w:spacing w:after="0" w:line="240" w:lineRule="auto"/>
        <w:jc w:val="both"/>
        <w:rPr>
          <w:lang w:val="pt-PT"/>
        </w:rPr>
      </w:pPr>
      <w:r w:rsidRPr="00835C52">
        <w:t>Gli eccipienti sono: l</w:t>
      </w:r>
      <w:r w:rsidRPr="00835C52">
        <w:rPr>
          <w:spacing w:val="-3"/>
        </w:rPr>
        <w:t xml:space="preserve">attosio monoidrato, amido di mais, magnesio stearato, sodio </w:t>
      </w:r>
      <w:proofErr w:type="spellStart"/>
      <w:r w:rsidRPr="00835C52">
        <w:rPr>
          <w:spacing w:val="-3"/>
        </w:rPr>
        <w:t>laurilsolfato</w:t>
      </w:r>
      <w:proofErr w:type="spellEnd"/>
      <w:r w:rsidRPr="00835C52">
        <w:rPr>
          <w:spacing w:val="-3"/>
        </w:rPr>
        <w:t xml:space="preserve">, </w:t>
      </w:r>
      <w:r w:rsidRPr="00835C52">
        <w:rPr>
          <w:lang w:val="pt-PT"/>
        </w:rPr>
        <w:t xml:space="preserve">cellulosa microcristallina, amido pregelatinizzato. </w:t>
      </w:r>
    </w:p>
    <w:p w:rsidR="008F74E5" w:rsidRPr="00835C52" w:rsidRDefault="008F74E5" w:rsidP="008F74E5">
      <w:pPr>
        <w:spacing w:after="0" w:line="240" w:lineRule="auto"/>
        <w:jc w:val="both"/>
        <w:rPr>
          <w:u w:val="single"/>
        </w:rPr>
      </w:pPr>
      <w:r w:rsidRPr="00835C52">
        <w:rPr>
          <w:lang w:val="pt-PT"/>
        </w:rPr>
        <w:t xml:space="preserve">Le capsule sono costituite da gelatina, titanio diossido e </w:t>
      </w:r>
      <w:r w:rsidR="00835C52" w:rsidRPr="00835C52">
        <w:rPr>
          <w:bCs/>
        </w:rPr>
        <w:t>giallo di chinolina (E104).</w:t>
      </w:r>
    </w:p>
    <w:p w:rsidR="008F74E5" w:rsidRPr="00835C52" w:rsidRDefault="008F74E5" w:rsidP="008F74E5">
      <w:pPr>
        <w:spacing w:after="0" w:line="240" w:lineRule="auto"/>
        <w:jc w:val="both"/>
      </w:pPr>
      <w:r w:rsidRPr="00835C52">
        <w:rPr>
          <w:i/>
        </w:rPr>
        <w:t>Capsule da 150 mg</w:t>
      </w:r>
      <w:r w:rsidRPr="00835C52">
        <w:t>: capsule rigide n°1 con rivestimento blu e nucleo rosa contenente polvere bianca o quasi bianca.</w:t>
      </w:r>
    </w:p>
    <w:p w:rsidR="008F74E5" w:rsidRPr="00835C52" w:rsidRDefault="008F74E5" w:rsidP="008F74E5">
      <w:pPr>
        <w:spacing w:after="0" w:line="240" w:lineRule="auto"/>
        <w:jc w:val="both"/>
        <w:rPr>
          <w:lang w:val="pt-PT"/>
        </w:rPr>
      </w:pPr>
      <w:r w:rsidRPr="00835C52">
        <w:t>Gli eccipienti sono: l</w:t>
      </w:r>
      <w:r w:rsidRPr="00835C52">
        <w:rPr>
          <w:spacing w:val="-3"/>
        </w:rPr>
        <w:t xml:space="preserve">attosio monoidrato, amido di mais, magnesio stearato, sodio </w:t>
      </w:r>
      <w:proofErr w:type="spellStart"/>
      <w:r w:rsidRPr="00835C52">
        <w:rPr>
          <w:spacing w:val="-3"/>
        </w:rPr>
        <w:t>laurilsolfato</w:t>
      </w:r>
      <w:proofErr w:type="spellEnd"/>
      <w:r w:rsidRPr="00835C52">
        <w:rPr>
          <w:spacing w:val="-3"/>
        </w:rPr>
        <w:t xml:space="preserve">, </w:t>
      </w:r>
      <w:r w:rsidRPr="00835C52">
        <w:rPr>
          <w:lang w:val="pt-PT"/>
        </w:rPr>
        <w:t xml:space="preserve">cellulosa microcristallina, amido pregelatinizzato. </w:t>
      </w:r>
    </w:p>
    <w:p w:rsidR="008F74E5" w:rsidRPr="00835C52" w:rsidRDefault="008F74E5" w:rsidP="008F74E5">
      <w:pPr>
        <w:spacing w:after="0" w:line="240" w:lineRule="auto"/>
        <w:jc w:val="both"/>
      </w:pPr>
      <w:r w:rsidRPr="00835C52">
        <w:rPr>
          <w:lang w:val="pt-PT"/>
        </w:rPr>
        <w:t>Le capsule sono costituite</w:t>
      </w:r>
      <w:r w:rsidR="00897902" w:rsidRPr="00835C52">
        <w:rPr>
          <w:lang w:val="pt-PT"/>
        </w:rPr>
        <w:t xml:space="preserve"> da gelatina, titanio diossido, </w:t>
      </w:r>
      <w:r w:rsidRPr="00835C52">
        <w:rPr>
          <w:lang w:val="pt-PT"/>
        </w:rPr>
        <w:t>carmine indi</w:t>
      </w:r>
      <w:r w:rsidR="00897902" w:rsidRPr="00835C52">
        <w:rPr>
          <w:lang w:val="pt-PT"/>
        </w:rPr>
        <w:t>go (E132) ed  eritrosina (E127).</w:t>
      </w:r>
    </w:p>
    <w:p w:rsidR="008F74E5" w:rsidRPr="00835C52" w:rsidRDefault="008F74E5" w:rsidP="008F74E5">
      <w:pPr>
        <w:spacing w:after="0" w:line="240" w:lineRule="auto"/>
        <w:jc w:val="both"/>
      </w:pPr>
      <w:r w:rsidRPr="00835C52">
        <w:rPr>
          <w:i/>
        </w:rPr>
        <w:t>Capsule da 200 mg</w:t>
      </w:r>
      <w:r w:rsidRPr="00835C52">
        <w:t>: capsule rigide n°0 con rivestimento bianco e nucleo contenente polvere bianca o quasi bianca.</w:t>
      </w:r>
    </w:p>
    <w:p w:rsidR="008F74E5" w:rsidRPr="00835C52" w:rsidRDefault="006C2EA7" w:rsidP="008F74E5">
      <w:pPr>
        <w:spacing w:after="0" w:line="240" w:lineRule="auto"/>
        <w:jc w:val="both"/>
        <w:rPr>
          <w:lang w:val="pt-PT"/>
        </w:rPr>
      </w:pPr>
      <w:r w:rsidRPr="00835C52">
        <w:t>Gli eccipienti sono</w:t>
      </w:r>
      <w:r w:rsidR="005F7971" w:rsidRPr="00835C52">
        <w:t xml:space="preserve">: </w:t>
      </w:r>
      <w:r w:rsidR="008F74E5" w:rsidRPr="00835C52">
        <w:t>l</w:t>
      </w:r>
      <w:r w:rsidR="00595E2C" w:rsidRPr="00835C52">
        <w:rPr>
          <w:spacing w:val="-3"/>
        </w:rPr>
        <w:t xml:space="preserve">attosio monoidrato, </w:t>
      </w:r>
      <w:r w:rsidR="008F74E5" w:rsidRPr="00835C52">
        <w:rPr>
          <w:spacing w:val="-3"/>
        </w:rPr>
        <w:t>a</w:t>
      </w:r>
      <w:r w:rsidR="00595E2C" w:rsidRPr="00835C52">
        <w:rPr>
          <w:spacing w:val="-3"/>
        </w:rPr>
        <w:t xml:space="preserve">mido di mais, </w:t>
      </w:r>
      <w:r w:rsidR="008F74E5" w:rsidRPr="00835C52">
        <w:rPr>
          <w:spacing w:val="-3"/>
        </w:rPr>
        <w:t>m</w:t>
      </w:r>
      <w:r w:rsidR="00595E2C" w:rsidRPr="00835C52">
        <w:rPr>
          <w:spacing w:val="-3"/>
        </w:rPr>
        <w:t>agnesio stearato,</w:t>
      </w:r>
      <w:r w:rsidR="008F74E5" w:rsidRPr="00835C52">
        <w:rPr>
          <w:spacing w:val="-3"/>
        </w:rPr>
        <w:t xml:space="preserve"> s</w:t>
      </w:r>
      <w:r w:rsidR="00595E2C" w:rsidRPr="00835C52">
        <w:rPr>
          <w:spacing w:val="-3"/>
        </w:rPr>
        <w:t xml:space="preserve">odio </w:t>
      </w:r>
      <w:proofErr w:type="spellStart"/>
      <w:r w:rsidR="00595E2C" w:rsidRPr="00835C52">
        <w:rPr>
          <w:spacing w:val="-3"/>
        </w:rPr>
        <w:t>laurilsolfato</w:t>
      </w:r>
      <w:proofErr w:type="spellEnd"/>
      <w:r w:rsidR="00595E2C" w:rsidRPr="00835C52">
        <w:rPr>
          <w:spacing w:val="-3"/>
        </w:rPr>
        <w:t>,</w:t>
      </w:r>
      <w:r w:rsidR="008F74E5" w:rsidRPr="00835C52">
        <w:rPr>
          <w:spacing w:val="-3"/>
        </w:rPr>
        <w:t xml:space="preserve"> </w:t>
      </w:r>
      <w:r w:rsidR="008F74E5" w:rsidRPr="00835C52">
        <w:rPr>
          <w:lang w:val="pt-PT"/>
        </w:rPr>
        <w:t>c</w:t>
      </w:r>
      <w:r w:rsidR="00595E2C" w:rsidRPr="00835C52">
        <w:rPr>
          <w:lang w:val="pt-PT"/>
        </w:rPr>
        <w:t>ellulosa microcristallina,</w:t>
      </w:r>
      <w:r w:rsidR="008F74E5" w:rsidRPr="00835C52">
        <w:rPr>
          <w:lang w:val="pt-PT"/>
        </w:rPr>
        <w:t xml:space="preserve"> a</w:t>
      </w:r>
      <w:r w:rsidR="00595E2C" w:rsidRPr="00835C52">
        <w:rPr>
          <w:lang w:val="pt-PT"/>
        </w:rPr>
        <w:t xml:space="preserve">mido pregelatinizzato. </w:t>
      </w:r>
    </w:p>
    <w:p w:rsidR="00835C52" w:rsidRPr="009D2C68" w:rsidRDefault="008F74E5" w:rsidP="008F74E5">
      <w:pPr>
        <w:spacing w:after="0" w:line="240" w:lineRule="auto"/>
        <w:jc w:val="both"/>
        <w:rPr>
          <w:u w:val="single"/>
        </w:rPr>
      </w:pPr>
      <w:r w:rsidRPr="00835C52">
        <w:rPr>
          <w:lang w:val="pt-PT"/>
        </w:rPr>
        <w:t>Le capsule</w:t>
      </w:r>
      <w:r w:rsidR="00595E2C" w:rsidRPr="00835C52">
        <w:rPr>
          <w:lang w:val="pt-PT"/>
        </w:rPr>
        <w:t xml:space="preserve"> sono costituit</w:t>
      </w:r>
      <w:r w:rsidRPr="00835C52">
        <w:rPr>
          <w:lang w:val="pt-PT"/>
        </w:rPr>
        <w:t>e</w:t>
      </w:r>
      <w:r w:rsidR="00897902" w:rsidRPr="00835C52">
        <w:rPr>
          <w:lang w:val="pt-PT"/>
        </w:rPr>
        <w:t xml:space="preserve"> da gelatina, titanio diossido</w:t>
      </w:r>
      <w:r w:rsidR="00897902" w:rsidRPr="00835C52">
        <w:rPr>
          <w:bCs/>
        </w:rPr>
        <w:t>.</w:t>
      </w:r>
    </w:p>
    <w:p w:rsidR="00900C91" w:rsidRPr="009D2C68" w:rsidRDefault="006E7D0C" w:rsidP="008F74E5">
      <w:pPr>
        <w:spacing w:after="0" w:line="240" w:lineRule="auto"/>
        <w:ind w:right="13"/>
        <w:jc w:val="both"/>
      </w:pPr>
      <w:r w:rsidRPr="009D2C68">
        <w:t>Tutti gli eccipienti sono conformi alla relativa monografia di Farmacopea Europea, ad eccezione di dei coloranti (</w:t>
      </w:r>
      <w:r w:rsidR="00595E2C" w:rsidRPr="009D2C68">
        <w:rPr>
          <w:bCs/>
        </w:rPr>
        <w:t xml:space="preserve">giallo di chinolina </w:t>
      </w:r>
      <w:r w:rsidRPr="009D2C68">
        <w:t xml:space="preserve">e </w:t>
      </w:r>
      <w:r w:rsidR="00595E2C" w:rsidRPr="009D2C68">
        <w:rPr>
          <w:lang w:val="pt-PT"/>
        </w:rPr>
        <w:t>carmine indigo e eritrosina</w:t>
      </w:r>
      <w:r w:rsidR="006C2EA7" w:rsidRPr="009D2C68">
        <w:rPr>
          <w:lang w:val="pt-PT"/>
        </w:rPr>
        <w:t>)</w:t>
      </w:r>
      <w:r w:rsidRPr="009D2C68">
        <w:t xml:space="preserve"> le cui specifiche sono state adeguatamente definite dal produttore.</w:t>
      </w:r>
    </w:p>
    <w:p w:rsidR="00900C91" w:rsidRPr="009D2C68" w:rsidRDefault="00595E2C" w:rsidP="008F74E5">
      <w:pPr>
        <w:spacing w:after="0" w:line="240" w:lineRule="auto"/>
        <w:jc w:val="both"/>
      </w:pPr>
      <w:r w:rsidRPr="009D2C68">
        <w:t xml:space="preserve">Gli </w:t>
      </w:r>
      <w:r w:rsidR="006E7D0C" w:rsidRPr="009D2C68">
        <w:t>eccipient</w:t>
      </w:r>
      <w:r w:rsidR="008F74E5">
        <w:t>i</w:t>
      </w:r>
      <w:r w:rsidR="006E7D0C" w:rsidRPr="009D2C68">
        <w:t xml:space="preserve"> di originale animale </w:t>
      </w:r>
      <w:r w:rsidRPr="009D2C68">
        <w:t>sono</w:t>
      </w:r>
      <w:r w:rsidR="006E7D0C" w:rsidRPr="009D2C68">
        <w:t xml:space="preserve"> il lattosio</w:t>
      </w:r>
      <w:r w:rsidRPr="009D2C68">
        <w:t xml:space="preserve"> e la gelatina</w:t>
      </w:r>
      <w:r w:rsidR="006E7D0C" w:rsidRPr="009D2C68">
        <w:t>; è stata fornita una dichiarazione che nella sua produzione sono utilizzati animali sani della stessa qualità utilizzata per il consumo umano</w:t>
      </w:r>
      <w:r w:rsidRPr="009D2C68">
        <w:t xml:space="preserve"> e per la gelatina sono stati forniti certificato di conformità alla Farmacopea Europea</w:t>
      </w:r>
      <w:r w:rsidR="006E7D0C" w:rsidRPr="009D2C68">
        <w:t>.</w:t>
      </w:r>
    </w:p>
    <w:p w:rsidR="00900C91" w:rsidRPr="009D2C68" w:rsidRDefault="006E7D0C" w:rsidP="008F74E5">
      <w:pPr>
        <w:spacing w:after="0" w:line="240" w:lineRule="auto"/>
        <w:jc w:val="both"/>
      </w:pPr>
      <w:r w:rsidRPr="009D2C68">
        <w:t>Nessun eccipiente è ottenuto da organismi geneticamente modificati; non sono presenti eccipienti mai utilizzati nell’uomo.</w:t>
      </w:r>
    </w:p>
    <w:p w:rsidR="008F74E5" w:rsidRPr="009D2C68" w:rsidRDefault="008F74E5" w:rsidP="008F74E5">
      <w:pPr>
        <w:spacing w:after="0" w:line="240" w:lineRule="auto"/>
        <w:jc w:val="both"/>
      </w:pPr>
    </w:p>
    <w:p w:rsidR="00900C91" w:rsidRPr="009D2C68" w:rsidRDefault="00900C91" w:rsidP="008F74E5">
      <w:pPr>
        <w:spacing w:after="0" w:line="240" w:lineRule="auto"/>
        <w:jc w:val="both"/>
        <w:rPr>
          <w:b/>
        </w:rPr>
      </w:pPr>
      <w:r w:rsidRPr="009D2C68">
        <w:rPr>
          <w:b/>
        </w:rPr>
        <w:t>Sviluppo farmaceutico</w:t>
      </w:r>
    </w:p>
    <w:p w:rsidR="00900C91" w:rsidRPr="009D2C68" w:rsidRDefault="00900C91" w:rsidP="008F74E5">
      <w:pPr>
        <w:spacing w:after="0" w:line="240" w:lineRule="auto"/>
        <w:jc w:val="both"/>
      </w:pPr>
      <w:r w:rsidRPr="009D2C68">
        <w:t>Sono stati forniti dettagli dello sviluppo farmaceutico e questi sono stati ritenuti soddisfacenti.</w:t>
      </w:r>
    </w:p>
    <w:p w:rsidR="00D33431" w:rsidRPr="009D2C68" w:rsidRDefault="00900C91" w:rsidP="008F74E5">
      <w:pPr>
        <w:spacing w:after="0" w:line="240" w:lineRule="auto"/>
        <w:jc w:val="both"/>
      </w:pPr>
      <w:r w:rsidRPr="009D2C68">
        <w:t xml:space="preserve">Lo scopo era quello di ottenere un medicinale </w:t>
      </w:r>
      <w:proofErr w:type="spellStart"/>
      <w:r w:rsidRPr="009D2C68">
        <w:t>bioequivalente</w:t>
      </w:r>
      <w:proofErr w:type="spellEnd"/>
      <w:r w:rsidRPr="009D2C68">
        <w:t xml:space="preserve"> al medicinale</w:t>
      </w:r>
      <w:r w:rsidR="00897902">
        <w:t xml:space="preserve"> di riferimento</w:t>
      </w:r>
      <w:r w:rsidRPr="009D2C68">
        <w:t xml:space="preserve"> </w:t>
      </w:r>
      <w:proofErr w:type="spellStart"/>
      <w:r w:rsidR="00595E2C" w:rsidRPr="009D2C68">
        <w:t>Diflucan</w:t>
      </w:r>
      <w:proofErr w:type="spellEnd"/>
      <w:r w:rsidR="008A7851" w:rsidRPr="009D2C68">
        <w:t>.</w:t>
      </w:r>
    </w:p>
    <w:p w:rsidR="00900C91" w:rsidRPr="009D2C68" w:rsidRDefault="00D33431" w:rsidP="008F74E5">
      <w:pPr>
        <w:spacing w:after="0" w:line="240" w:lineRule="auto"/>
        <w:jc w:val="both"/>
      </w:pPr>
      <w:r w:rsidRPr="009D2C68">
        <w:t>S</w:t>
      </w:r>
      <w:r w:rsidR="00900C91" w:rsidRPr="009D2C68">
        <w:t>ono stati forniti dati comparatici relativi al profilo di dissoluzione e al profilo di impurezze rispetto al medicinale di riferimento. I dati sono soddisfacenti.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  <w:rPr>
          <w:b/>
        </w:rPr>
      </w:pPr>
      <w:r w:rsidRPr="009D2C68">
        <w:rPr>
          <w:b/>
        </w:rPr>
        <w:t xml:space="preserve">Produzione 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>Sono stati forniti una descrizione del metodo di produzione e la relativa flow-chart.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  <w:rPr>
          <w:b/>
        </w:rPr>
      </w:pPr>
      <w:r w:rsidRPr="009D2C68">
        <w:rPr>
          <w:b/>
        </w:rPr>
        <w:t>Specifiche del prodotto finito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D33431" w:rsidRPr="009D2C68" w:rsidRDefault="00D33431" w:rsidP="003951E4">
      <w:pPr>
        <w:spacing w:after="0" w:line="240" w:lineRule="auto"/>
        <w:jc w:val="both"/>
        <w:rPr>
          <w:b/>
        </w:rPr>
      </w:pPr>
    </w:p>
    <w:p w:rsidR="00900C91" w:rsidRPr="009D2C68" w:rsidRDefault="00975267" w:rsidP="003951E4">
      <w:pPr>
        <w:spacing w:after="0" w:line="240" w:lineRule="auto"/>
        <w:jc w:val="both"/>
        <w:rPr>
          <w:b/>
        </w:rPr>
      </w:pPr>
      <w:r w:rsidRPr="009D2C68">
        <w:rPr>
          <w:b/>
        </w:rPr>
        <w:t>Contenitore</w:t>
      </w:r>
    </w:p>
    <w:p w:rsidR="00900C91" w:rsidRPr="009D2C68" w:rsidRDefault="009C3B6C" w:rsidP="003951E4">
      <w:pPr>
        <w:spacing w:after="0" w:line="240" w:lineRule="auto"/>
        <w:jc w:val="both"/>
      </w:pPr>
      <w:proofErr w:type="spellStart"/>
      <w:r w:rsidRPr="009D2C68">
        <w:t>Fluconazolo</w:t>
      </w:r>
      <w:proofErr w:type="spellEnd"/>
      <w:r w:rsidRPr="009D2C68">
        <w:t xml:space="preserve"> </w:t>
      </w:r>
      <w:proofErr w:type="spellStart"/>
      <w:r w:rsidRPr="009D2C68">
        <w:t>TecniGen</w:t>
      </w:r>
      <w:proofErr w:type="spellEnd"/>
      <w:r w:rsidR="00897902">
        <w:t xml:space="preserve"> </w:t>
      </w:r>
      <w:r w:rsidR="00975267" w:rsidRPr="009D2C68">
        <w:t xml:space="preserve">è confezionato in blister </w:t>
      </w:r>
      <w:r w:rsidR="00CC5517" w:rsidRPr="009D2C68">
        <w:t>t</w:t>
      </w:r>
      <w:r w:rsidR="00595E2C" w:rsidRPr="009D2C68">
        <w:rPr>
          <w:lang w:val="pt-PT"/>
        </w:rPr>
        <w:t>rasparent</w:t>
      </w:r>
      <w:r w:rsidR="00CC5517" w:rsidRPr="009D2C68">
        <w:rPr>
          <w:lang w:val="pt-PT"/>
        </w:rPr>
        <w:t>e</w:t>
      </w:r>
      <w:r w:rsidR="00595E2C" w:rsidRPr="009D2C68">
        <w:rPr>
          <w:lang w:val="pt-PT"/>
        </w:rPr>
        <w:t xml:space="preserve"> in PVC/ALU. </w:t>
      </w:r>
      <w:r w:rsidR="00975267" w:rsidRPr="009D2C68">
        <w:t>Sono state fornite specifiche e certificati analitici per tutti i componenti del confezionamento primario, che è adeguato per il medicinale.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75267" w:rsidP="003951E4">
      <w:pPr>
        <w:spacing w:after="0" w:line="240" w:lineRule="auto"/>
        <w:jc w:val="both"/>
        <w:rPr>
          <w:b/>
        </w:rPr>
      </w:pPr>
      <w:r w:rsidRPr="009D2C68">
        <w:rPr>
          <w:b/>
        </w:rPr>
        <w:t>Stabilità</w:t>
      </w:r>
    </w:p>
    <w:p w:rsidR="00900C91" w:rsidRPr="009D2C68" w:rsidRDefault="00975267" w:rsidP="003951E4">
      <w:pPr>
        <w:spacing w:after="0" w:line="240" w:lineRule="auto"/>
        <w:jc w:val="both"/>
      </w:pPr>
      <w:r w:rsidRPr="009D2C68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CC5517" w:rsidRPr="009D2C68">
        <w:t>3 anni</w:t>
      </w:r>
      <w:r w:rsidR="00897902">
        <w:t xml:space="preserve"> </w:t>
      </w:r>
      <w:r w:rsidRPr="009D2C68">
        <w:t>senza nessuna condizione particolare di conservazione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  <w:rPr>
          <w:b/>
        </w:rPr>
      </w:pPr>
      <w:r w:rsidRPr="009D2C68">
        <w:rPr>
          <w:b/>
        </w:rPr>
        <w:t>II.3 Discussione sugli aspetti di qualità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 xml:space="preserve">Tutte le criticità evidenziate nel corso della valutazione sono state risolte e la qualità di </w:t>
      </w:r>
      <w:proofErr w:type="spellStart"/>
      <w:r w:rsidR="009C3B6C" w:rsidRPr="009D2C68">
        <w:t>Fluconazolo</w:t>
      </w:r>
      <w:proofErr w:type="spellEnd"/>
      <w:r w:rsidR="009C3B6C" w:rsidRPr="009D2C68">
        <w:t xml:space="preserve"> </w:t>
      </w:r>
      <w:proofErr w:type="spellStart"/>
      <w:r w:rsidR="009C3B6C" w:rsidRPr="009D2C68">
        <w:t>TecniGen</w:t>
      </w:r>
      <w:proofErr w:type="spellEnd"/>
      <w:r w:rsidR="00D77C0F">
        <w:t xml:space="preserve"> </w:t>
      </w:r>
      <w:r w:rsidRPr="009D2C68">
        <w:t xml:space="preserve">è considerata adeguata. Non ci sono obiezioni per l’approvazione di </w:t>
      </w:r>
      <w:proofErr w:type="spellStart"/>
      <w:r w:rsidR="009C3B6C" w:rsidRPr="009D2C68">
        <w:t>Fluconazolo</w:t>
      </w:r>
      <w:proofErr w:type="spellEnd"/>
      <w:r w:rsidR="009C3B6C" w:rsidRPr="009D2C68">
        <w:t xml:space="preserve"> </w:t>
      </w:r>
      <w:proofErr w:type="spellStart"/>
      <w:r w:rsidR="009C3B6C" w:rsidRPr="009D2C68">
        <w:t>TecniGen</w:t>
      </w:r>
      <w:proofErr w:type="spellEnd"/>
      <w:r w:rsidR="00D77C0F">
        <w:t xml:space="preserve"> </w:t>
      </w:r>
      <w:r w:rsidRPr="009D2C68">
        <w:t>dal punto di vista chimico-farmaceutico.</w:t>
      </w:r>
    </w:p>
    <w:p w:rsidR="00900C91" w:rsidRPr="009D2C68" w:rsidRDefault="00900C91" w:rsidP="003951E4">
      <w:pPr>
        <w:spacing w:after="0" w:line="240" w:lineRule="auto"/>
        <w:jc w:val="both"/>
      </w:pPr>
    </w:p>
    <w:p w:rsidR="008A7851" w:rsidRPr="009D2C68" w:rsidRDefault="008A7851" w:rsidP="003951E4">
      <w:pPr>
        <w:spacing w:after="0" w:line="240" w:lineRule="auto"/>
        <w:jc w:val="both"/>
      </w:pPr>
    </w:p>
    <w:p w:rsidR="00900C91" w:rsidRPr="009D2C68" w:rsidRDefault="00900C91" w:rsidP="003951E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D2C68">
        <w:rPr>
          <w:b/>
        </w:rPr>
        <w:t>ASPETTI NON CLINICI</w:t>
      </w:r>
    </w:p>
    <w:p w:rsidR="00D33431" w:rsidRPr="009D2C68" w:rsidRDefault="00900C91" w:rsidP="003951E4">
      <w:pPr>
        <w:spacing w:after="0" w:line="240" w:lineRule="auto"/>
        <w:jc w:val="both"/>
      </w:pPr>
      <w:r w:rsidRPr="009D2C68">
        <w:t xml:space="preserve">Non sono stati condotti specifici studi non clinici, in quanto </w:t>
      </w:r>
      <w:proofErr w:type="spellStart"/>
      <w:r w:rsidR="009C3B6C" w:rsidRPr="009D2C68">
        <w:t>Fluconazolo</w:t>
      </w:r>
      <w:proofErr w:type="spellEnd"/>
      <w:r w:rsidR="009C3B6C" w:rsidRPr="009D2C68">
        <w:t xml:space="preserve"> </w:t>
      </w:r>
      <w:proofErr w:type="spellStart"/>
      <w:r w:rsidR="009C3B6C" w:rsidRPr="009D2C68">
        <w:t>TecniGen</w:t>
      </w:r>
      <w:proofErr w:type="spellEnd"/>
      <w:r w:rsidR="00D77C0F">
        <w:t xml:space="preserve"> </w:t>
      </w:r>
      <w:r w:rsidRPr="009D2C68">
        <w:t xml:space="preserve">contiene </w:t>
      </w:r>
      <w:r w:rsidR="00CC5517" w:rsidRPr="009D2C68">
        <w:t>un</w:t>
      </w:r>
      <w:r w:rsidRPr="009D2C68">
        <w:t xml:space="preserve"> principi</w:t>
      </w:r>
      <w:r w:rsidR="00CC5517" w:rsidRPr="009D2C68">
        <w:t>o attivo noto</w:t>
      </w:r>
      <w:r w:rsidRPr="009D2C68">
        <w:t xml:space="preserve">: questo approccio è accettabile poiché il medicinale di riferimento </w:t>
      </w:r>
      <w:proofErr w:type="spellStart"/>
      <w:r w:rsidR="00CC5517" w:rsidRPr="009D2C68">
        <w:t>Diflucan</w:t>
      </w:r>
      <w:proofErr w:type="spellEnd"/>
      <w:r w:rsidRPr="009D2C68">
        <w:t xml:space="preserve"> è autorizzato </w:t>
      </w:r>
      <w:r w:rsidR="00D33431" w:rsidRPr="009D2C68">
        <w:t xml:space="preserve">in Italia </w:t>
      </w:r>
      <w:r w:rsidRPr="009D2C68">
        <w:t>da oltre 10 anni</w:t>
      </w:r>
      <w:r w:rsidR="00D33431" w:rsidRPr="009D2C68">
        <w:t>.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>Non ci sono obiezioni per l’approvazione dal punto di vista non clinico.</w:t>
      </w:r>
    </w:p>
    <w:p w:rsidR="00897902" w:rsidRPr="009D2C68" w:rsidRDefault="00897902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D2C68">
        <w:rPr>
          <w:b/>
        </w:rPr>
        <w:t>ASPETTI CLINICI</w:t>
      </w:r>
    </w:p>
    <w:p w:rsidR="00D77C0F" w:rsidRPr="00EA6F55" w:rsidRDefault="00D77C0F" w:rsidP="00D77C0F">
      <w:pPr>
        <w:spacing w:after="0" w:line="240" w:lineRule="auto"/>
        <w:contextualSpacing/>
        <w:jc w:val="both"/>
        <w:rPr>
          <w:rFonts w:cs="Arial"/>
          <w:bCs/>
        </w:rPr>
      </w:pPr>
      <w:proofErr w:type="spellStart"/>
      <w:r w:rsidRPr="00EA6F55">
        <w:rPr>
          <w:rFonts w:eastAsia="Calibri" w:cs="Calibri"/>
          <w:color w:val="000000"/>
          <w:lang w:eastAsia="it-IT"/>
        </w:rPr>
        <w:t>Fluconazolo</w:t>
      </w:r>
      <w:proofErr w:type="spellEnd"/>
      <w:r w:rsidRPr="00EA6F5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A6F55">
        <w:rPr>
          <w:rFonts w:eastAsia="Calibri" w:cs="Calibri"/>
          <w:color w:val="000000"/>
          <w:lang w:eastAsia="it-IT"/>
        </w:rPr>
        <w:t>TecniGen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EA6F55">
        <w:rPr>
          <w:rFonts w:cs="Helvetica"/>
        </w:rPr>
        <w:t xml:space="preserve">è indicato </w:t>
      </w:r>
      <w:r w:rsidRPr="00EA6F55">
        <w:rPr>
          <w:rFonts w:cs="Arial"/>
          <w:bCs/>
        </w:rPr>
        <w:t>negli adulti per il trattamento di:</w:t>
      </w:r>
    </w:p>
    <w:p w:rsidR="00D77C0F" w:rsidRPr="00EA6F55" w:rsidRDefault="00D77C0F" w:rsidP="00D77C0F">
      <w:pPr>
        <w:numPr>
          <w:ilvl w:val="0"/>
          <w:numId w:val="4"/>
        </w:numPr>
        <w:tabs>
          <w:tab w:val="clear" w:pos="720"/>
          <w:tab w:val="num" w:pos="284"/>
          <w:tab w:val="left" w:pos="567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cs="Arial"/>
        </w:rPr>
      </w:pPr>
      <w:r w:rsidRPr="00EA6F55">
        <w:rPr>
          <w:rFonts w:cs="Arial"/>
        </w:rPr>
        <w:t xml:space="preserve">Meningite </w:t>
      </w:r>
      <w:proofErr w:type="spellStart"/>
      <w:r w:rsidRPr="00EA6F55">
        <w:rPr>
          <w:rFonts w:cs="Arial"/>
        </w:rPr>
        <w:t>criptococcica</w:t>
      </w:r>
      <w:proofErr w:type="spellEnd"/>
      <w:r w:rsidRPr="00EA6F55">
        <w:rPr>
          <w:rFonts w:cs="Arial"/>
        </w:rPr>
        <w:t>.</w:t>
      </w:r>
    </w:p>
    <w:p w:rsidR="00D77C0F" w:rsidRPr="00EA6F55" w:rsidRDefault="00D77C0F" w:rsidP="00D77C0F">
      <w:pPr>
        <w:numPr>
          <w:ilvl w:val="0"/>
          <w:numId w:val="4"/>
        </w:numPr>
        <w:tabs>
          <w:tab w:val="clear" w:pos="720"/>
          <w:tab w:val="num" w:pos="284"/>
          <w:tab w:val="left" w:pos="567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cs="Arial"/>
        </w:rPr>
      </w:pPr>
      <w:proofErr w:type="spellStart"/>
      <w:r>
        <w:rPr>
          <w:rFonts w:cs="Arial"/>
        </w:rPr>
        <w:t>Coccidioidomicosi</w:t>
      </w:r>
      <w:proofErr w:type="spellEnd"/>
      <w:r w:rsidRPr="00EA6F55">
        <w:rPr>
          <w:rFonts w:cs="Arial"/>
        </w:rPr>
        <w:t>.</w:t>
      </w:r>
    </w:p>
    <w:p w:rsidR="00D77C0F" w:rsidRPr="00EA6F55" w:rsidRDefault="00D77C0F" w:rsidP="00D77C0F">
      <w:pPr>
        <w:numPr>
          <w:ilvl w:val="0"/>
          <w:numId w:val="4"/>
        </w:numPr>
        <w:tabs>
          <w:tab w:val="clear" w:pos="720"/>
          <w:tab w:val="num" w:pos="284"/>
          <w:tab w:val="left" w:pos="567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invasiva.</w:t>
      </w:r>
    </w:p>
    <w:p w:rsidR="00D77C0F" w:rsidRPr="00EA6F55" w:rsidRDefault="00D77C0F" w:rsidP="00D77C0F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delle mucose, incluse </w:t>
      </w: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orofaringea, </w:t>
      </w: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esofagea, </w:t>
      </w:r>
      <w:proofErr w:type="spellStart"/>
      <w:r w:rsidRPr="00EA6F55">
        <w:rPr>
          <w:rFonts w:cs="Arial"/>
        </w:rPr>
        <w:t>candiduria</w:t>
      </w:r>
      <w:proofErr w:type="spellEnd"/>
      <w:r w:rsidRPr="00EA6F55">
        <w:rPr>
          <w:rFonts w:cs="Arial"/>
        </w:rPr>
        <w:t xml:space="preserve"> e </w:t>
      </w: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</w:t>
      </w:r>
      <w:proofErr w:type="spellStart"/>
      <w:r w:rsidRPr="00EA6F55">
        <w:rPr>
          <w:rFonts w:cs="Arial"/>
        </w:rPr>
        <w:t>mucocutanea</w:t>
      </w:r>
      <w:proofErr w:type="spellEnd"/>
      <w:r w:rsidRPr="00EA6F55">
        <w:rPr>
          <w:rFonts w:cs="Arial"/>
        </w:rPr>
        <w:t xml:space="preserve"> cronica.</w:t>
      </w:r>
    </w:p>
    <w:p w:rsidR="00D77C0F" w:rsidRPr="00EA6F55" w:rsidRDefault="00D77C0F" w:rsidP="00D77C0F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orale atrofica cronica (stomatite da protesi dentale), nel caso in cui igiene dentale e trattamento topico siano insufficienti.</w:t>
      </w:r>
    </w:p>
    <w:p w:rsidR="00D77C0F" w:rsidRPr="00EA6F55" w:rsidRDefault="00D77C0F" w:rsidP="00D77C0F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Candidiasi</w:t>
      </w:r>
      <w:proofErr w:type="spellEnd"/>
      <w:r w:rsidRPr="00EA6F55">
        <w:rPr>
          <w:rFonts w:cs="Arial"/>
        </w:rPr>
        <w:t xml:space="preserve"> vaginale, acuta o ricorrente, quando la terapia locale non è appropriata.</w:t>
      </w:r>
    </w:p>
    <w:p w:rsidR="00D77C0F" w:rsidRPr="00EA6F55" w:rsidRDefault="00D77C0F" w:rsidP="00D77C0F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</w:rPr>
        <w:t>Balanite</w:t>
      </w:r>
      <w:proofErr w:type="spellEnd"/>
      <w:r w:rsidRPr="00EA6F55">
        <w:rPr>
          <w:rFonts w:cs="Arial"/>
        </w:rPr>
        <w:t xml:space="preserve"> da </w:t>
      </w:r>
      <w:r w:rsidRPr="00EA6F55">
        <w:rPr>
          <w:rFonts w:cs="Arial"/>
          <w:i/>
          <w:iCs/>
        </w:rPr>
        <w:t>Candida</w:t>
      </w:r>
      <w:r w:rsidRPr="00EA6F55">
        <w:rPr>
          <w:rFonts w:cs="Arial"/>
        </w:rPr>
        <w:t>, quando la terapia locale non è appropriata.</w:t>
      </w:r>
    </w:p>
    <w:p w:rsidR="00D77C0F" w:rsidRPr="00EA6F55" w:rsidRDefault="00D77C0F" w:rsidP="00D77C0F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r w:rsidRPr="00EA6F55">
        <w:rPr>
          <w:rFonts w:cs="Arial"/>
        </w:rPr>
        <w:t xml:space="preserve">Dermatomicosi, incluse </w:t>
      </w: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pedis</w:t>
      </w:r>
      <w:proofErr w:type="spellEnd"/>
      <w:r w:rsidRPr="00EA6F55">
        <w:rPr>
          <w:rFonts w:cs="Arial"/>
        </w:rPr>
        <w:t xml:space="preserve">, </w:t>
      </w: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corporis</w:t>
      </w:r>
      <w:proofErr w:type="spellEnd"/>
      <w:r w:rsidRPr="00EA6F55">
        <w:rPr>
          <w:rFonts w:cs="Arial"/>
        </w:rPr>
        <w:t xml:space="preserve">, </w:t>
      </w: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cruris</w:t>
      </w:r>
      <w:proofErr w:type="spellEnd"/>
      <w:r w:rsidRPr="00EA6F55">
        <w:rPr>
          <w:rFonts w:cs="Arial"/>
          <w:i/>
        </w:rPr>
        <w:t xml:space="preserve">, </w:t>
      </w: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versicolor</w:t>
      </w:r>
      <w:proofErr w:type="spellEnd"/>
      <w:r w:rsidRPr="00EA6F55">
        <w:rPr>
          <w:rFonts w:cs="Arial"/>
          <w:iCs/>
        </w:rPr>
        <w:t xml:space="preserve"> e infezioni cutanee da </w:t>
      </w:r>
      <w:r w:rsidRPr="00EA6F55">
        <w:rPr>
          <w:rFonts w:cs="Arial"/>
          <w:i/>
          <w:iCs/>
        </w:rPr>
        <w:t>Candida</w:t>
      </w:r>
      <w:r w:rsidRPr="00EA6F55">
        <w:rPr>
          <w:rFonts w:cs="Arial"/>
          <w:iCs/>
        </w:rPr>
        <w:t>, quando sia indicata la terapia sistemica.</w:t>
      </w:r>
    </w:p>
    <w:p w:rsidR="00D77C0F" w:rsidRPr="00EA6F55" w:rsidRDefault="00D77C0F" w:rsidP="00D77C0F">
      <w:pPr>
        <w:numPr>
          <w:ilvl w:val="0"/>
          <w:numId w:val="4"/>
        </w:numPr>
        <w:tabs>
          <w:tab w:val="clear" w:pos="720"/>
          <w:tab w:val="num" w:pos="284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proofErr w:type="spellStart"/>
      <w:r w:rsidRPr="00EA6F55">
        <w:rPr>
          <w:rFonts w:cs="Arial"/>
          <w:i/>
        </w:rPr>
        <w:t>Tinea</w:t>
      </w:r>
      <w:proofErr w:type="spellEnd"/>
      <w:r w:rsidRPr="00EA6F55">
        <w:rPr>
          <w:rFonts w:cs="Arial"/>
          <w:i/>
        </w:rPr>
        <w:t xml:space="preserve"> </w:t>
      </w:r>
      <w:proofErr w:type="spellStart"/>
      <w:r w:rsidRPr="00EA6F55">
        <w:rPr>
          <w:rFonts w:cs="Arial"/>
          <w:i/>
        </w:rPr>
        <w:t>unguinium</w:t>
      </w:r>
      <w:proofErr w:type="spellEnd"/>
      <w:r w:rsidRPr="00EA6F55">
        <w:rPr>
          <w:rFonts w:cs="Arial"/>
          <w:iCs/>
        </w:rPr>
        <w:t xml:space="preserve"> (</w:t>
      </w:r>
      <w:proofErr w:type="spellStart"/>
      <w:r w:rsidRPr="00EA6F55">
        <w:rPr>
          <w:rFonts w:cs="Arial"/>
          <w:iCs/>
        </w:rPr>
        <w:t>onicomicosi</w:t>
      </w:r>
      <w:proofErr w:type="spellEnd"/>
      <w:r w:rsidRPr="00EA6F55">
        <w:rPr>
          <w:rFonts w:cs="Arial"/>
          <w:iCs/>
        </w:rPr>
        <w:t>), quando altri trattamenti non siano considerati appropriati.</w:t>
      </w:r>
    </w:p>
    <w:p w:rsidR="00D77C0F" w:rsidRPr="00EA6F55" w:rsidRDefault="00D77C0F" w:rsidP="00D77C0F">
      <w:pPr>
        <w:tabs>
          <w:tab w:val="left" w:pos="-720"/>
          <w:tab w:val="left" w:pos="9072"/>
        </w:tabs>
        <w:spacing w:after="0" w:line="240" w:lineRule="auto"/>
        <w:ind w:right="98"/>
        <w:jc w:val="both"/>
        <w:rPr>
          <w:bCs/>
        </w:rPr>
      </w:pPr>
      <w:proofErr w:type="spellStart"/>
      <w:r w:rsidRPr="00EA6F55">
        <w:rPr>
          <w:rFonts w:eastAsia="Calibri" w:cs="Calibri"/>
          <w:color w:val="000000"/>
          <w:lang w:eastAsia="it-IT"/>
        </w:rPr>
        <w:t>Fluconazolo</w:t>
      </w:r>
      <w:proofErr w:type="spellEnd"/>
      <w:r w:rsidRPr="00EA6F5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A6F55">
        <w:rPr>
          <w:rFonts w:eastAsia="Calibri" w:cs="Calibri"/>
          <w:color w:val="000000"/>
          <w:lang w:eastAsia="it-IT"/>
        </w:rPr>
        <w:t>TecniGen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EA6F55">
        <w:rPr>
          <w:rFonts w:cs="Helvetica"/>
        </w:rPr>
        <w:t xml:space="preserve">è indicato </w:t>
      </w:r>
      <w:r w:rsidRPr="00EA6F55">
        <w:rPr>
          <w:rFonts w:cs="Arial"/>
          <w:bCs/>
        </w:rPr>
        <w:t xml:space="preserve">negli adulti </w:t>
      </w:r>
      <w:r w:rsidRPr="00EA6F55">
        <w:rPr>
          <w:bCs/>
        </w:rPr>
        <w:t>per la profilassi di:</w:t>
      </w:r>
    </w:p>
    <w:p w:rsidR="00D77C0F" w:rsidRPr="00EA6F55" w:rsidRDefault="00D77C0F" w:rsidP="00D77C0F">
      <w:pPr>
        <w:numPr>
          <w:ilvl w:val="0"/>
          <w:numId w:val="5"/>
        </w:numPr>
        <w:tabs>
          <w:tab w:val="clear" w:pos="720"/>
          <w:tab w:val="left" w:pos="-720"/>
          <w:tab w:val="num" w:pos="284"/>
          <w:tab w:val="left" w:pos="567"/>
          <w:tab w:val="left" w:pos="907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right="98" w:hanging="284"/>
        <w:jc w:val="both"/>
        <w:textAlignment w:val="baseline"/>
      </w:pPr>
      <w:r w:rsidRPr="00EA6F55">
        <w:t xml:space="preserve">Recidiva di meningite </w:t>
      </w:r>
      <w:proofErr w:type="spellStart"/>
      <w:r w:rsidRPr="00EA6F55">
        <w:t>criptococcica</w:t>
      </w:r>
      <w:proofErr w:type="spellEnd"/>
      <w:r w:rsidRPr="00EA6F55">
        <w:t xml:space="preserve"> in pazienti ad alto rischio di ricaduta.</w:t>
      </w:r>
    </w:p>
    <w:p w:rsidR="00D77C0F" w:rsidRPr="00EA6F55" w:rsidRDefault="00D77C0F" w:rsidP="00D77C0F">
      <w:pPr>
        <w:numPr>
          <w:ilvl w:val="0"/>
          <w:numId w:val="5"/>
        </w:numPr>
        <w:tabs>
          <w:tab w:val="clear" w:pos="720"/>
          <w:tab w:val="left" w:pos="-720"/>
          <w:tab w:val="num" w:pos="284"/>
          <w:tab w:val="left" w:pos="600"/>
          <w:tab w:val="left" w:pos="907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right="98" w:hanging="284"/>
        <w:jc w:val="both"/>
        <w:textAlignment w:val="baseline"/>
      </w:pPr>
      <w:r w:rsidRPr="00EA6F55">
        <w:t xml:space="preserve">Recidiva di </w:t>
      </w:r>
      <w:proofErr w:type="spellStart"/>
      <w:r w:rsidRPr="00EA6F55">
        <w:t>candidiasi</w:t>
      </w:r>
      <w:proofErr w:type="spellEnd"/>
      <w:r w:rsidRPr="00EA6F55">
        <w:t xml:space="preserve"> orofaringea o esofagea in pazienti affetti da HIV ad alto rischio di presentare ricadute.</w:t>
      </w:r>
    </w:p>
    <w:p w:rsidR="00D77C0F" w:rsidRPr="00EA6F55" w:rsidRDefault="00D77C0F" w:rsidP="00D77C0F">
      <w:pPr>
        <w:numPr>
          <w:ilvl w:val="0"/>
          <w:numId w:val="5"/>
        </w:numPr>
        <w:tabs>
          <w:tab w:val="clear" w:pos="720"/>
          <w:tab w:val="left" w:pos="-720"/>
          <w:tab w:val="num" w:pos="284"/>
          <w:tab w:val="left" w:pos="600"/>
          <w:tab w:val="left" w:pos="907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right="98" w:hanging="284"/>
        <w:jc w:val="both"/>
        <w:textAlignment w:val="baseline"/>
      </w:pPr>
      <w:r w:rsidRPr="00EA6F55">
        <w:t xml:space="preserve">Per ridurre l’incidenza della </w:t>
      </w:r>
      <w:proofErr w:type="spellStart"/>
      <w:r w:rsidRPr="00EA6F55">
        <w:t>candidiasi</w:t>
      </w:r>
      <w:proofErr w:type="spellEnd"/>
      <w:r w:rsidRPr="00EA6F55">
        <w:t xml:space="preserve"> vaginale ricorrente (4 o più episodi all’anno).</w:t>
      </w:r>
    </w:p>
    <w:p w:rsidR="00D77C0F" w:rsidRPr="00EA6F55" w:rsidRDefault="00D77C0F" w:rsidP="00D77C0F">
      <w:pPr>
        <w:numPr>
          <w:ilvl w:val="0"/>
          <w:numId w:val="5"/>
        </w:numPr>
        <w:tabs>
          <w:tab w:val="clear" w:pos="720"/>
          <w:tab w:val="num" w:pos="284"/>
          <w:tab w:val="left" w:pos="567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</w:rPr>
      </w:pPr>
      <w:r w:rsidRPr="00EA6F55">
        <w:rPr>
          <w:rFonts w:cs="Arial"/>
        </w:rPr>
        <w:t xml:space="preserve">Profilassi delle </w:t>
      </w:r>
      <w:proofErr w:type="spellStart"/>
      <w:r w:rsidRPr="00EA6F55">
        <w:rPr>
          <w:rFonts w:cs="Arial"/>
        </w:rPr>
        <w:t>candidemie</w:t>
      </w:r>
      <w:proofErr w:type="spellEnd"/>
      <w:r w:rsidRPr="00EA6F55">
        <w:rPr>
          <w:rFonts w:cs="Arial"/>
        </w:rPr>
        <w:t xml:space="preserve"> nei pazienti con neutropenia prolungata (es. pazienti con patologie ematologiche maligne sottoposti a chemioterapia o pazienti che ricevono trapianto di Cellule Staminali Emopoietiche ).</w:t>
      </w:r>
    </w:p>
    <w:p w:rsidR="00D77C0F" w:rsidRPr="00401431" w:rsidRDefault="00D77C0F" w:rsidP="00D77C0F">
      <w:pPr>
        <w:keepNext/>
        <w:spacing w:after="0" w:line="240" w:lineRule="auto"/>
        <w:jc w:val="both"/>
        <w:rPr>
          <w:rFonts w:cs="Arial"/>
          <w:bCs/>
        </w:rPr>
      </w:pPr>
      <w:proofErr w:type="spellStart"/>
      <w:r w:rsidRPr="00401431">
        <w:rPr>
          <w:rFonts w:eastAsia="Calibri" w:cs="Calibri"/>
          <w:color w:val="000000"/>
          <w:lang w:eastAsia="it-IT"/>
        </w:rPr>
        <w:t>Fluconazolo</w:t>
      </w:r>
      <w:proofErr w:type="spellEnd"/>
      <w:r w:rsidRPr="004014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01431">
        <w:rPr>
          <w:rFonts w:eastAsia="Calibri" w:cs="Calibri"/>
          <w:color w:val="000000"/>
          <w:lang w:eastAsia="it-IT"/>
        </w:rPr>
        <w:t>TecniGen</w:t>
      </w:r>
      <w:proofErr w:type="spellEnd"/>
      <w:r w:rsidRPr="00401431">
        <w:rPr>
          <w:rFonts w:eastAsia="Calibri" w:cs="Calibri"/>
          <w:color w:val="000000"/>
          <w:lang w:eastAsia="it-IT"/>
        </w:rPr>
        <w:t xml:space="preserve"> </w:t>
      </w:r>
      <w:r w:rsidRPr="00401431">
        <w:rPr>
          <w:rFonts w:cs="Helvetica"/>
        </w:rPr>
        <w:t xml:space="preserve">è indicato </w:t>
      </w:r>
      <w:r w:rsidRPr="00401431">
        <w:rPr>
          <w:rFonts w:cs="Arial"/>
          <w:bCs/>
        </w:rPr>
        <w:t xml:space="preserve">nei neonati a termine, lattanti, infanti, bambini e adolescenti da </w:t>
      </w:r>
      <w:smartTag w:uri="urn:schemas-microsoft-com:office:smarttags" w:element="metricconverter">
        <w:smartTagPr>
          <w:attr w:name="ProductID" w:val="0 a"/>
        </w:smartTagPr>
        <w:r w:rsidRPr="00401431">
          <w:rPr>
            <w:rFonts w:cs="Arial"/>
            <w:bCs/>
          </w:rPr>
          <w:t>0 a</w:t>
        </w:r>
      </w:smartTag>
      <w:r>
        <w:rPr>
          <w:rFonts w:cs="Arial"/>
          <w:bCs/>
        </w:rPr>
        <w:t xml:space="preserve"> 17 anni nel trattamento di:</w:t>
      </w:r>
    </w:p>
    <w:p w:rsidR="00D77C0F" w:rsidRPr="00401431" w:rsidRDefault="00D77C0F" w:rsidP="00D77C0F">
      <w:pPr>
        <w:pStyle w:val="Paragrafoelenco"/>
        <w:numPr>
          <w:ilvl w:val="0"/>
          <w:numId w:val="23"/>
        </w:numPr>
        <w:spacing w:after="0" w:line="240" w:lineRule="auto"/>
        <w:ind w:left="284" w:hanging="284"/>
        <w:jc w:val="both"/>
        <w:rPr>
          <w:iCs/>
        </w:rPr>
      </w:pPr>
      <w:proofErr w:type="spellStart"/>
      <w:r w:rsidRPr="00EA6F55">
        <w:t>candidiasi</w:t>
      </w:r>
      <w:proofErr w:type="spellEnd"/>
      <w:r w:rsidRPr="00EA6F55">
        <w:t xml:space="preserve"> delle mucose (orofaringee e esofagee), </w:t>
      </w:r>
    </w:p>
    <w:p w:rsidR="00D77C0F" w:rsidRPr="00401431" w:rsidRDefault="00D77C0F" w:rsidP="00D77C0F">
      <w:pPr>
        <w:pStyle w:val="Paragrafoelenco"/>
        <w:numPr>
          <w:ilvl w:val="0"/>
          <w:numId w:val="23"/>
        </w:numPr>
        <w:spacing w:after="0" w:line="240" w:lineRule="auto"/>
        <w:ind w:left="284" w:hanging="284"/>
        <w:jc w:val="both"/>
        <w:rPr>
          <w:iCs/>
        </w:rPr>
      </w:pPr>
      <w:proofErr w:type="spellStart"/>
      <w:r w:rsidRPr="00EA6F55">
        <w:t>candidiasi</w:t>
      </w:r>
      <w:proofErr w:type="spellEnd"/>
      <w:r w:rsidRPr="00EA6F55">
        <w:t xml:space="preserve"> invasive, </w:t>
      </w:r>
    </w:p>
    <w:p w:rsidR="00D77C0F" w:rsidRPr="00401431" w:rsidRDefault="00D77C0F" w:rsidP="00D77C0F">
      <w:pPr>
        <w:pStyle w:val="Paragrafoelenco"/>
        <w:numPr>
          <w:ilvl w:val="0"/>
          <w:numId w:val="23"/>
        </w:numPr>
        <w:spacing w:after="0" w:line="240" w:lineRule="auto"/>
        <w:ind w:left="284" w:hanging="284"/>
        <w:jc w:val="both"/>
        <w:rPr>
          <w:iCs/>
        </w:rPr>
      </w:pPr>
      <w:r w:rsidRPr="00EA6F55">
        <w:t xml:space="preserve">meningite </w:t>
      </w:r>
      <w:proofErr w:type="spellStart"/>
      <w:r w:rsidRPr="00EA6F55">
        <w:t>criptococcica</w:t>
      </w:r>
      <w:proofErr w:type="spellEnd"/>
      <w:r w:rsidRPr="00EA6F55">
        <w:t xml:space="preserve"> </w:t>
      </w:r>
    </w:p>
    <w:p w:rsidR="00D77C0F" w:rsidRDefault="00D77C0F" w:rsidP="00D77C0F">
      <w:pPr>
        <w:spacing w:after="0" w:line="240" w:lineRule="auto"/>
        <w:jc w:val="both"/>
      </w:pPr>
      <w:proofErr w:type="spellStart"/>
      <w:r w:rsidRPr="00401431">
        <w:rPr>
          <w:rFonts w:eastAsia="Calibri" w:cs="Calibri"/>
          <w:color w:val="000000"/>
          <w:lang w:eastAsia="it-IT"/>
        </w:rPr>
        <w:t>Fluconazolo</w:t>
      </w:r>
      <w:proofErr w:type="spellEnd"/>
      <w:r w:rsidRPr="0040143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01431">
        <w:rPr>
          <w:rFonts w:eastAsia="Calibri" w:cs="Calibri"/>
          <w:color w:val="000000"/>
          <w:lang w:eastAsia="it-IT"/>
        </w:rPr>
        <w:t>TecniGen</w:t>
      </w:r>
      <w:proofErr w:type="spellEnd"/>
      <w:r w:rsidRPr="00401431">
        <w:rPr>
          <w:rFonts w:eastAsia="Calibri" w:cs="Calibri"/>
          <w:color w:val="000000"/>
          <w:lang w:eastAsia="it-IT"/>
        </w:rPr>
        <w:t xml:space="preserve"> </w:t>
      </w:r>
      <w:r w:rsidRPr="00401431">
        <w:rPr>
          <w:rFonts w:cs="Helvetica"/>
        </w:rPr>
        <w:t xml:space="preserve">è indicato </w:t>
      </w:r>
      <w:r w:rsidRPr="00401431">
        <w:rPr>
          <w:rFonts w:cs="Arial"/>
          <w:bCs/>
        </w:rPr>
        <w:t xml:space="preserve">nei neonati a termine, lattanti, infanti, bambini e adolescenti da </w:t>
      </w:r>
      <w:smartTag w:uri="urn:schemas-microsoft-com:office:smarttags" w:element="metricconverter">
        <w:smartTagPr>
          <w:attr w:name="ProductID" w:val="0 a"/>
        </w:smartTagPr>
        <w:r w:rsidRPr="00401431">
          <w:rPr>
            <w:rFonts w:cs="Arial"/>
            <w:bCs/>
          </w:rPr>
          <w:t>0 a</w:t>
        </w:r>
      </w:smartTag>
      <w:r>
        <w:rPr>
          <w:rFonts w:cs="Arial"/>
          <w:bCs/>
        </w:rPr>
        <w:t xml:space="preserve"> 17 anni </w:t>
      </w:r>
      <w:r w:rsidRPr="00EA6F55">
        <w:t xml:space="preserve">nella profilassi </w:t>
      </w:r>
      <w:r>
        <w:t>di:</w:t>
      </w:r>
    </w:p>
    <w:p w:rsidR="00D77C0F" w:rsidRDefault="00D77C0F" w:rsidP="00D77C0F">
      <w:pPr>
        <w:pStyle w:val="Paragrafoelenco"/>
        <w:numPr>
          <w:ilvl w:val="0"/>
          <w:numId w:val="24"/>
        </w:numPr>
        <w:spacing w:after="0" w:line="240" w:lineRule="auto"/>
        <w:ind w:left="284" w:hanging="284"/>
        <w:jc w:val="both"/>
      </w:pPr>
      <w:proofErr w:type="spellStart"/>
      <w:r w:rsidRPr="00EA6F55">
        <w:t>candidiasi</w:t>
      </w:r>
      <w:proofErr w:type="spellEnd"/>
      <w:r w:rsidRPr="00EA6F55">
        <w:t xml:space="preserve"> nei pazienti </w:t>
      </w:r>
      <w:proofErr w:type="spellStart"/>
      <w:r w:rsidRPr="00EA6F55">
        <w:t>immunocompromessi</w:t>
      </w:r>
      <w:proofErr w:type="spellEnd"/>
      <w:r>
        <w:t>,</w:t>
      </w:r>
    </w:p>
    <w:p w:rsidR="00D77C0F" w:rsidRPr="00401431" w:rsidRDefault="00D77C0F" w:rsidP="00D77C0F">
      <w:pPr>
        <w:pStyle w:val="Paragrafoelenco"/>
        <w:numPr>
          <w:ilvl w:val="0"/>
          <w:numId w:val="24"/>
        </w:numPr>
        <w:spacing w:after="0" w:line="240" w:lineRule="auto"/>
        <w:ind w:left="284" w:hanging="284"/>
        <w:jc w:val="both"/>
        <w:rPr>
          <w:iCs/>
        </w:rPr>
      </w:pPr>
      <w:r w:rsidRPr="00EA6F55">
        <w:t xml:space="preserve">ricadute di meningite </w:t>
      </w:r>
      <w:proofErr w:type="spellStart"/>
      <w:r w:rsidRPr="00EA6F55">
        <w:t>criptococcica</w:t>
      </w:r>
      <w:proofErr w:type="spellEnd"/>
      <w:r w:rsidRPr="00EA6F55">
        <w:t xml:space="preserve"> nei bamb</w:t>
      </w:r>
      <w:r>
        <w:t>ini ad alto rischio di recidiva</w:t>
      </w:r>
      <w:r w:rsidRPr="00EA6F55">
        <w:t>.</w:t>
      </w:r>
    </w:p>
    <w:p w:rsidR="00900C91" w:rsidRPr="009D2C68" w:rsidRDefault="00900C91" w:rsidP="003951E4">
      <w:pPr>
        <w:spacing w:after="0" w:line="240" w:lineRule="auto"/>
        <w:ind w:right="6"/>
        <w:jc w:val="both"/>
      </w:pPr>
    </w:p>
    <w:p w:rsidR="00900C91" w:rsidRPr="009D2C68" w:rsidRDefault="00900C91" w:rsidP="003951E4">
      <w:pPr>
        <w:spacing w:after="0" w:line="240" w:lineRule="auto"/>
        <w:ind w:right="6"/>
        <w:jc w:val="both"/>
        <w:rPr>
          <w:b/>
        </w:rPr>
      </w:pPr>
      <w:r w:rsidRPr="009D2C68">
        <w:rPr>
          <w:b/>
        </w:rPr>
        <w:t>Posologia e modalità di somministrazione</w:t>
      </w:r>
    </w:p>
    <w:p w:rsidR="00900C91" w:rsidRPr="009D2C68" w:rsidRDefault="00900C91" w:rsidP="003951E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9D2C68">
        <w:t>Le informazioni sulla posologia e sulle modalità di somministrazione sono riportate nel Riassunto delle Caratteristiche del Prodotto pubblicato sul sito dell’Agenzia Italiana del Farmaco - AIFA /</w:t>
      </w:r>
      <w:r w:rsidRPr="009D2C68">
        <w:rPr>
          <w:rFonts w:eastAsia="Calibri" w:cs="Calibri"/>
          <w:lang w:eastAsia="it-IT"/>
        </w:rPr>
        <w:t>(</w:t>
      </w:r>
      <w:hyperlink r:id="rId10" w:history="1">
        <w:r w:rsidRPr="009D2C6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9D2C68">
        <w:rPr>
          <w:rFonts w:eastAsia="Calibri" w:cs="Calibri"/>
          <w:lang w:eastAsia="it-IT"/>
        </w:rPr>
        <w:t>).</w:t>
      </w:r>
    </w:p>
    <w:p w:rsidR="00900C91" w:rsidRPr="009D2C68" w:rsidRDefault="00900C91" w:rsidP="003951E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9D2C68" w:rsidRDefault="00900C91" w:rsidP="003951E4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9D2C68">
        <w:rPr>
          <w:rFonts w:eastAsia="Calibri" w:cs="Calibri"/>
          <w:b/>
          <w:lang w:eastAsia="it-IT"/>
        </w:rPr>
        <w:t>Tossicologia</w:t>
      </w:r>
    </w:p>
    <w:p w:rsidR="00900C91" w:rsidRPr="009D2C68" w:rsidRDefault="00900C91" w:rsidP="003951E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9D2C68">
        <w:rPr>
          <w:rFonts w:eastAsia="Calibri" w:cs="Calibri"/>
          <w:lang w:eastAsia="it-IT"/>
        </w:rPr>
        <w:t xml:space="preserve">La tossicologia di </w:t>
      </w:r>
      <w:proofErr w:type="spellStart"/>
      <w:r w:rsidR="00CC5517" w:rsidRPr="009D2C68">
        <w:t>fluconazolo</w:t>
      </w:r>
      <w:proofErr w:type="spellEnd"/>
      <w:r w:rsidR="00897902">
        <w:t xml:space="preserve"> </w:t>
      </w:r>
      <w:r w:rsidRPr="009D2C68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9D2C68" w:rsidRDefault="00900C91" w:rsidP="003951E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9D2C68" w:rsidRDefault="00900C91" w:rsidP="003951E4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9D2C68">
        <w:rPr>
          <w:rFonts w:eastAsia="Times New Roman" w:cs="Times New Roman"/>
          <w:b/>
        </w:rPr>
        <w:t>Farmacologia clinica</w:t>
      </w:r>
    </w:p>
    <w:p w:rsidR="00900C91" w:rsidRPr="009D2C68" w:rsidRDefault="00CC5517" w:rsidP="003951E4">
      <w:pPr>
        <w:spacing w:after="0" w:line="240" w:lineRule="auto"/>
        <w:jc w:val="both"/>
      </w:pPr>
      <w:r w:rsidRPr="009D2C68">
        <w:rPr>
          <w:rFonts w:eastAsia="Calibri" w:cs="Calibri"/>
          <w:lang w:eastAsia="it-IT"/>
        </w:rPr>
        <w:t>La farmacologia clinica del</w:t>
      </w:r>
      <w:r w:rsidR="00D77C0F">
        <w:rPr>
          <w:rFonts w:eastAsia="Calibri" w:cs="Calibri"/>
          <w:lang w:eastAsia="it-IT"/>
        </w:rPr>
        <w:t xml:space="preserve"> </w:t>
      </w:r>
      <w:proofErr w:type="spellStart"/>
      <w:r w:rsidRPr="009D2C68">
        <w:t>fluconazolo</w:t>
      </w:r>
      <w:proofErr w:type="spellEnd"/>
      <w:r w:rsidR="00897902">
        <w:t xml:space="preserve"> </w:t>
      </w:r>
      <w:r w:rsidR="00900C91" w:rsidRPr="009D2C68">
        <w:rPr>
          <w:rFonts w:eastAsia="Calibri" w:cs="Calibri"/>
          <w:lang w:eastAsia="it-IT"/>
        </w:rPr>
        <w:t>è ben conosciuta.</w:t>
      </w:r>
      <w:r w:rsidR="00900C91" w:rsidRPr="009D2C68">
        <w:t xml:space="preserve"> Con l’eccezione dello studio di bioequivalenza, non sono stati condotti nuovi studi clinici di farmacodinamica e farmacocinetica, in quanto </w:t>
      </w:r>
      <w:proofErr w:type="spellStart"/>
      <w:r w:rsidR="009C3B6C" w:rsidRPr="009D2C68">
        <w:t>Fluconazolo</w:t>
      </w:r>
      <w:proofErr w:type="spellEnd"/>
      <w:r w:rsidR="009C3B6C" w:rsidRPr="009D2C68">
        <w:t xml:space="preserve"> </w:t>
      </w:r>
      <w:proofErr w:type="spellStart"/>
      <w:r w:rsidR="009C3B6C" w:rsidRPr="009D2C68">
        <w:t>TecniGen</w:t>
      </w:r>
      <w:proofErr w:type="spellEnd"/>
      <w:r w:rsidR="00D77C0F">
        <w:t xml:space="preserve"> </w:t>
      </w:r>
      <w:r w:rsidR="00900C91" w:rsidRPr="009D2C68">
        <w:t xml:space="preserve">contiene </w:t>
      </w:r>
      <w:r w:rsidRPr="009D2C68">
        <w:t xml:space="preserve">un principio attivo noto </w:t>
      </w:r>
      <w:r w:rsidR="00900C91" w:rsidRPr="009D2C68">
        <w:t>e present</w:t>
      </w:r>
      <w:r w:rsidR="00D77C0F">
        <w:t>e</w:t>
      </w:r>
      <w:r w:rsidR="00C76058">
        <w:t xml:space="preserve"> </w:t>
      </w:r>
      <w:r w:rsidR="00900C91" w:rsidRPr="009D2C68">
        <w:t xml:space="preserve"> </w:t>
      </w:r>
      <w:r w:rsidR="00072257" w:rsidRPr="009D2C68">
        <w:t>nel</w:t>
      </w:r>
      <w:r w:rsidR="00900C91" w:rsidRPr="009D2C68">
        <w:t xml:space="preserve"> medicinal</w:t>
      </w:r>
      <w:r w:rsidR="00072257" w:rsidRPr="009D2C68">
        <w:t>e</w:t>
      </w:r>
      <w:r w:rsidR="00897902">
        <w:t xml:space="preserve"> </w:t>
      </w:r>
      <w:r w:rsidR="00D77C0F">
        <w:t xml:space="preserve">di riferimento </w:t>
      </w:r>
      <w:proofErr w:type="spellStart"/>
      <w:r w:rsidRPr="009D2C68">
        <w:t>Diflucan</w:t>
      </w:r>
      <w:proofErr w:type="spellEnd"/>
      <w:r w:rsidR="00900C91" w:rsidRPr="009D2C68">
        <w:t>.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  <w:rPr>
          <w:b/>
        </w:rPr>
      </w:pPr>
      <w:r w:rsidRPr="009D2C68">
        <w:rPr>
          <w:b/>
        </w:rPr>
        <w:t>Studio di bioequivalenza</w:t>
      </w:r>
    </w:p>
    <w:p w:rsidR="00D33431" w:rsidRPr="009D2C68" w:rsidRDefault="00900C91" w:rsidP="003951E4">
      <w:pPr>
        <w:spacing w:after="0" w:line="240" w:lineRule="auto"/>
        <w:jc w:val="both"/>
      </w:pPr>
      <w:r w:rsidRPr="009D2C68">
        <w:t xml:space="preserve">La richiesta di AIC è supportata da uno studio di bioequivalenza che ha confrontato i profili farmacocinetici di </w:t>
      </w:r>
      <w:proofErr w:type="spellStart"/>
      <w:r w:rsidR="009C3B6C" w:rsidRPr="009D2C68">
        <w:t>Fluconazolo</w:t>
      </w:r>
      <w:proofErr w:type="spellEnd"/>
      <w:r w:rsidR="009C3B6C" w:rsidRPr="009D2C68">
        <w:t xml:space="preserve"> </w:t>
      </w:r>
      <w:proofErr w:type="spellStart"/>
      <w:r w:rsidR="009C3B6C" w:rsidRPr="009D2C68">
        <w:t>Tecni</w:t>
      </w:r>
      <w:r w:rsidR="00077739" w:rsidRPr="009D2C68">
        <w:t>G</w:t>
      </w:r>
      <w:r w:rsidR="005E7D6D" w:rsidRPr="009D2C68">
        <w:t>en</w:t>
      </w:r>
      <w:proofErr w:type="spellEnd"/>
      <w:r w:rsidR="00897902">
        <w:t xml:space="preserve"> </w:t>
      </w:r>
      <w:r w:rsidR="005E7D6D" w:rsidRPr="009D2C68">
        <w:t xml:space="preserve">e </w:t>
      </w:r>
      <w:r w:rsidRPr="009D2C68">
        <w:t>quelli de</w:t>
      </w:r>
      <w:r w:rsidR="00072257" w:rsidRPr="009D2C68">
        <w:t>l</w:t>
      </w:r>
      <w:r w:rsidRPr="009D2C68">
        <w:t xml:space="preserve"> medicinal</w:t>
      </w:r>
      <w:r w:rsidR="00072257" w:rsidRPr="009D2C68">
        <w:t>e</w:t>
      </w:r>
      <w:r w:rsidR="00897902">
        <w:t xml:space="preserve"> </w:t>
      </w:r>
      <w:r w:rsidR="005E7D6D" w:rsidRPr="009D2C68">
        <w:t xml:space="preserve">di riferimento </w:t>
      </w:r>
      <w:proofErr w:type="spellStart"/>
      <w:r w:rsidR="005E7D6D" w:rsidRPr="009D2C68">
        <w:t>Diflucan</w:t>
      </w:r>
      <w:proofErr w:type="spellEnd"/>
      <w:r w:rsidR="005E7D6D" w:rsidRPr="009D2C68">
        <w:t>.</w:t>
      </w: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</w:pPr>
      <w:r w:rsidRPr="009D2C68">
        <w:t xml:space="preserve">Lo studio era caratterizzato da un appropriato disegno ed è stato condotto in accordo ai principi GCP. </w:t>
      </w:r>
      <w:r w:rsidR="00D33431" w:rsidRPr="009D2C68">
        <w:t>Sono stati forniti certificati analitici per medicinale test e medicinale di riferimento.</w:t>
      </w:r>
    </w:p>
    <w:p w:rsidR="00D33431" w:rsidRPr="009D2C68" w:rsidRDefault="00D33431" w:rsidP="003951E4">
      <w:pPr>
        <w:spacing w:after="0" w:line="240" w:lineRule="auto"/>
        <w:jc w:val="both"/>
      </w:pPr>
      <w:r w:rsidRPr="009D2C68">
        <w:t xml:space="preserve">L’utilizzo del solo dosaggio maggiore </w:t>
      </w:r>
      <w:r w:rsidR="00897902">
        <w:t>(</w:t>
      </w:r>
      <w:r w:rsidR="005E7D6D" w:rsidRPr="009D2C68">
        <w:t>200</w:t>
      </w:r>
      <w:r w:rsidRPr="009D2C68">
        <w:t xml:space="preserve"> mg</w:t>
      </w:r>
      <w:r w:rsidR="00897902">
        <w:t>)</w:t>
      </w:r>
      <w:r w:rsidRPr="009D2C68">
        <w:t xml:space="preserve"> per lo studio di bioequivalenza è stato opportunamente giustificato. </w:t>
      </w:r>
    </w:p>
    <w:p w:rsidR="00900C91" w:rsidRPr="009D2C68" w:rsidRDefault="00D33431" w:rsidP="003951E4">
      <w:pPr>
        <w:spacing w:after="0" w:line="240" w:lineRule="auto"/>
        <w:jc w:val="both"/>
        <w:rPr>
          <w:rFonts w:cs="Arial"/>
          <w:highlight w:val="lightGray"/>
        </w:rPr>
      </w:pPr>
      <w:r w:rsidRPr="009D2C68">
        <w:t>Lo</w:t>
      </w:r>
      <w:r w:rsidR="00900C91" w:rsidRPr="009D2C68">
        <w:t xml:space="preserve"> studi</w:t>
      </w:r>
      <w:r w:rsidRPr="009D2C68">
        <w:t>o</w:t>
      </w:r>
      <w:r w:rsidR="00900C91" w:rsidRPr="009D2C68">
        <w:t xml:space="preserve"> di bioequivalenza </w:t>
      </w:r>
      <w:r w:rsidRPr="009D2C68">
        <w:t>è uno</w:t>
      </w:r>
      <w:r w:rsidR="00900C91" w:rsidRPr="009D2C68">
        <w:t xml:space="preserve"> studi</w:t>
      </w:r>
      <w:r w:rsidRPr="009D2C68">
        <w:t>o</w:t>
      </w:r>
      <w:r w:rsidR="00900C91" w:rsidRPr="009D2C68">
        <w:t xml:space="preserve"> comparativ</w:t>
      </w:r>
      <w:r w:rsidRPr="009D2C68">
        <w:t>o</w:t>
      </w:r>
      <w:r w:rsidR="00900C91" w:rsidRPr="009D2C68">
        <w:t>, controllat</w:t>
      </w:r>
      <w:r w:rsidRPr="009D2C68">
        <w:t>o</w:t>
      </w:r>
      <w:r w:rsidR="006C2EA7" w:rsidRPr="009D2C68">
        <w:t>,</w:t>
      </w:r>
      <w:r w:rsidR="00900C91" w:rsidRPr="009D2C68">
        <w:t xml:space="preserve"> randomizzat</w:t>
      </w:r>
      <w:r w:rsidRPr="009D2C68">
        <w:t>o</w:t>
      </w:r>
      <w:r w:rsidR="00900C91" w:rsidRPr="009D2C68">
        <w:t>, a dose singola, 2-periodi, crossover condott</w:t>
      </w:r>
      <w:r w:rsidRPr="009D2C68">
        <w:t>o</w:t>
      </w:r>
      <w:r w:rsidR="00900C91" w:rsidRPr="009D2C68">
        <w:t xml:space="preserve"> in </w:t>
      </w:r>
      <w:r w:rsidR="005E7D6D" w:rsidRPr="009D2C68">
        <w:t>24</w:t>
      </w:r>
      <w:r w:rsidR="00900C91" w:rsidRPr="009D2C68">
        <w:t xml:space="preserve"> volontari sani di entrambi i sessi con somministrazione a digiuno. </w:t>
      </w:r>
      <w:r w:rsidR="00900C91" w:rsidRPr="009D2C68">
        <w:rPr>
          <w:rFonts w:cs="Arial"/>
        </w:rPr>
        <w:t>Dopo una notte di digiuno, il medicinale è</w:t>
      </w:r>
      <w:r w:rsidRPr="009D2C68">
        <w:rPr>
          <w:rFonts w:cs="Arial"/>
        </w:rPr>
        <w:t xml:space="preserve"> stato somministrato con acqua. </w:t>
      </w:r>
      <w:r w:rsidR="00900C91" w:rsidRPr="009D2C68">
        <w:t xml:space="preserve">Un soddisfacente periodo di wash-out di </w:t>
      </w:r>
      <w:r w:rsidR="005E7D6D" w:rsidRPr="009D2C68">
        <w:rPr>
          <w:rFonts w:cs="Arial"/>
        </w:rPr>
        <w:t>14</w:t>
      </w:r>
      <w:r w:rsidR="00897902">
        <w:rPr>
          <w:rFonts w:cs="Arial"/>
        </w:rPr>
        <w:t xml:space="preserve"> </w:t>
      </w:r>
      <w:r w:rsidR="00900C91" w:rsidRPr="009D2C68">
        <w:rPr>
          <w:rFonts w:cs="Arial"/>
        </w:rPr>
        <w:t>giorni è stato previsto tra le somministrazioni in ogni gruppo.</w:t>
      </w: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9D2C68">
        <w:rPr>
          <w:rFonts w:cs="Arial"/>
        </w:rPr>
        <w:t>Campioni di sangue sono stati prelevati al tempo zero (</w:t>
      </w:r>
      <w:proofErr w:type="spellStart"/>
      <w:r w:rsidRPr="009D2C68">
        <w:rPr>
          <w:rFonts w:cs="Arial"/>
        </w:rPr>
        <w:t>pre-dose</w:t>
      </w:r>
      <w:proofErr w:type="spellEnd"/>
      <w:r w:rsidRPr="009D2C68">
        <w:rPr>
          <w:rFonts w:cs="Arial"/>
        </w:rPr>
        <w:t xml:space="preserve">) e a specificati tempi fino a </w:t>
      </w:r>
      <w:r w:rsidR="005E7D6D" w:rsidRPr="009D2C68">
        <w:rPr>
          <w:rFonts w:cs="Arial"/>
        </w:rPr>
        <w:t>168</w:t>
      </w:r>
      <w:r w:rsidR="00897902">
        <w:rPr>
          <w:rFonts w:cs="Arial"/>
        </w:rPr>
        <w:t xml:space="preserve"> </w:t>
      </w:r>
      <w:r w:rsidR="00D33431" w:rsidRPr="009D2C68">
        <w:rPr>
          <w:rFonts w:cs="Arial"/>
        </w:rPr>
        <w:t>ore</w:t>
      </w:r>
      <w:r w:rsidRPr="009D2C68">
        <w:rPr>
          <w:rFonts w:cs="Arial"/>
        </w:rPr>
        <w:t xml:space="preserve"> dopo la somministrazione. I livelli plasmatici dei due principi attivi sono stati determinati </w:t>
      </w:r>
      <w:r w:rsidR="000442C9" w:rsidRPr="009D2C68">
        <w:rPr>
          <w:rFonts w:cs="Arial"/>
        </w:rPr>
        <w:t xml:space="preserve">mediante </w:t>
      </w:r>
      <w:r w:rsidRPr="009D2C68">
        <w:rPr>
          <w:rFonts w:cs="Arial"/>
        </w:rPr>
        <w:t>un metodo analitico HPLC-MS-MS opportunamente convalidato.</w:t>
      </w: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9D2C68">
        <w:rPr>
          <w:rFonts w:cs="Arial"/>
        </w:rPr>
        <w:t>Le variabili farmacocinetiche definite per i due studi sono state: C</w:t>
      </w:r>
      <w:r w:rsidRPr="009D2C68">
        <w:rPr>
          <w:rFonts w:cs="Arial"/>
          <w:vertAlign w:val="subscript"/>
        </w:rPr>
        <w:t>max</w:t>
      </w:r>
      <w:r w:rsidRPr="009D2C68">
        <w:rPr>
          <w:rFonts w:cs="Arial"/>
        </w:rPr>
        <w:t>, AUC</w:t>
      </w:r>
      <w:r w:rsidRPr="009D2C68">
        <w:rPr>
          <w:rFonts w:cs="Arial"/>
          <w:vertAlign w:val="subscript"/>
        </w:rPr>
        <w:t>0-t</w:t>
      </w:r>
      <w:r w:rsidRPr="009D2C68">
        <w:rPr>
          <w:rFonts w:cs="Arial"/>
        </w:rPr>
        <w:t>,, AUC</w:t>
      </w:r>
      <w:r w:rsidRPr="009D2C68">
        <w:rPr>
          <w:rFonts w:cs="Arial"/>
          <w:vertAlign w:val="subscript"/>
        </w:rPr>
        <w:t>0-</w:t>
      </w:r>
      <w:r w:rsidRPr="009D2C68">
        <w:rPr>
          <w:rFonts w:cs="Arial"/>
          <w:vertAlign w:val="subscript"/>
          <w:lang w:val="en-GB"/>
        </w:rPr>
        <w:sym w:font="Symbol" w:char="00A5"/>
      </w:r>
      <w:r w:rsidRPr="009D2C68">
        <w:rPr>
          <w:rFonts w:cs="Arial"/>
        </w:rPr>
        <w:t xml:space="preserve">, </w:t>
      </w:r>
      <w:proofErr w:type="spellStart"/>
      <w:r w:rsidRPr="009D2C68">
        <w:rPr>
          <w:rFonts w:cs="Arial"/>
        </w:rPr>
        <w:t>t</w:t>
      </w:r>
      <w:r w:rsidRPr="009D2C68">
        <w:rPr>
          <w:rFonts w:cs="Arial"/>
          <w:vertAlign w:val="subscript"/>
        </w:rPr>
        <w:t>max</w:t>
      </w:r>
      <w:proofErr w:type="spellEnd"/>
      <w:r w:rsidRPr="009D2C68">
        <w:rPr>
          <w:rFonts w:cs="Arial"/>
        </w:rPr>
        <w:t xml:space="preserve">, </w:t>
      </w:r>
      <w:proofErr w:type="spellStart"/>
      <w:r w:rsidRPr="009D2C68">
        <w:rPr>
          <w:rFonts w:cs="Arial"/>
        </w:rPr>
        <w:t>t½</w:t>
      </w:r>
      <w:proofErr w:type="spellEnd"/>
      <w:r w:rsidRPr="009D2C68">
        <w:rPr>
          <w:rFonts w:cs="Arial"/>
        </w:rPr>
        <w:t xml:space="preserve"> e AUC estrapolata. La bioequivalenza tra medicinale test e medicinale di riferimento è dimostrata se gli intervalli di confidenza al 90% per la trasformata logaritmica di C</w:t>
      </w:r>
      <w:r w:rsidRPr="009D2C68">
        <w:rPr>
          <w:rFonts w:cs="Arial"/>
          <w:vertAlign w:val="subscript"/>
        </w:rPr>
        <w:t>max</w:t>
      </w:r>
      <w:r w:rsidR="00FB4AA8" w:rsidRPr="009D2C68">
        <w:rPr>
          <w:rFonts w:cs="Arial"/>
        </w:rPr>
        <w:t xml:space="preserve"> e</w:t>
      </w:r>
      <w:r w:rsidRPr="009D2C68">
        <w:rPr>
          <w:rFonts w:cs="Arial"/>
        </w:rPr>
        <w:t xml:space="preserve"> AUC</w:t>
      </w:r>
      <w:r w:rsidRPr="009D2C68">
        <w:rPr>
          <w:rFonts w:cs="Arial"/>
          <w:vertAlign w:val="subscript"/>
        </w:rPr>
        <w:t>0-t</w:t>
      </w:r>
      <w:r w:rsidRPr="009D2C68">
        <w:rPr>
          <w:rFonts w:cs="Arial"/>
        </w:rPr>
        <w:t>,cadono nel range di accettabilità di 0.80-1.25 (80%-125%).</w:t>
      </w:r>
    </w:p>
    <w:p w:rsidR="00B572E7" w:rsidRPr="009D2C68" w:rsidRDefault="00B572E7" w:rsidP="003951E4">
      <w:pPr>
        <w:pStyle w:val="Paragrafoelenco"/>
        <w:spacing w:after="0" w:line="240" w:lineRule="auto"/>
        <w:ind w:left="0"/>
        <w:jc w:val="both"/>
      </w:pP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D2C68">
        <w:rPr>
          <w:u w:val="single"/>
        </w:rPr>
        <w:t>Risultati</w:t>
      </w:r>
    </w:p>
    <w:p w:rsidR="00900C91" w:rsidRPr="009D2C68" w:rsidRDefault="00077739" w:rsidP="003951E4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9D2C68">
        <w:rPr>
          <w:rFonts w:cs="Arial"/>
        </w:rPr>
        <w:t>24</w:t>
      </w:r>
      <w:r w:rsidR="00900C91" w:rsidRPr="009D2C68">
        <w:rPr>
          <w:rFonts w:cs="Arial"/>
        </w:rPr>
        <w:t xml:space="preserve"> volontari sani sono stati arruolati negli studi. Tutti i soggetti sono stati inclusi nell’analisi farmacocinetica.</w:t>
      </w:r>
    </w:p>
    <w:p w:rsidR="003951E4" w:rsidRPr="003951E4" w:rsidRDefault="003951E4" w:rsidP="003951E4">
      <w:pPr>
        <w:spacing w:after="0" w:line="240" w:lineRule="auto"/>
      </w:pPr>
    </w:p>
    <w:p w:rsidR="00900C91" w:rsidRPr="009D2C68" w:rsidRDefault="00900C91" w:rsidP="003951E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D2C68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900C91" w:rsidRPr="009D2C68" w:rsidRDefault="00764CEF" w:rsidP="003951E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>Nel corso dello studio</w:t>
      </w:r>
      <w:r w:rsidR="00B95623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  <w:r w:rsidR="00077739"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sono stati riportati </w:t>
      </w:r>
      <w:r w:rsidR="00B95623"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4 eventi avversi (3 mal di testa, 1 dolore addominale con nausea) </w:t>
      </w:r>
      <w:r w:rsidR="00077739"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come </w:t>
      </w: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>possibil</w:t>
      </w:r>
      <w:r w:rsidR="00077739" w:rsidRPr="009D2C68">
        <w:rPr>
          <w:rFonts w:asciiTheme="minorHAnsi" w:hAnsiTheme="minorHAnsi" w:cs="Arial"/>
          <w:b w:val="0"/>
          <w:sz w:val="22"/>
          <w:szCs w:val="22"/>
          <w:lang w:val="it-IT"/>
        </w:rPr>
        <w:t>mente correlati al trattamento</w:t>
      </w:r>
      <w:r w:rsidR="00900C91" w:rsidRPr="009D2C68">
        <w:rPr>
          <w:rFonts w:asciiTheme="minorHAnsi" w:hAnsiTheme="minorHAnsi" w:cs="Arial"/>
          <w:b w:val="0"/>
          <w:sz w:val="22"/>
          <w:szCs w:val="22"/>
          <w:lang w:val="it-IT"/>
        </w:rPr>
        <w:t>. Non sono stati rilevati eventi avversi gravi.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 xml:space="preserve">Gli eventi avversi sono stati simili tra medicinale test e medicinali di riferimento. 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D2C68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900C91" w:rsidRPr="009D2C68" w:rsidRDefault="00900C91" w:rsidP="003951E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</w:t>
      </w:r>
      <w:r w:rsidR="00D220AF"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dello </w:t>
      </w: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>studi</w:t>
      </w:r>
      <w:r w:rsidR="00D220AF" w:rsidRPr="009D2C68">
        <w:rPr>
          <w:rFonts w:asciiTheme="minorHAnsi" w:hAnsiTheme="minorHAnsi" w:cs="Arial"/>
          <w:b w:val="0"/>
          <w:sz w:val="22"/>
          <w:szCs w:val="22"/>
          <w:lang w:val="it-IT"/>
        </w:rPr>
        <w:t>o</w:t>
      </w: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 di bioequivalenza</w:t>
      </w:r>
      <w:r w:rsidR="003951E4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  <w:r w:rsidR="00D220AF"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è riportata </w:t>
      </w: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>nell</w:t>
      </w:r>
      <w:r w:rsidR="0012738A" w:rsidRPr="009D2C68">
        <w:rPr>
          <w:rFonts w:asciiTheme="minorHAnsi" w:hAnsiTheme="minorHAnsi" w:cs="Arial"/>
          <w:b w:val="0"/>
          <w:sz w:val="22"/>
          <w:szCs w:val="22"/>
          <w:lang w:val="it-IT"/>
        </w:rPr>
        <w:t>a</w:t>
      </w: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 tabell</w:t>
      </w:r>
      <w:r w:rsidR="0012738A" w:rsidRPr="009D2C68">
        <w:rPr>
          <w:rFonts w:asciiTheme="minorHAnsi" w:hAnsiTheme="minorHAnsi" w:cs="Arial"/>
          <w:b w:val="0"/>
          <w:sz w:val="22"/>
          <w:szCs w:val="22"/>
          <w:lang w:val="it-IT"/>
        </w:rPr>
        <w:t>a</w:t>
      </w: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 xml:space="preserve"> che segu</w:t>
      </w:r>
      <w:r w:rsidR="0012738A" w:rsidRPr="009D2C68">
        <w:rPr>
          <w:rFonts w:asciiTheme="minorHAnsi" w:hAnsiTheme="minorHAnsi" w:cs="Arial"/>
          <w:b w:val="0"/>
          <w:sz w:val="22"/>
          <w:szCs w:val="22"/>
          <w:lang w:val="it-IT"/>
        </w:rPr>
        <w:t>e</w:t>
      </w:r>
      <w:r w:rsidRPr="009D2C68">
        <w:rPr>
          <w:rFonts w:asciiTheme="minorHAnsi" w:hAnsiTheme="minorHAnsi" w:cs="Arial"/>
          <w:b w:val="0"/>
          <w:sz w:val="22"/>
          <w:szCs w:val="22"/>
          <w:lang w:val="it-IT"/>
        </w:rPr>
        <w:t>.</w:t>
      </w:r>
    </w:p>
    <w:p w:rsidR="00900C91" w:rsidRDefault="00900C91" w:rsidP="003951E4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249"/>
        <w:gridCol w:w="1560"/>
        <w:gridCol w:w="1909"/>
        <w:gridCol w:w="1468"/>
        <w:gridCol w:w="2406"/>
      </w:tblGrid>
      <w:tr w:rsidR="003951E4" w:rsidRPr="009D2C68" w:rsidTr="008F74E5">
        <w:trPr>
          <w:trHeight w:val="247"/>
          <w:jc w:val="center"/>
        </w:trPr>
        <w:tc>
          <w:tcPr>
            <w:tcW w:w="8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7B0A30">
              <w:rPr>
                <w:rFonts w:cs="Arial"/>
                <w:b/>
                <w:bCs/>
                <w:sz w:val="20"/>
              </w:rPr>
              <w:t>FLUCONAZOLO</w:t>
            </w:r>
          </w:p>
        </w:tc>
      </w:tr>
      <w:tr w:rsidR="003951E4" w:rsidRPr="009D2C68" w:rsidTr="008F74E5">
        <w:trPr>
          <w:trHeight w:val="237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7B0A30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7B0A30">
              <w:rPr>
                <w:rFonts w:cs="Arial"/>
                <w:b/>
                <w:sz w:val="20"/>
              </w:rPr>
              <w:t>Test [LSM]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7B0A30">
              <w:rPr>
                <w:rFonts w:cs="Arial"/>
                <w:b/>
                <w:sz w:val="20"/>
              </w:rPr>
              <w:t>Reference</w:t>
            </w:r>
            <w:proofErr w:type="spellEnd"/>
            <w:r w:rsidRPr="007B0A30">
              <w:rPr>
                <w:rFonts w:cs="Arial"/>
                <w:b/>
                <w:sz w:val="20"/>
              </w:rPr>
              <w:t xml:space="preserve"> [LSM]]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7B0A30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7B0A30">
              <w:rPr>
                <w:rFonts w:cs="Arial"/>
                <w:b/>
                <w:sz w:val="20"/>
              </w:rPr>
              <w:t>Ratio</w:t>
            </w:r>
            <w:proofErr w:type="spellEnd"/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7B0A30">
              <w:rPr>
                <w:rFonts w:cs="Arial"/>
                <w:b/>
                <w:sz w:val="20"/>
              </w:rPr>
              <w:t>90% C.I.</w:t>
            </w:r>
          </w:p>
        </w:tc>
      </w:tr>
      <w:tr w:rsidR="003951E4" w:rsidRPr="009D2C68" w:rsidTr="008F74E5">
        <w:trPr>
          <w:trHeight w:val="26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rPr>
                <w:b/>
                <w:sz w:val="20"/>
              </w:rPr>
            </w:pPr>
            <w:r w:rsidRPr="007B0A30">
              <w:rPr>
                <w:b/>
                <w:sz w:val="20"/>
              </w:rPr>
              <w:t>AUC</w:t>
            </w:r>
            <w:r w:rsidRPr="007B0A30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</w:rPr>
              <w:t>5.3376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</w:rPr>
              <w:t>5.3067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</w:rPr>
              <w:t>103.14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  <w:lang w:val="en-GB"/>
              </w:rPr>
              <w:t>99.07 - 107.39</w:t>
            </w:r>
          </w:p>
        </w:tc>
      </w:tr>
      <w:tr w:rsidR="003951E4" w:rsidRPr="009D2C68" w:rsidTr="008F74E5">
        <w:trPr>
          <w:trHeight w:val="30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rPr>
                <w:b/>
                <w:sz w:val="20"/>
              </w:rPr>
            </w:pPr>
            <w:r w:rsidRPr="007B0A30">
              <w:rPr>
                <w:b/>
                <w:sz w:val="20"/>
              </w:rPr>
              <w:t>AUC</w:t>
            </w:r>
            <w:r w:rsidRPr="007B0A30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  <w:lang w:eastAsia="it-IT"/>
              </w:rPr>
              <w:t>5.4252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  <w:lang w:eastAsia="it-IT"/>
              </w:rPr>
              <w:t>5.4227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</w:rPr>
              <w:t>100.25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</w:rPr>
              <w:t>95.57 - 105.17</w:t>
            </w:r>
          </w:p>
        </w:tc>
      </w:tr>
      <w:tr w:rsidR="003951E4" w:rsidRPr="009D2C68" w:rsidTr="008F74E5">
        <w:trPr>
          <w:trHeight w:val="30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7B0A30">
              <w:rPr>
                <w:b/>
                <w:sz w:val="20"/>
              </w:rPr>
              <w:t>C</w:t>
            </w:r>
            <w:r w:rsidRPr="007B0A30">
              <w:rPr>
                <w:b/>
                <w:sz w:val="20"/>
                <w:vertAlign w:val="subscript"/>
              </w:rPr>
              <w:t>max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eastAsia="MS Mincho" w:cs="Helvetica"/>
                <w:sz w:val="20"/>
                <w:lang w:eastAsia="ja-JP"/>
              </w:rPr>
              <w:t>1.6114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  <w:lang w:eastAsia="it-IT"/>
              </w:rPr>
              <w:t>1.5582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</w:rPr>
              <w:t>105.46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E4" w:rsidRPr="007B0A30" w:rsidRDefault="003951E4" w:rsidP="008F74E5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7B0A30">
              <w:rPr>
                <w:rFonts w:cs="Arial"/>
                <w:sz w:val="20"/>
              </w:rPr>
              <w:t>100.89 - 110.24</w:t>
            </w:r>
          </w:p>
        </w:tc>
      </w:tr>
    </w:tbl>
    <w:p w:rsidR="003951E4" w:rsidRDefault="003951E4" w:rsidP="003951E4">
      <w:pPr>
        <w:spacing w:after="0" w:line="240" w:lineRule="auto"/>
      </w:pPr>
    </w:p>
    <w:p w:rsidR="00900C91" w:rsidRPr="009D2C68" w:rsidRDefault="00900C91" w:rsidP="003951E4">
      <w:pPr>
        <w:spacing w:after="0" w:line="240" w:lineRule="auto"/>
        <w:jc w:val="both"/>
        <w:rPr>
          <w:rFonts w:cs="Arial"/>
        </w:rPr>
      </w:pPr>
      <w:r w:rsidRPr="009D2C68">
        <w:rPr>
          <w:rFonts w:cs="Arial"/>
          <w:i/>
        </w:rPr>
        <w:t>Conclusioni sulla bioequivalenza</w:t>
      </w:r>
      <w:r w:rsidRPr="009D2C68">
        <w:rPr>
          <w:rFonts w:cs="Arial"/>
        </w:rPr>
        <w:t>.</w:t>
      </w:r>
    </w:p>
    <w:p w:rsidR="00900C91" w:rsidRPr="009D2C68" w:rsidRDefault="001F6B1A" w:rsidP="003951E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I </w:t>
      </w:r>
      <w:r w:rsidR="00900C91" w:rsidRPr="009D2C68">
        <w:rPr>
          <w:rFonts w:cs="Arial"/>
        </w:rPr>
        <w:t>risultati degli studi di bioequivalenza mostrano che gli intervalli di confidenza dei parametri farmacocinetici studiati cadono nel range di accettabilità di 80-125%, in accordo con le linee guida correnti.</w:t>
      </w:r>
    </w:p>
    <w:p w:rsidR="00900C91" w:rsidRPr="009D2C68" w:rsidRDefault="00900C91" w:rsidP="003951E4">
      <w:pPr>
        <w:spacing w:after="0" w:line="240" w:lineRule="auto"/>
        <w:jc w:val="both"/>
        <w:rPr>
          <w:rFonts w:cs="Arial"/>
        </w:rPr>
      </w:pPr>
    </w:p>
    <w:p w:rsidR="00900C91" w:rsidRPr="009D2C68" w:rsidRDefault="00900C91" w:rsidP="003951E4">
      <w:pPr>
        <w:spacing w:after="0" w:line="240" w:lineRule="auto"/>
        <w:jc w:val="both"/>
        <w:rPr>
          <w:rFonts w:cs="Arial"/>
          <w:b/>
        </w:rPr>
      </w:pPr>
      <w:r w:rsidRPr="009D2C68">
        <w:rPr>
          <w:rFonts w:cs="Arial"/>
          <w:b/>
        </w:rPr>
        <w:t>Efficacia e sicurezza clinica</w:t>
      </w:r>
    </w:p>
    <w:p w:rsidR="00900C91" w:rsidRPr="009D2C68" w:rsidRDefault="00900C91" w:rsidP="003951E4">
      <w:pPr>
        <w:spacing w:after="0" w:line="240" w:lineRule="auto"/>
        <w:jc w:val="both"/>
        <w:rPr>
          <w:rFonts w:cs="Arial"/>
        </w:rPr>
      </w:pPr>
      <w:r w:rsidRPr="009D2C68">
        <w:rPr>
          <w:rFonts w:cs="Arial"/>
        </w:rPr>
        <w:t>Non sono stati presentati nuovi dati di efficacia e sicurezza clinica: il profil</w:t>
      </w:r>
      <w:r w:rsidR="00CC5517" w:rsidRPr="009D2C68">
        <w:rPr>
          <w:rFonts w:cs="Arial"/>
        </w:rPr>
        <w:t xml:space="preserve">o di sicurezza e l’efficacia del principio attivo </w:t>
      </w:r>
      <w:r w:rsidRPr="009D2C68">
        <w:rPr>
          <w:rFonts w:cs="Arial"/>
        </w:rPr>
        <w:t xml:space="preserve">di </w:t>
      </w:r>
      <w:proofErr w:type="spellStart"/>
      <w:r w:rsidR="009C3B6C" w:rsidRPr="009D2C68">
        <w:rPr>
          <w:rFonts w:cs="Arial"/>
        </w:rPr>
        <w:t>Fluconazolo</w:t>
      </w:r>
      <w:proofErr w:type="spellEnd"/>
      <w:r w:rsidR="009C3B6C" w:rsidRPr="009D2C68">
        <w:rPr>
          <w:rFonts w:cs="Arial"/>
        </w:rPr>
        <w:t xml:space="preserve"> </w:t>
      </w:r>
      <w:proofErr w:type="spellStart"/>
      <w:r w:rsidR="009C3B6C" w:rsidRPr="009D2C68">
        <w:rPr>
          <w:rFonts w:cs="Arial"/>
        </w:rPr>
        <w:t>TecniGen</w:t>
      </w:r>
      <w:proofErr w:type="spellEnd"/>
      <w:r w:rsidR="00B95623">
        <w:rPr>
          <w:rFonts w:cs="Arial"/>
        </w:rPr>
        <w:t xml:space="preserve"> </w:t>
      </w:r>
      <w:r w:rsidRPr="009D2C68">
        <w:rPr>
          <w:rFonts w:cs="Arial"/>
        </w:rPr>
        <w:t xml:space="preserve">sono ben conosciuti. </w:t>
      </w:r>
    </w:p>
    <w:p w:rsidR="008F74E5" w:rsidRDefault="008F74E5" w:rsidP="003951E4">
      <w:pPr>
        <w:pStyle w:val="Paragrafoelenco"/>
        <w:spacing w:after="0" w:line="240" w:lineRule="auto"/>
        <w:ind w:left="0"/>
        <w:jc w:val="both"/>
      </w:pPr>
    </w:p>
    <w:p w:rsidR="00591C6A" w:rsidRPr="009D2C68" w:rsidRDefault="00591C6A" w:rsidP="003951E4">
      <w:pPr>
        <w:pStyle w:val="Paragrafoelenco"/>
        <w:spacing w:after="0" w:line="240" w:lineRule="auto"/>
        <w:ind w:left="0"/>
        <w:jc w:val="both"/>
      </w:pP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  <w:rPr>
          <w:b/>
        </w:rPr>
      </w:pPr>
      <w:r w:rsidRPr="009D2C68">
        <w:rPr>
          <w:b/>
        </w:rPr>
        <w:lastRenderedPageBreak/>
        <w:t>Piano di Valutazione del Rischio (</w:t>
      </w:r>
      <w:proofErr w:type="spellStart"/>
      <w:r w:rsidRPr="009D2C68">
        <w:rPr>
          <w:b/>
          <w:i/>
        </w:rPr>
        <w:t>Risk</w:t>
      </w:r>
      <w:proofErr w:type="spellEnd"/>
      <w:r w:rsidRPr="009D2C68">
        <w:rPr>
          <w:b/>
          <w:i/>
        </w:rPr>
        <w:t xml:space="preserve"> Management </w:t>
      </w:r>
      <w:proofErr w:type="spellStart"/>
      <w:r w:rsidRPr="009D2C68">
        <w:rPr>
          <w:b/>
          <w:i/>
        </w:rPr>
        <w:t>Plan</w:t>
      </w:r>
      <w:proofErr w:type="spellEnd"/>
      <w:r w:rsidRPr="009D2C68">
        <w:rPr>
          <w:b/>
        </w:rPr>
        <w:t xml:space="preserve"> - RMP)</w:t>
      </w:r>
    </w:p>
    <w:p w:rsidR="008F74E5" w:rsidRPr="009D2C68" w:rsidRDefault="00900C91" w:rsidP="008F74E5">
      <w:pPr>
        <w:pStyle w:val="Paragrafoelenco"/>
        <w:spacing w:after="0" w:line="240" w:lineRule="auto"/>
        <w:ind w:left="0"/>
        <w:jc w:val="both"/>
      </w:pPr>
      <w:r w:rsidRPr="009D2C68">
        <w:t xml:space="preserve">E’ stato presentato un RMP in accordo a quanto previsto dalla Direttiva 2001/83/EU </w:t>
      </w:r>
      <w:proofErr w:type="spellStart"/>
      <w:r w:rsidRPr="009D2C68">
        <w:t>s.m.i.</w:t>
      </w:r>
      <w:proofErr w:type="spellEnd"/>
      <w:r w:rsidRPr="009D2C68">
        <w:t xml:space="preserve"> che descrive le </w:t>
      </w:r>
      <w:r w:rsidR="008F74E5" w:rsidRPr="009D2C68">
        <w:t xml:space="preserve">attività di farmacovigilanza e gli interventi definiti al fine di identificare, caratterizzare, prevenire o minimizzare i rischi collegati all’uso di </w:t>
      </w:r>
      <w:proofErr w:type="spellStart"/>
      <w:r w:rsidR="008F74E5" w:rsidRPr="009D2C68">
        <w:t>Fluconazolo</w:t>
      </w:r>
      <w:proofErr w:type="spellEnd"/>
      <w:r w:rsidR="008F74E5" w:rsidRPr="009D2C68">
        <w:t xml:space="preserve"> </w:t>
      </w:r>
      <w:proofErr w:type="spellStart"/>
      <w:r w:rsidR="008F74E5" w:rsidRPr="009D2C68">
        <w:t>Tecnigen</w:t>
      </w:r>
      <w:proofErr w:type="spellEnd"/>
      <w:r w:rsidR="008F74E5" w:rsidRPr="009D2C68">
        <w:t>.</w:t>
      </w:r>
    </w:p>
    <w:p w:rsidR="008F74E5" w:rsidRPr="009D2C68" w:rsidRDefault="008F74E5" w:rsidP="008F74E5">
      <w:pPr>
        <w:pStyle w:val="Paragrafoelenco"/>
        <w:spacing w:after="0" w:line="240" w:lineRule="auto"/>
        <w:ind w:left="0"/>
        <w:jc w:val="both"/>
      </w:pPr>
      <w:r w:rsidRPr="009D2C68">
        <w:t>Il riassunto delle problematiche di sicurezza sono riportate nella tabella seguente.</w:t>
      </w:r>
    </w:p>
    <w:p w:rsidR="00900C91" w:rsidRDefault="00900C91" w:rsidP="008F74E5">
      <w:pPr>
        <w:pStyle w:val="Paragrafoelenco"/>
        <w:spacing w:after="0" w:line="240" w:lineRule="auto"/>
        <w:ind w:left="0"/>
        <w:jc w:val="both"/>
      </w:pPr>
    </w:p>
    <w:tbl>
      <w:tblPr>
        <w:tblW w:w="44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157"/>
        <w:gridCol w:w="5706"/>
      </w:tblGrid>
      <w:tr w:rsidR="008F74E5" w:rsidRPr="001810E1" w:rsidTr="00290CD8">
        <w:trPr>
          <w:jc w:val="center"/>
        </w:trPr>
        <w:tc>
          <w:tcPr>
            <w:tcW w:w="1781" w:type="pct"/>
            <w:shd w:val="clear" w:color="auto" w:fill="auto"/>
          </w:tcPr>
          <w:p w:rsidR="008F74E5" w:rsidRPr="008F74E5" w:rsidRDefault="008F74E5" w:rsidP="00290CD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shd w:val="clear" w:color="auto" w:fill="auto"/>
          </w:tcPr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color w:val="000000"/>
                <w:sz w:val="20"/>
                <w:szCs w:val="20"/>
              </w:rPr>
              <w:t xml:space="preserve">Ipersensibilità al </w:t>
            </w:r>
            <w:proofErr w:type="spellStart"/>
            <w:r w:rsidRPr="008F74E5">
              <w:rPr>
                <w:color w:val="000000"/>
                <w:sz w:val="20"/>
                <w:szCs w:val="20"/>
              </w:rPr>
              <w:t>fluconazolo</w:t>
            </w:r>
            <w:proofErr w:type="spellEnd"/>
            <w:r w:rsidRPr="008F74E5">
              <w:rPr>
                <w:color w:val="000000"/>
                <w:sz w:val="20"/>
                <w:szCs w:val="20"/>
              </w:rPr>
              <w:t xml:space="preserve"> e ad altri composti  </w:t>
            </w:r>
            <w:proofErr w:type="spellStart"/>
            <w:r w:rsidRPr="008F74E5">
              <w:rPr>
                <w:color w:val="000000"/>
                <w:sz w:val="20"/>
                <w:szCs w:val="20"/>
              </w:rPr>
              <w:t>azolici</w:t>
            </w:r>
            <w:proofErr w:type="spellEnd"/>
            <w:r w:rsidRPr="008F74E5">
              <w:rPr>
                <w:color w:val="000000"/>
                <w:sz w:val="20"/>
                <w:szCs w:val="20"/>
              </w:rPr>
              <w:t xml:space="preserve"> </w:t>
            </w:r>
            <w:r w:rsidRPr="008F74E5">
              <w:rPr>
                <w:sz w:val="20"/>
                <w:szCs w:val="20"/>
              </w:rPr>
              <w:t>c</w:t>
            </w:r>
            <w:r w:rsidRPr="008F74E5">
              <w:rPr>
                <w:color w:val="000000"/>
                <w:sz w:val="20"/>
                <w:szCs w:val="20"/>
              </w:rPr>
              <w:t>orrelati</w:t>
            </w:r>
            <w:r w:rsidRPr="008F74E5">
              <w:rPr>
                <w:sz w:val="20"/>
                <w:szCs w:val="20"/>
              </w:rPr>
              <w:t xml:space="preserve"> </w:t>
            </w:r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sz w:val="20"/>
                <w:szCs w:val="20"/>
              </w:rPr>
              <w:t xml:space="preserve">Interazioni con farmaci noti per prolungare l’intervallo QT e metabolizzati </w:t>
            </w:r>
            <w:r>
              <w:rPr>
                <w:sz w:val="20"/>
                <w:szCs w:val="20"/>
              </w:rPr>
              <w:t>a</w:t>
            </w:r>
            <w:r w:rsidRPr="008F74E5">
              <w:rPr>
                <w:sz w:val="20"/>
                <w:szCs w:val="20"/>
              </w:rPr>
              <w:t>ttraverso il CYP3A4 (</w:t>
            </w:r>
            <w:proofErr w:type="spellStart"/>
            <w:r w:rsidRPr="008F74E5">
              <w:rPr>
                <w:sz w:val="20"/>
                <w:szCs w:val="20"/>
              </w:rPr>
              <w:t>cisapride</w:t>
            </w:r>
            <w:proofErr w:type="spellEnd"/>
            <w:r w:rsidRPr="008F74E5">
              <w:rPr>
                <w:sz w:val="20"/>
                <w:szCs w:val="20"/>
              </w:rPr>
              <w:t xml:space="preserve">, </w:t>
            </w:r>
            <w:proofErr w:type="spellStart"/>
            <w:r w:rsidRPr="008F74E5">
              <w:rPr>
                <w:sz w:val="20"/>
                <w:szCs w:val="20"/>
              </w:rPr>
              <w:t>astemizolo</w:t>
            </w:r>
            <w:proofErr w:type="spellEnd"/>
            <w:r w:rsidRPr="008F74E5">
              <w:rPr>
                <w:sz w:val="20"/>
                <w:szCs w:val="20"/>
              </w:rPr>
              <w:t xml:space="preserve">, </w:t>
            </w:r>
            <w:proofErr w:type="spellStart"/>
            <w:r w:rsidRPr="008F74E5">
              <w:rPr>
                <w:sz w:val="20"/>
                <w:szCs w:val="20"/>
              </w:rPr>
              <w:t>pimozide</w:t>
            </w:r>
            <w:proofErr w:type="spellEnd"/>
            <w:r w:rsidRPr="008F74E5">
              <w:rPr>
                <w:sz w:val="20"/>
                <w:szCs w:val="20"/>
              </w:rPr>
              <w:t>, chinidina,eritromicina)</w:t>
            </w:r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sz w:val="20"/>
                <w:szCs w:val="20"/>
              </w:rPr>
              <w:t xml:space="preserve">Aumento dei livelli plasmatici della </w:t>
            </w:r>
            <w:proofErr w:type="spellStart"/>
            <w:r w:rsidRPr="008F74E5">
              <w:rPr>
                <w:sz w:val="20"/>
                <w:szCs w:val="20"/>
              </w:rPr>
              <w:t>terfenadina</w:t>
            </w:r>
            <w:proofErr w:type="spellEnd"/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sz w:val="20"/>
                <w:szCs w:val="20"/>
              </w:rPr>
              <w:t>Epatotossicità</w:t>
            </w:r>
          </w:p>
          <w:p w:rsidR="008F74E5" w:rsidRPr="008F74E5" w:rsidRDefault="001F6B1A" w:rsidP="008F74E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Reazioni </w:t>
            </w:r>
            <w:proofErr w:type="spellStart"/>
            <w:r>
              <w:rPr>
                <w:sz w:val="20"/>
                <w:szCs w:val="20"/>
              </w:rPr>
              <w:t>cutenee</w:t>
            </w:r>
            <w:proofErr w:type="spellEnd"/>
            <w:r>
              <w:rPr>
                <w:sz w:val="20"/>
                <w:szCs w:val="20"/>
              </w:rPr>
              <w:t xml:space="preserve"> (incluse gravi reazioni cutanee</w:t>
            </w:r>
            <w:r w:rsidR="008F74E5" w:rsidRPr="008F74E5">
              <w:rPr>
                <w:sz w:val="20"/>
                <w:szCs w:val="20"/>
              </w:rPr>
              <w:t xml:space="preserve">: </w:t>
            </w:r>
            <w:proofErr w:type="spellStart"/>
            <w:r w:rsidR="008F74E5" w:rsidRPr="008F74E5">
              <w:rPr>
                <w:sz w:val="20"/>
                <w:szCs w:val="20"/>
              </w:rPr>
              <w:t>Stevens-Johnson</w:t>
            </w:r>
            <w:proofErr w:type="spellEnd"/>
            <w:r w:rsidR="008F74E5" w:rsidRPr="008F74E5">
              <w:rPr>
                <w:sz w:val="20"/>
                <w:szCs w:val="20"/>
              </w:rPr>
              <w:t xml:space="preserve">, </w:t>
            </w:r>
            <w:proofErr w:type="spellStart"/>
            <w:r w:rsidR="008F74E5" w:rsidRPr="008F74E5">
              <w:rPr>
                <w:sz w:val="20"/>
                <w:szCs w:val="20"/>
              </w:rPr>
              <w:t>necrolisi</w:t>
            </w:r>
            <w:proofErr w:type="spellEnd"/>
            <w:r w:rsidR="008F74E5" w:rsidRPr="008F74E5">
              <w:rPr>
                <w:sz w:val="20"/>
                <w:szCs w:val="20"/>
              </w:rPr>
              <w:t xml:space="preserve"> epidermica tossica)</w:t>
            </w:r>
          </w:p>
          <w:p w:rsidR="008F74E5" w:rsidRPr="008F74E5" w:rsidRDefault="008F74E5" w:rsidP="008F74E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8F74E5">
              <w:rPr>
                <w:sz w:val="20"/>
                <w:szCs w:val="20"/>
              </w:rPr>
              <w:t>Cardiotossicità</w:t>
            </w:r>
            <w:proofErr w:type="spellEnd"/>
            <w:r w:rsidRPr="008F74E5">
              <w:rPr>
                <w:sz w:val="20"/>
                <w:szCs w:val="20"/>
              </w:rPr>
              <w:t xml:space="preserve"> dovuta alla somministrazione contemporanea di </w:t>
            </w:r>
            <w:proofErr w:type="spellStart"/>
            <w:r w:rsidRPr="008F74E5">
              <w:rPr>
                <w:sz w:val="20"/>
                <w:szCs w:val="20"/>
              </w:rPr>
              <w:t>alofantrina</w:t>
            </w:r>
            <w:proofErr w:type="spellEnd"/>
            <w:r w:rsidRPr="008F74E5">
              <w:rPr>
                <w:sz w:val="20"/>
                <w:szCs w:val="20"/>
              </w:rPr>
              <w:t xml:space="preserve"> </w:t>
            </w:r>
          </w:p>
        </w:tc>
      </w:tr>
      <w:tr w:rsidR="008F74E5" w:rsidRPr="001810E1" w:rsidTr="00290CD8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74E5" w:rsidRPr="008F74E5" w:rsidRDefault="008F74E5" w:rsidP="00290CD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F74E5" w:rsidRPr="0063724E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sz w:val="20"/>
                <w:szCs w:val="20"/>
              </w:rPr>
              <w:t xml:space="preserve">Riduzione della concentrazione plasmatica di </w:t>
            </w:r>
            <w:proofErr w:type="spellStart"/>
            <w:r w:rsidRPr="008F74E5">
              <w:rPr>
                <w:sz w:val="20"/>
                <w:szCs w:val="20"/>
              </w:rPr>
              <w:t>fluconazolo</w:t>
            </w:r>
            <w:proofErr w:type="spellEnd"/>
            <w:r w:rsidRPr="008F74E5">
              <w:rPr>
                <w:sz w:val="20"/>
                <w:szCs w:val="20"/>
              </w:rPr>
              <w:t xml:space="preserve"> quando </w:t>
            </w:r>
            <w:r w:rsidRPr="0063724E">
              <w:rPr>
                <w:sz w:val="20"/>
                <w:szCs w:val="20"/>
              </w:rPr>
              <w:t xml:space="preserve">associata a </w:t>
            </w:r>
            <w:proofErr w:type="spellStart"/>
            <w:r w:rsidRPr="0063724E">
              <w:rPr>
                <w:sz w:val="20"/>
                <w:szCs w:val="20"/>
              </w:rPr>
              <w:t>rifampicina</w:t>
            </w:r>
            <w:proofErr w:type="spellEnd"/>
          </w:p>
          <w:p w:rsidR="008F74E5" w:rsidRPr="008F74E5" w:rsidRDefault="0063724E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3724E">
              <w:rPr>
                <w:sz w:val="20"/>
                <w:szCs w:val="20"/>
              </w:rPr>
              <w:t xml:space="preserve">Interazione con medicinali metabolizzati dal </w:t>
            </w:r>
            <w:r w:rsidR="008F74E5" w:rsidRPr="0063724E">
              <w:rPr>
                <w:sz w:val="20"/>
                <w:szCs w:val="20"/>
              </w:rPr>
              <w:t xml:space="preserve">CYP2C9, CYP3A4 </w:t>
            </w:r>
            <w:r w:rsidRPr="0063724E">
              <w:rPr>
                <w:sz w:val="20"/>
                <w:szCs w:val="20"/>
              </w:rPr>
              <w:t xml:space="preserve">e </w:t>
            </w:r>
            <w:r w:rsidR="008F74E5" w:rsidRPr="0063724E">
              <w:rPr>
                <w:sz w:val="20"/>
                <w:szCs w:val="20"/>
              </w:rPr>
              <w:t>CYP2C19 con</w:t>
            </w:r>
            <w:r w:rsidR="008F74E5" w:rsidRPr="00C14B5F">
              <w:rPr>
                <w:sz w:val="20"/>
                <w:szCs w:val="20"/>
              </w:rPr>
              <w:t xml:space="preserve"> conseguente aumento della concentrazione plasmatica di: </w:t>
            </w:r>
            <w:proofErr w:type="spellStart"/>
            <w:r w:rsidR="008F74E5" w:rsidRPr="00C14B5F">
              <w:rPr>
                <w:sz w:val="20"/>
                <w:szCs w:val="20"/>
              </w:rPr>
              <w:t>alfentanil</w:t>
            </w:r>
            <w:proofErr w:type="spellEnd"/>
            <w:r w:rsidR="008F74E5" w:rsidRPr="00C14B5F">
              <w:rPr>
                <w:sz w:val="20"/>
                <w:szCs w:val="20"/>
              </w:rPr>
              <w:t xml:space="preserve">, </w:t>
            </w:r>
            <w:proofErr w:type="spellStart"/>
            <w:r w:rsidR="008F74E5" w:rsidRPr="00C14B5F">
              <w:rPr>
                <w:sz w:val="20"/>
                <w:szCs w:val="20"/>
              </w:rPr>
              <w:t>amitriptilina</w:t>
            </w:r>
            <w:proofErr w:type="spellEnd"/>
            <w:r w:rsidR="008F74E5" w:rsidRPr="00C14B5F">
              <w:rPr>
                <w:sz w:val="20"/>
                <w:szCs w:val="20"/>
              </w:rPr>
              <w:t>,</w:t>
            </w:r>
            <w:r w:rsidR="001F6B1A">
              <w:rPr>
                <w:sz w:val="20"/>
                <w:szCs w:val="20"/>
              </w:rPr>
              <w:t xml:space="preserve"> </w:t>
            </w:r>
            <w:proofErr w:type="spellStart"/>
            <w:r w:rsidR="001F6B1A">
              <w:rPr>
                <w:sz w:val="20"/>
                <w:szCs w:val="20"/>
              </w:rPr>
              <w:t>nortriptilina</w:t>
            </w:r>
            <w:proofErr w:type="spellEnd"/>
            <w:r w:rsidR="001F6B1A">
              <w:rPr>
                <w:sz w:val="20"/>
                <w:szCs w:val="20"/>
              </w:rPr>
              <w:t xml:space="preserve">, </w:t>
            </w:r>
            <w:proofErr w:type="spellStart"/>
            <w:r w:rsidR="001F6B1A">
              <w:rPr>
                <w:sz w:val="20"/>
                <w:szCs w:val="20"/>
              </w:rPr>
              <w:t>benzodiazepine</w:t>
            </w:r>
            <w:proofErr w:type="spellEnd"/>
            <w:r w:rsidR="001F6B1A">
              <w:rPr>
                <w:sz w:val="20"/>
                <w:szCs w:val="20"/>
              </w:rPr>
              <w:t xml:space="preserve">, </w:t>
            </w:r>
            <w:r w:rsidR="008F74E5" w:rsidRPr="00C14B5F">
              <w:rPr>
                <w:sz w:val="20"/>
                <w:szCs w:val="20"/>
              </w:rPr>
              <w:t xml:space="preserve">calcio-antagonisti, </w:t>
            </w:r>
            <w:proofErr w:type="spellStart"/>
            <w:r w:rsidR="008F74E5" w:rsidRPr="00C14B5F">
              <w:rPr>
                <w:sz w:val="20"/>
                <w:szCs w:val="20"/>
              </w:rPr>
              <w:t>celecoxib</w:t>
            </w:r>
            <w:proofErr w:type="spellEnd"/>
            <w:r w:rsidR="008F74E5" w:rsidRPr="00C14B5F">
              <w:rPr>
                <w:sz w:val="20"/>
                <w:szCs w:val="20"/>
              </w:rPr>
              <w:t xml:space="preserve">, </w:t>
            </w:r>
            <w:proofErr w:type="spellStart"/>
            <w:r w:rsidR="008F74E5" w:rsidRPr="00C14B5F">
              <w:rPr>
                <w:sz w:val="20"/>
                <w:szCs w:val="20"/>
              </w:rPr>
              <w:t>fentanil</w:t>
            </w:r>
            <w:proofErr w:type="spellEnd"/>
            <w:r w:rsidR="008F74E5" w:rsidRPr="00C14B5F">
              <w:rPr>
                <w:sz w:val="20"/>
                <w:szCs w:val="20"/>
              </w:rPr>
              <w:t xml:space="preserve">, immunosoppressori, metadone,FANS, </w:t>
            </w:r>
            <w:proofErr w:type="spellStart"/>
            <w:r w:rsidR="008F74E5" w:rsidRPr="00C14B5F">
              <w:rPr>
                <w:sz w:val="20"/>
                <w:szCs w:val="20"/>
              </w:rPr>
              <w:t>fenitoina</w:t>
            </w:r>
            <w:proofErr w:type="spellEnd"/>
            <w:r w:rsidR="008F74E5" w:rsidRPr="00C14B5F">
              <w:rPr>
                <w:sz w:val="20"/>
                <w:szCs w:val="20"/>
              </w:rPr>
              <w:t xml:space="preserve">, </w:t>
            </w:r>
            <w:proofErr w:type="spellStart"/>
            <w:r w:rsidR="008F74E5" w:rsidRPr="00C14B5F">
              <w:rPr>
                <w:sz w:val="20"/>
                <w:szCs w:val="20"/>
              </w:rPr>
              <w:t>rifabutina</w:t>
            </w:r>
            <w:proofErr w:type="spellEnd"/>
            <w:r w:rsidR="008F74E5" w:rsidRPr="00C14B5F">
              <w:rPr>
                <w:sz w:val="20"/>
                <w:szCs w:val="20"/>
              </w:rPr>
              <w:t xml:space="preserve">, </w:t>
            </w:r>
            <w:proofErr w:type="spellStart"/>
            <w:r w:rsidR="008F74E5" w:rsidRPr="00C14B5F">
              <w:rPr>
                <w:sz w:val="20"/>
                <w:szCs w:val="20"/>
              </w:rPr>
              <w:t>saquinavir</w:t>
            </w:r>
            <w:proofErr w:type="spellEnd"/>
            <w:r w:rsidR="008F74E5" w:rsidRPr="00C14B5F">
              <w:rPr>
                <w:sz w:val="20"/>
                <w:szCs w:val="20"/>
              </w:rPr>
              <w:t xml:space="preserve">, </w:t>
            </w:r>
            <w:proofErr w:type="spellStart"/>
            <w:r w:rsidR="008F74E5" w:rsidRPr="00C14B5F">
              <w:rPr>
                <w:sz w:val="20"/>
                <w:szCs w:val="20"/>
              </w:rPr>
              <w:t>sulfoniluree</w:t>
            </w:r>
            <w:proofErr w:type="spellEnd"/>
            <w:r w:rsidR="008F74E5" w:rsidRPr="00C14B5F">
              <w:rPr>
                <w:sz w:val="20"/>
                <w:szCs w:val="20"/>
              </w:rPr>
              <w:t>, teofillina, alcaloi</w:t>
            </w:r>
            <w:r w:rsidR="001F6B1A">
              <w:rPr>
                <w:sz w:val="20"/>
                <w:szCs w:val="20"/>
              </w:rPr>
              <w:t>d</w:t>
            </w:r>
            <w:r w:rsidR="008F74E5" w:rsidRPr="00C14B5F">
              <w:rPr>
                <w:sz w:val="20"/>
                <w:szCs w:val="20"/>
              </w:rPr>
              <w:t xml:space="preserve">i della vinca, </w:t>
            </w:r>
            <w:proofErr w:type="spellStart"/>
            <w:r w:rsidR="008F74E5" w:rsidRPr="00C14B5F">
              <w:rPr>
                <w:sz w:val="20"/>
                <w:szCs w:val="20"/>
              </w:rPr>
              <w:t>voriconazolo</w:t>
            </w:r>
            <w:proofErr w:type="spellEnd"/>
            <w:r w:rsidR="008F74E5" w:rsidRPr="00C14B5F">
              <w:rPr>
                <w:sz w:val="20"/>
                <w:szCs w:val="20"/>
              </w:rPr>
              <w:t xml:space="preserve">, </w:t>
            </w:r>
            <w:proofErr w:type="spellStart"/>
            <w:r w:rsidR="008F74E5" w:rsidRPr="00C14B5F">
              <w:rPr>
                <w:sz w:val="20"/>
                <w:szCs w:val="20"/>
              </w:rPr>
              <w:t>zidovudina</w:t>
            </w:r>
            <w:proofErr w:type="spellEnd"/>
            <w:r w:rsidR="008F74E5" w:rsidRPr="00C14B5F">
              <w:rPr>
                <w:sz w:val="20"/>
                <w:szCs w:val="20"/>
              </w:rPr>
              <w:t xml:space="preserve">, contraccettivi orali, </w:t>
            </w:r>
            <w:proofErr w:type="spellStart"/>
            <w:r w:rsidR="008F74E5" w:rsidRPr="00C14B5F">
              <w:rPr>
                <w:sz w:val="20"/>
                <w:szCs w:val="20"/>
              </w:rPr>
              <w:t>ivacaftor</w:t>
            </w:r>
            <w:proofErr w:type="spellEnd"/>
            <w:r w:rsidR="008F74E5" w:rsidRPr="00C14B5F">
              <w:rPr>
                <w:sz w:val="20"/>
                <w:szCs w:val="20"/>
              </w:rPr>
              <w:t>, prednisone</w:t>
            </w:r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sz w:val="20"/>
                <w:szCs w:val="20"/>
              </w:rPr>
              <w:t xml:space="preserve">Aumento del rischio di miopatia e </w:t>
            </w:r>
            <w:proofErr w:type="spellStart"/>
            <w:r w:rsidRPr="008F74E5">
              <w:rPr>
                <w:sz w:val="20"/>
                <w:szCs w:val="20"/>
              </w:rPr>
              <w:t>rabdomiliosi</w:t>
            </w:r>
            <w:proofErr w:type="spellEnd"/>
            <w:r w:rsidRPr="008F74E5">
              <w:rPr>
                <w:sz w:val="20"/>
                <w:szCs w:val="20"/>
              </w:rPr>
              <w:t xml:space="preserve"> in associazione con inibitori della </w:t>
            </w:r>
            <w:proofErr w:type="spellStart"/>
            <w:r w:rsidRPr="008F74E5">
              <w:rPr>
                <w:sz w:val="20"/>
                <w:szCs w:val="20"/>
              </w:rPr>
              <w:t>HMG-CoA</w:t>
            </w:r>
            <w:proofErr w:type="spellEnd"/>
            <w:r w:rsidRPr="008F74E5">
              <w:rPr>
                <w:sz w:val="20"/>
                <w:szCs w:val="20"/>
              </w:rPr>
              <w:t xml:space="preserve"> riduttasi</w:t>
            </w:r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sz w:val="20"/>
                <w:szCs w:val="20"/>
              </w:rPr>
              <w:t xml:space="preserve">Aumento del tempo di protrombina in associazione ad anticoagulanti </w:t>
            </w:r>
            <w:proofErr w:type="spellStart"/>
            <w:r w:rsidRPr="008F74E5">
              <w:rPr>
                <w:sz w:val="20"/>
                <w:szCs w:val="20"/>
              </w:rPr>
              <w:t>cumarinici</w:t>
            </w:r>
            <w:proofErr w:type="spellEnd"/>
            <w:r w:rsidRPr="008F74E5">
              <w:rPr>
                <w:sz w:val="20"/>
                <w:szCs w:val="20"/>
              </w:rPr>
              <w:t xml:space="preserve"> (es. </w:t>
            </w:r>
            <w:proofErr w:type="spellStart"/>
            <w:r w:rsidRPr="008F74E5">
              <w:rPr>
                <w:sz w:val="20"/>
                <w:szCs w:val="20"/>
              </w:rPr>
              <w:t>warfarin</w:t>
            </w:r>
            <w:proofErr w:type="spellEnd"/>
            <w:r w:rsidRPr="008F74E5">
              <w:rPr>
                <w:sz w:val="20"/>
                <w:szCs w:val="20"/>
              </w:rPr>
              <w:t>)</w:t>
            </w:r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sz w:val="20"/>
                <w:szCs w:val="20"/>
              </w:rPr>
              <w:t xml:space="preserve">Aumento della bilirubina e della creatinina  </w:t>
            </w:r>
            <w:proofErr w:type="spellStart"/>
            <w:r w:rsidRPr="008F74E5">
              <w:rPr>
                <w:sz w:val="20"/>
                <w:szCs w:val="20"/>
              </w:rPr>
              <w:t>sierica</w:t>
            </w:r>
            <w:proofErr w:type="spellEnd"/>
            <w:r w:rsidRPr="008F74E5">
              <w:rPr>
                <w:sz w:val="20"/>
                <w:szCs w:val="20"/>
              </w:rPr>
              <w:t xml:space="preserve"> in associazione con </w:t>
            </w:r>
            <w:proofErr w:type="spellStart"/>
            <w:r w:rsidRPr="008F74E5">
              <w:rPr>
                <w:sz w:val="20"/>
                <w:szCs w:val="20"/>
              </w:rPr>
              <w:t>ciclofosfamide</w:t>
            </w:r>
            <w:proofErr w:type="spellEnd"/>
          </w:p>
          <w:p w:rsidR="008F74E5" w:rsidRPr="008F74E5" w:rsidRDefault="008F74E5" w:rsidP="008F74E5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val="en-US"/>
              </w:rPr>
              <w:t>Intolleranza</w:t>
            </w:r>
            <w:proofErr w:type="spellEnd"/>
            <w:r w:rsidRPr="008F74E5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val="en-US"/>
              </w:rPr>
              <w:t>lattosio</w:t>
            </w:r>
            <w:proofErr w:type="spellEnd"/>
          </w:p>
        </w:tc>
      </w:tr>
      <w:tr w:rsidR="008F74E5" w:rsidRPr="00474E7B" w:rsidTr="00290CD8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F74E5" w:rsidRPr="008F74E5" w:rsidRDefault="008F74E5" w:rsidP="00290CD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F74E5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Symbol"/>
                <w:sz w:val="20"/>
                <w:szCs w:val="20"/>
              </w:rPr>
            </w:pPr>
            <w:r w:rsidRPr="008F74E5">
              <w:rPr>
                <w:rFonts w:cs="Symbol"/>
                <w:sz w:val="20"/>
                <w:szCs w:val="20"/>
              </w:rPr>
              <w:t>Gravidanza ed allattamento</w:t>
            </w:r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Symbol"/>
                <w:sz w:val="20"/>
                <w:szCs w:val="20"/>
              </w:rPr>
            </w:pPr>
            <w:r w:rsidRPr="008F74E5">
              <w:rPr>
                <w:rFonts w:cs="Symbol"/>
                <w:sz w:val="20"/>
                <w:szCs w:val="20"/>
              </w:rPr>
              <w:t>Popolazione pediatrica con insufficienza renale</w:t>
            </w:r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Symbol"/>
                <w:sz w:val="20"/>
                <w:szCs w:val="20"/>
              </w:rPr>
            </w:pPr>
            <w:r w:rsidRPr="008F74E5">
              <w:rPr>
                <w:rFonts w:cs="Symbol"/>
                <w:sz w:val="20"/>
                <w:szCs w:val="20"/>
              </w:rPr>
              <w:t xml:space="preserve">popolazione pediatrica con  </w:t>
            </w:r>
            <w:proofErr w:type="spellStart"/>
            <w:r w:rsidRPr="008F74E5">
              <w:rPr>
                <w:rFonts w:cs="Symbol"/>
                <w:sz w:val="20"/>
                <w:szCs w:val="20"/>
              </w:rPr>
              <w:t>candidiasi</w:t>
            </w:r>
            <w:proofErr w:type="spellEnd"/>
            <w:r w:rsidRPr="008F74E5">
              <w:rPr>
                <w:rFonts w:cs="Symbol"/>
                <w:sz w:val="20"/>
                <w:szCs w:val="20"/>
              </w:rPr>
              <w:t xml:space="preserve"> genitale</w:t>
            </w:r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rFonts w:cs="Symbol"/>
                <w:sz w:val="20"/>
                <w:szCs w:val="20"/>
              </w:rPr>
              <w:t xml:space="preserve">Uso per il trattamento della nella </w:t>
            </w:r>
          </w:p>
          <w:p w:rsidR="008F74E5" w:rsidRPr="008F74E5" w:rsidRDefault="008F74E5" w:rsidP="008F74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Symbol"/>
                <w:sz w:val="20"/>
                <w:szCs w:val="20"/>
              </w:rPr>
            </w:pPr>
            <w:r w:rsidRPr="008F74E5">
              <w:rPr>
                <w:sz w:val="20"/>
                <w:szCs w:val="20"/>
              </w:rPr>
              <w:t xml:space="preserve">Trattamento della </w:t>
            </w:r>
            <w:proofErr w:type="spellStart"/>
            <w:r w:rsidRPr="008F74E5">
              <w:rPr>
                <w:sz w:val="20"/>
                <w:szCs w:val="20"/>
              </w:rPr>
              <w:t>criptococcosi</w:t>
            </w:r>
            <w:proofErr w:type="spellEnd"/>
            <w:r w:rsidRPr="008F74E5">
              <w:rPr>
                <w:sz w:val="20"/>
                <w:szCs w:val="20"/>
              </w:rPr>
              <w:t xml:space="preserve"> di altri parti (es. cutanea e polmonare)</w:t>
            </w:r>
          </w:p>
          <w:p w:rsidR="008F74E5" w:rsidRPr="008F74E5" w:rsidRDefault="008F74E5" w:rsidP="008F74E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E5">
              <w:rPr>
                <w:rFonts w:cs="Symbol"/>
                <w:sz w:val="20"/>
                <w:szCs w:val="20"/>
              </w:rPr>
              <w:t xml:space="preserve">Trattamento delle micosi endemiche profonde </w:t>
            </w:r>
            <w:r w:rsidRPr="008F74E5">
              <w:rPr>
                <w:sz w:val="20"/>
                <w:szCs w:val="20"/>
              </w:rPr>
              <w:t xml:space="preserve">– pazienti con   insufficienza renale </w:t>
            </w:r>
          </w:p>
        </w:tc>
      </w:tr>
    </w:tbl>
    <w:p w:rsidR="008F74E5" w:rsidRDefault="008F74E5" w:rsidP="008F74E5">
      <w:pPr>
        <w:pStyle w:val="Paragrafoelenco"/>
        <w:spacing w:after="0" w:line="240" w:lineRule="auto"/>
        <w:ind w:left="0"/>
        <w:jc w:val="both"/>
      </w:pP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</w:pPr>
      <w:r w:rsidRPr="009D2C68">
        <w:t xml:space="preserve">Azioni </w:t>
      </w:r>
      <w:proofErr w:type="spellStart"/>
      <w:r w:rsidRPr="009D2C68">
        <w:t>routinarie</w:t>
      </w:r>
      <w:proofErr w:type="spellEnd"/>
      <w:r w:rsidRPr="009D2C68">
        <w:t xml:space="preserve"> di farmacovigilanza e di minimizzazione del rischio sono proposte per tutte le problematiche di sicurezza.</w:t>
      </w: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</w:pPr>
      <w:r w:rsidRPr="009D2C68">
        <w:t>Oltre le misure previste nel Riassunto delle caratteristiche del prodotto non sono previste attività addizionali di minimizzazione del rischio</w:t>
      </w: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</w:pP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  <w:rPr>
          <w:b/>
        </w:rPr>
      </w:pPr>
      <w:r w:rsidRPr="009D2C68">
        <w:rPr>
          <w:b/>
        </w:rPr>
        <w:t>Conclusioni</w:t>
      </w: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</w:pPr>
      <w:r w:rsidRPr="009D2C68">
        <w:t xml:space="preserve">Per la richiesta di AIC di </w:t>
      </w:r>
      <w:proofErr w:type="spellStart"/>
      <w:r w:rsidR="009C3B6C" w:rsidRPr="009D2C68">
        <w:t>Fluconazolo</w:t>
      </w:r>
      <w:proofErr w:type="spellEnd"/>
      <w:r w:rsidR="009C3B6C" w:rsidRPr="009D2C68">
        <w:t xml:space="preserve"> </w:t>
      </w:r>
      <w:proofErr w:type="spellStart"/>
      <w:r w:rsidR="009C3B6C" w:rsidRPr="009D2C68">
        <w:t>TecniGen</w:t>
      </w:r>
      <w:proofErr w:type="spellEnd"/>
      <w:r w:rsidR="00B95623">
        <w:t xml:space="preserve"> </w:t>
      </w:r>
      <w:r w:rsidRPr="009D2C68">
        <w:t>sono state presentate sufficienti informazioni cliniche.</w:t>
      </w: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</w:pPr>
      <w:r w:rsidRPr="009D2C68">
        <w:t xml:space="preserve">Il rapporto beneficio/rischio di </w:t>
      </w:r>
      <w:proofErr w:type="spellStart"/>
      <w:r w:rsidR="009C3B6C" w:rsidRPr="009D2C68">
        <w:t>Fluconazolo</w:t>
      </w:r>
      <w:proofErr w:type="spellEnd"/>
      <w:r w:rsidR="009C3B6C" w:rsidRPr="009D2C68">
        <w:t xml:space="preserve"> </w:t>
      </w:r>
      <w:proofErr w:type="spellStart"/>
      <w:r w:rsidR="009C3B6C" w:rsidRPr="009D2C68">
        <w:t>TecniGen</w:t>
      </w:r>
      <w:proofErr w:type="spellEnd"/>
      <w:r w:rsidR="00B95623">
        <w:t xml:space="preserve"> </w:t>
      </w:r>
      <w:r w:rsidRPr="009D2C68">
        <w:t>è considerato favorevole dal punto di vista clinico.</w:t>
      </w: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</w:pP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</w:pPr>
    </w:p>
    <w:p w:rsidR="00900C91" w:rsidRPr="009D2C68" w:rsidRDefault="00900C91" w:rsidP="003951E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D2C68">
        <w:rPr>
          <w:b/>
        </w:rPr>
        <w:t>CONSULTAZIONE SUL FOGLIO ILLUSTRATIVO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 xml:space="preserve">Il foglio illustrativo è stato sottoposto al test di leggibilità in accordo ai requisiti dell’art. 59(3) e 61(1) della direttiva 2001/83/EU </w:t>
      </w:r>
      <w:proofErr w:type="spellStart"/>
      <w:r w:rsidRPr="009D2C68">
        <w:t>s.m.i.</w:t>
      </w:r>
      <w:proofErr w:type="spellEnd"/>
      <w:r w:rsidRPr="009D2C68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00C91" w:rsidRPr="009D2C68" w:rsidRDefault="00900C91" w:rsidP="003951E4">
      <w:pPr>
        <w:pStyle w:val="Paragrafoelenco"/>
        <w:spacing w:after="0" w:line="240" w:lineRule="auto"/>
        <w:ind w:left="0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D2C68">
        <w:rPr>
          <w:b/>
        </w:rPr>
        <w:t>CONCLUSIONI, VALUTAZIONE DEL RAPPORTO BENEFICIO/RISCHIO E RACCOMANDAZIONI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 xml:space="preserve">La qualità di </w:t>
      </w:r>
      <w:proofErr w:type="spellStart"/>
      <w:r w:rsidR="009C3B6C" w:rsidRPr="009D2C68">
        <w:t>Fluconazolo</w:t>
      </w:r>
      <w:proofErr w:type="spellEnd"/>
      <w:r w:rsidR="009C3B6C" w:rsidRPr="009D2C68">
        <w:t xml:space="preserve"> </w:t>
      </w:r>
      <w:proofErr w:type="spellStart"/>
      <w:r w:rsidR="009C3B6C" w:rsidRPr="009D2C68">
        <w:t>TecniGen</w:t>
      </w:r>
      <w:proofErr w:type="spellEnd"/>
      <w:r w:rsidR="00B95623">
        <w:t xml:space="preserve"> </w:t>
      </w:r>
      <w:r w:rsidRPr="009D2C68">
        <w:t>è accettabile e non sono state rilevate criticità da un punto di vista non clinico e clinico.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 xml:space="preserve">Lo studio di bioequivalenza e le sue conclusioni confermano che </w:t>
      </w:r>
      <w:proofErr w:type="spellStart"/>
      <w:r w:rsidR="009C3B6C" w:rsidRPr="009D2C68">
        <w:t>Fluconazolo</w:t>
      </w:r>
      <w:proofErr w:type="spellEnd"/>
      <w:r w:rsidR="009C3B6C" w:rsidRPr="009D2C68">
        <w:t xml:space="preserve"> </w:t>
      </w:r>
      <w:proofErr w:type="spellStart"/>
      <w:r w:rsidR="009C3B6C" w:rsidRPr="009D2C68">
        <w:t>TecniGen</w:t>
      </w:r>
      <w:proofErr w:type="spellEnd"/>
      <w:r w:rsidR="008F74E5">
        <w:t xml:space="preserve"> </w:t>
      </w:r>
      <w:r w:rsidRPr="009D2C68">
        <w:t>e i</w:t>
      </w:r>
      <w:r w:rsidR="00072257" w:rsidRPr="009D2C68">
        <w:t>l</w:t>
      </w:r>
      <w:r w:rsidRPr="009D2C68">
        <w:t xml:space="preserve"> medicinal</w:t>
      </w:r>
      <w:r w:rsidR="00072257" w:rsidRPr="009D2C68">
        <w:t xml:space="preserve">e </w:t>
      </w:r>
      <w:r w:rsidR="008F74E5">
        <w:t xml:space="preserve">di riferimento </w:t>
      </w:r>
      <w:proofErr w:type="spellStart"/>
      <w:r w:rsidR="00330418" w:rsidRPr="009D2C68">
        <w:t>Diflucan</w:t>
      </w:r>
      <w:proofErr w:type="spellEnd"/>
      <w:r w:rsidR="008F74E5">
        <w:t xml:space="preserve"> </w:t>
      </w:r>
      <w:r w:rsidRPr="009D2C68">
        <w:t xml:space="preserve">sono </w:t>
      </w:r>
      <w:proofErr w:type="spellStart"/>
      <w:r w:rsidRPr="009D2C68">
        <w:t>bioequivalenti</w:t>
      </w:r>
      <w:proofErr w:type="spellEnd"/>
      <w:r w:rsidRPr="009D2C68">
        <w:t>.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>Il rapporto beneficio/rischio è considerato positivo.</w:t>
      </w:r>
    </w:p>
    <w:p w:rsidR="00900C91" w:rsidRPr="009D2C68" w:rsidRDefault="00900C91" w:rsidP="003951E4">
      <w:pPr>
        <w:spacing w:after="0" w:line="240" w:lineRule="auto"/>
        <w:jc w:val="both"/>
      </w:pPr>
      <w:r w:rsidRPr="009D2C68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9D2C68">
        <w:rPr>
          <w:rFonts w:eastAsia="Calibri" w:cs="Calibri"/>
          <w:lang w:eastAsia="it-IT"/>
        </w:rPr>
        <w:t>(</w:t>
      </w:r>
      <w:hyperlink r:id="rId11" w:history="1">
        <w:r w:rsidRPr="009D2C6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9D2C68">
        <w:rPr>
          <w:rFonts w:eastAsia="Calibri" w:cs="Calibri"/>
          <w:lang w:eastAsia="it-IT"/>
        </w:rPr>
        <w:t>).</w:t>
      </w: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900C91" w:rsidRPr="009D2C68" w:rsidRDefault="00900C91" w:rsidP="003951E4">
      <w:pPr>
        <w:spacing w:after="0" w:line="240" w:lineRule="auto"/>
        <w:jc w:val="both"/>
      </w:pPr>
    </w:p>
    <w:p w:rsidR="004241AC" w:rsidRPr="009D2C68" w:rsidRDefault="004241AC" w:rsidP="003951E4">
      <w:pPr>
        <w:spacing w:after="0" w:line="240" w:lineRule="auto"/>
        <w:jc w:val="both"/>
      </w:pPr>
    </w:p>
    <w:p w:rsidR="009A260F" w:rsidRPr="009D2C68" w:rsidRDefault="009A260F" w:rsidP="003951E4">
      <w:pPr>
        <w:spacing w:after="0" w:line="240" w:lineRule="auto"/>
        <w:jc w:val="both"/>
      </w:pPr>
    </w:p>
    <w:sectPr w:rsidR="009A260F" w:rsidRPr="009D2C68" w:rsidSect="00A41E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E67FE4"/>
    <w:multiLevelType w:val="hybridMultilevel"/>
    <w:tmpl w:val="5F14EB8A"/>
    <w:lvl w:ilvl="0" w:tplc="136ECA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  <w:w w:val="99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31B45"/>
    <w:multiLevelType w:val="hybridMultilevel"/>
    <w:tmpl w:val="15B422F6"/>
    <w:lvl w:ilvl="0" w:tplc="9D58E6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1355"/>
    <w:multiLevelType w:val="hybridMultilevel"/>
    <w:tmpl w:val="AFB43A26"/>
    <w:lvl w:ilvl="0" w:tplc="C9AC3EF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529A3"/>
    <w:multiLevelType w:val="hybridMultilevel"/>
    <w:tmpl w:val="3BFE012C"/>
    <w:lvl w:ilvl="0" w:tplc="CC8A63D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5913853"/>
    <w:multiLevelType w:val="hybridMultilevel"/>
    <w:tmpl w:val="91DE7764"/>
    <w:lvl w:ilvl="0" w:tplc="959851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47F5B"/>
    <w:multiLevelType w:val="hybridMultilevel"/>
    <w:tmpl w:val="85B04170"/>
    <w:lvl w:ilvl="0" w:tplc="64849D5E"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25825"/>
    <w:multiLevelType w:val="hybridMultilevel"/>
    <w:tmpl w:val="B05EAF40"/>
    <w:lvl w:ilvl="0" w:tplc="CCFA3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3669E0"/>
    <w:multiLevelType w:val="hybridMultilevel"/>
    <w:tmpl w:val="E3D4EAD4"/>
    <w:lvl w:ilvl="0" w:tplc="C9AC3E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046"/>
    <w:multiLevelType w:val="hybridMultilevel"/>
    <w:tmpl w:val="8B245FB4"/>
    <w:lvl w:ilvl="0" w:tplc="0C92793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8744499"/>
    <w:multiLevelType w:val="hybridMultilevel"/>
    <w:tmpl w:val="E676D516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EF83C1F"/>
    <w:multiLevelType w:val="hybridMultilevel"/>
    <w:tmpl w:val="8946C36C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D4409F"/>
    <w:multiLevelType w:val="hybridMultilevel"/>
    <w:tmpl w:val="C85CEC50"/>
    <w:lvl w:ilvl="0" w:tplc="C9AC3E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717690"/>
    <w:multiLevelType w:val="hybridMultilevel"/>
    <w:tmpl w:val="F6A018A4"/>
    <w:lvl w:ilvl="0" w:tplc="A906C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51B2F"/>
    <w:multiLevelType w:val="hybridMultilevel"/>
    <w:tmpl w:val="3BD0F77C"/>
    <w:lvl w:ilvl="0" w:tplc="C9AC3E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4A5D73"/>
    <w:multiLevelType w:val="hybridMultilevel"/>
    <w:tmpl w:val="9CAACF4A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C15F86"/>
    <w:multiLevelType w:val="hybridMultilevel"/>
    <w:tmpl w:val="E39A3F5A"/>
    <w:lvl w:ilvl="0" w:tplc="136ECA3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i/>
        <w:w w:val="99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E00247"/>
    <w:multiLevelType w:val="hybridMultilevel"/>
    <w:tmpl w:val="B3D47632"/>
    <w:lvl w:ilvl="0" w:tplc="F8E63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4B44A3"/>
    <w:multiLevelType w:val="hybridMultilevel"/>
    <w:tmpl w:val="B95A5A2E"/>
    <w:lvl w:ilvl="0" w:tplc="C32C1D5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454130"/>
    <w:multiLevelType w:val="hybridMultilevel"/>
    <w:tmpl w:val="026E9036"/>
    <w:lvl w:ilvl="0" w:tplc="C9AC3E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A95CBD"/>
    <w:multiLevelType w:val="hybridMultilevel"/>
    <w:tmpl w:val="0ABC3BC0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13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8"/>
  </w:num>
  <w:num w:numId="12">
    <w:abstractNumId w:val="20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7"/>
  </w:num>
  <w:num w:numId="16">
    <w:abstractNumId w:val="6"/>
  </w:num>
  <w:num w:numId="17">
    <w:abstractNumId w:val="16"/>
  </w:num>
  <w:num w:numId="18">
    <w:abstractNumId w:val="21"/>
  </w:num>
  <w:num w:numId="19">
    <w:abstractNumId w:val="10"/>
  </w:num>
  <w:num w:numId="20">
    <w:abstractNumId w:val="5"/>
  </w:num>
  <w:num w:numId="21">
    <w:abstractNumId w:val="4"/>
  </w:num>
  <w:num w:numId="22">
    <w:abstractNumId w:val="9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compat/>
  <w:rsids>
    <w:rsidRoot w:val="004241AC"/>
    <w:rsid w:val="0001023D"/>
    <w:rsid w:val="00010B82"/>
    <w:rsid w:val="00013020"/>
    <w:rsid w:val="00031BAD"/>
    <w:rsid w:val="000340BB"/>
    <w:rsid w:val="000359D3"/>
    <w:rsid w:val="000442C9"/>
    <w:rsid w:val="00060B96"/>
    <w:rsid w:val="00062636"/>
    <w:rsid w:val="00065F49"/>
    <w:rsid w:val="00072257"/>
    <w:rsid w:val="00073B43"/>
    <w:rsid w:val="00077739"/>
    <w:rsid w:val="00097C24"/>
    <w:rsid w:val="000A68A1"/>
    <w:rsid w:val="000B78E8"/>
    <w:rsid w:val="000E4352"/>
    <w:rsid w:val="0012738A"/>
    <w:rsid w:val="001F6B1A"/>
    <w:rsid w:val="002810C6"/>
    <w:rsid w:val="002E272D"/>
    <w:rsid w:val="002F3D3B"/>
    <w:rsid w:val="00311EA2"/>
    <w:rsid w:val="00322BF5"/>
    <w:rsid w:val="00330418"/>
    <w:rsid w:val="00365637"/>
    <w:rsid w:val="003951E4"/>
    <w:rsid w:val="003973CD"/>
    <w:rsid w:val="003C5CE3"/>
    <w:rsid w:val="00401431"/>
    <w:rsid w:val="0040434A"/>
    <w:rsid w:val="00412C0E"/>
    <w:rsid w:val="004171F6"/>
    <w:rsid w:val="004241AC"/>
    <w:rsid w:val="00427858"/>
    <w:rsid w:val="004349A2"/>
    <w:rsid w:val="004723F8"/>
    <w:rsid w:val="00495834"/>
    <w:rsid w:val="004B20A8"/>
    <w:rsid w:val="005072B8"/>
    <w:rsid w:val="00512512"/>
    <w:rsid w:val="00571C17"/>
    <w:rsid w:val="005820A7"/>
    <w:rsid w:val="0059198A"/>
    <w:rsid w:val="00591C6A"/>
    <w:rsid w:val="00595E2C"/>
    <w:rsid w:val="005E7D6D"/>
    <w:rsid w:val="005F7971"/>
    <w:rsid w:val="0063724E"/>
    <w:rsid w:val="006876E1"/>
    <w:rsid w:val="006C2EA7"/>
    <w:rsid w:val="006E7AE9"/>
    <w:rsid w:val="006E7D0C"/>
    <w:rsid w:val="00716EE9"/>
    <w:rsid w:val="007247D7"/>
    <w:rsid w:val="007461B9"/>
    <w:rsid w:val="00762D88"/>
    <w:rsid w:val="00763B39"/>
    <w:rsid w:val="00764CEF"/>
    <w:rsid w:val="00791481"/>
    <w:rsid w:val="007930CB"/>
    <w:rsid w:val="007B0A30"/>
    <w:rsid w:val="007E00D8"/>
    <w:rsid w:val="00835C52"/>
    <w:rsid w:val="00897902"/>
    <w:rsid w:val="008A5247"/>
    <w:rsid w:val="008A7851"/>
    <w:rsid w:val="008B14A9"/>
    <w:rsid w:val="008F2856"/>
    <w:rsid w:val="008F3BA7"/>
    <w:rsid w:val="008F74E5"/>
    <w:rsid w:val="00900C91"/>
    <w:rsid w:val="0093280C"/>
    <w:rsid w:val="00946183"/>
    <w:rsid w:val="00947EF5"/>
    <w:rsid w:val="00975267"/>
    <w:rsid w:val="009A260F"/>
    <w:rsid w:val="009A33E4"/>
    <w:rsid w:val="009B2047"/>
    <w:rsid w:val="009B65EE"/>
    <w:rsid w:val="009C2FD2"/>
    <w:rsid w:val="009C3B6C"/>
    <w:rsid w:val="009D2C68"/>
    <w:rsid w:val="00A23B3A"/>
    <w:rsid w:val="00A30604"/>
    <w:rsid w:val="00A41EA1"/>
    <w:rsid w:val="00A442A3"/>
    <w:rsid w:val="00A6285A"/>
    <w:rsid w:val="00A7114D"/>
    <w:rsid w:val="00A72D8A"/>
    <w:rsid w:val="00A838FE"/>
    <w:rsid w:val="00AA3FCC"/>
    <w:rsid w:val="00AC5C6B"/>
    <w:rsid w:val="00B34E18"/>
    <w:rsid w:val="00B572E7"/>
    <w:rsid w:val="00B95623"/>
    <w:rsid w:val="00BC6EC6"/>
    <w:rsid w:val="00BE6799"/>
    <w:rsid w:val="00BF4BE9"/>
    <w:rsid w:val="00C14B5F"/>
    <w:rsid w:val="00C26420"/>
    <w:rsid w:val="00C26606"/>
    <w:rsid w:val="00C76058"/>
    <w:rsid w:val="00C8171A"/>
    <w:rsid w:val="00C85D26"/>
    <w:rsid w:val="00CC5517"/>
    <w:rsid w:val="00CC7AFF"/>
    <w:rsid w:val="00D20170"/>
    <w:rsid w:val="00D220AF"/>
    <w:rsid w:val="00D33431"/>
    <w:rsid w:val="00D77C0F"/>
    <w:rsid w:val="00D82A28"/>
    <w:rsid w:val="00D94F43"/>
    <w:rsid w:val="00DC20F6"/>
    <w:rsid w:val="00DC5920"/>
    <w:rsid w:val="00DC63A4"/>
    <w:rsid w:val="00E048BF"/>
    <w:rsid w:val="00E159A3"/>
    <w:rsid w:val="00E17AF7"/>
    <w:rsid w:val="00E402A2"/>
    <w:rsid w:val="00E43089"/>
    <w:rsid w:val="00E52840"/>
    <w:rsid w:val="00E67DDA"/>
    <w:rsid w:val="00E7486A"/>
    <w:rsid w:val="00E8342A"/>
    <w:rsid w:val="00E95CA3"/>
    <w:rsid w:val="00EA6F55"/>
    <w:rsid w:val="00EB38CA"/>
    <w:rsid w:val="00ED287E"/>
    <w:rsid w:val="00F07855"/>
    <w:rsid w:val="00F1554A"/>
    <w:rsid w:val="00F50946"/>
    <w:rsid w:val="00F816AA"/>
    <w:rsid w:val="00FA2702"/>
    <w:rsid w:val="00FA55B0"/>
    <w:rsid w:val="00FB4AA8"/>
    <w:rsid w:val="00FD0C63"/>
    <w:rsid w:val="00FD0F86"/>
    <w:rsid w:val="00FE7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Corpodeltesto3">
    <w:name w:val="Body Text 3"/>
    <w:basedOn w:val="Normale"/>
    <w:link w:val="Corpodeltesto3Carattere"/>
    <w:rsid w:val="006E7AE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18"/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6E7AE9"/>
    <w:rPr>
      <w:rFonts w:ascii="Times New Roman" w:eastAsia="Times New Roman" w:hAnsi="Times New Roman" w:cs="Times New Roman"/>
      <w:color w:val="000000"/>
      <w:sz w:val="24"/>
      <w:szCs w:val="18"/>
      <w:lang w:val="en-US"/>
    </w:rPr>
  </w:style>
  <w:style w:type="table" w:styleId="Grigliatabella">
    <w:name w:val="Table Grid"/>
    <w:basedOn w:val="Tabellanormale"/>
    <w:uiPriority w:val="59"/>
    <w:rsid w:val="00330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rowsAgency">
    <w:name w:val="Table text rows (Agency)"/>
    <w:basedOn w:val="Normale"/>
    <w:semiHidden/>
    <w:rsid w:val="008F74E5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3829</Words>
  <Characters>21827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14</cp:revision>
  <cp:lastPrinted>2015-07-01T15:08:00Z</cp:lastPrinted>
  <dcterms:created xsi:type="dcterms:W3CDTF">2015-10-02T12:09:00Z</dcterms:created>
  <dcterms:modified xsi:type="dcterms:W3CDTF">2015-12-02T08:06:00Z</dcterms:modified>
</cp:coreProperties>
</file>