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55A3B" w:rsidRDefault="0006748B" w:rsidP="00F55A3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F55A3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55A3B" w:rsidRDefault="00F55A3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6748B" w:rsidRDefault="0006748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608F7" w:rsidRDefault="0006748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MOXI</w:t>
      </w:r>
      <w:r w:rsidR="005D4EA7" w:rsidRPr="00C608F7">
        <w:rPr>
          <w:b/>
          <w:sz w:val="32"/>
        </w:rPr>
        <w:t>FLOXACINA</w:t>
      </w:r>
      <w:r w:rsidR="00452364" w:rsidRPr="00C608F7">
        <w:rPr>
          <w:b/>
          <w:sz w:val="32"/>
        </w:rPr>
        <w:t xml:space="preserve"> </w:t>
      </w:r>
      <w:r>
        <w:rPr>
          <w:b/>
          <w:sz w:val="32"/>
        </w:rPr>
        <w:t>DOUBLE-E</w:t>
      </w:r>
      <w:r w:rsidR="00C76CFA">
        <w:rPr>
          <w:b/>
          <w:sz w:val="32"/>
        </w:rPr>
        <w:t xml:space="preserve"> </w:t>
      </w:r>
      <w:r>
        <w:rPr>
          <w:b/>
          <w:sz w:val="32"/>
        </w:rPr>
        <w:t>PHARMA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06748B">
        <w:rPr>
          <w:snapToGrid w:val="0"/>
        </w:rPr>
        <w:t>Moxi</w:t>
      </w:r>
      <w:r w:rsidR="005D4EA7">
        <w:rPr>
          <w:snapToGrid w:val="0"/>
        </w:rPr>
        <w:t>floxacina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F7344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Double-E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Pharma</w:t>
      </w:r>
      <w:proofErr w:type="spellEnd"/>
      <w:r w:rsidR="00947492">
        <w:rPr>
          <w:b/>
        </w:rPr>
        <w:t xml:space="preserve"> </w:t>
      </w:r>
    </w:p>
    <w:p w:rsidR="00214672" w:rsidRDefault="0021467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6748B" w:rsidRPr="00062636" w:rsidRDefault="0006748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47492" w:rsidRPr="00947492">
        <w:rPr>
          <w:rFonts w:cs="Helvetica"/>
          <w:b/>
        </w:rPr>
        <w:t>04</w:t>
      </w:r>
      <w:r w:rsidR="0006748B">
        <w:rPr>
          <w:rFonts w:cs="Helvetica"/>
          <w:b/>
        </w:rPr>
        <w:t>1756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06748B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06748B">
        <w:rPr>
          <w:rFonts w:eastAsia="Calibri" w:cs="Calibri"/>
          <w:color w:val="000000"/>
          <w:lang w:eastAsia="it-IT"/>
        </w:rPr>
        <w:t>Moxifloxacina</w:t>
      </w:r>
      <w:proofErr w:type="spellEnd"/>
      <w:r w:rsidR="0006748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color w:val="000000"/>
          <w:lang w:eastAsia="it-IT"/>
        </w:rPr>
        <w:t>Double-E</w:t>
      </w:r>
      <w:proofErr w:type="spellEnd"/>
      <w:r w:rsidR="00C76CF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6748B">
        <w:rPr>
          <w:rFonts w:eastAsia="Calibri" w:cs="Calibri"/>
          <w:color w:val="000000"/>
          <w:lang w:eastAsia="it-IT"/>
        </w:rPr>
        <w:t>Moxifloxacina</w:t>
      </w:r>
      <w:proofErr w:type="spellEnd"/>
      <w:r w:rsidR="0006748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color w:val="000000"/>
          <w:lang w:eastAsia="it-IT"/>
        </w:rPr>
        <w:t>Double-E</w:t>
      </w:r>
      <w:proofErr w:type="spellEnd"/>
      <w:r w:rsidR="00C76CF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color w:val="000000"/>
          <w:lang w:eastAsia="it-IT"/>
        </w:rPr>
        <w:t>Pharma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44415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06748B">
        <w:rPr>
          <w:rFonts w:eastAsia="Calibri" w:cs="Calibri"/>
          <w:color w:val="000000"/>
          <w:lang w:eastAsia="it-IT"/>
        </w:rPr>
        <w:t>Moxifloxacina</w:t>
      </w:r>
      <w:proofErr w:type="spellEnd"/>
      <w:r w:rsidR="0006748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color w:val="000000"/>
          <w:lang w:eastAsia="it-IT"/>
        </w:rPr>
        <w:t>Double</w:t>
      </w:r>
      <w:r w:rsidR="00C76CFA">
        <w:rPr>
          <w:rFonts w:eastAsia="Calibri" w:cs="Calibri"/>
          <w:color w:val="000000"/>
          <w:lang w:eastAsia="it-IT"/>
        </w:rPr>
        <w:t>-</w:t>
      </w:r>
      <w:r w:rsidR="0006748B">
        <w:rPr>
          <w:rFonts w:eastAsia="Calibri" w:cs="Calibri"/>
          <w:color w:val="000000"/>
          <w:lang w:eastAsia="it-IT"/>
        </w:rPr>
        <w:t>E</w:t>
      </w:r>
      <w:proofErr w:type="spellEnd"/>
      <w:r w:rsidR="00C76CF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color w:val="000000"/>
          <w:lang w:eastAsia="it-IT"/>
        </w:rPr>
        <w:t>Moxifloxacina</w:t>
      </w:r>
      <w:proofErr w:type="spellEnd"/>
      <w:r w:rsidR="0006748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color w:val="000000"/>
          <w:lang w:eastAsia="it-IT"/>
        </w:rPr>
        <w:t>Double-E</w:t>
      </w:r>
      <w:proofErr w:type="spellEnd"/>
      <w:r w:rsidR="00C76CF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color w:val="000000"/>
          <w:lang w:eastAsia="it-IT"/>
        </w:rPr>
        <w:t>Pharma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76CFA" w:rsidRDefault="004241AC" w:rsidP="00C76CF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76CFA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6748B" w:rsidRPr="00C76CFA">
        <w:rPr>
          <w:rFonts w:eastAsia="Calibri" w:cs="Calibri"/>
          <w:b/>
          <w:bCs/>
          <w:color w:val="000000"/>
          <w:lang w:eastAsia="it-IT"/>
        </w:rPr>
        <w:t>Moxifloxacina</w:t>
      </w:r>
      <w:proofErr w:type="spellEnd"/>
      <w:r w:rsidR="0006748B" w:rsidRPr="00C76CF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 w:rsidRPr="00C76CFA">
        <w:rPr>
          <w:rFonts w:eastAsia="Calibri" w:cs="Calibri"/>
          <w:b/>
          <w:bCs/>
          <w:color w:val="000000"/>
          <w:lang w:eastAsia="it-IT"/>
        </w:rPr>
        <w:t>Double-E</w:t>
      </w:r>
      <w:proofErr w:type="spellEnd"/>
      <w:r w:rsidR="00C76CFA" w:rsidRPr="00C76CF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 w:rsidRPr="00C76CFA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="00E83F8D" w:rsidRPr="00C76CFA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06748B" w:rsidRPr="00C76CFA">
        <w:rPr>
          <w:rFonts w:eastAsia="Calibri" w:cs="Calibri"/>
          <w:b/>
          <w:bCs/>
          <w:color w:val="000000"/>
          <w:lang w:eastAsia="it-IT"/>
        </w:rPr>
        <w:t>E A COSA SERVE</w:t>
      </w:r>
      <w:r w:rsidRPr="00C76CFA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C76CFA" w:rsidRDefault="0006748B" w:rsidP="00C76CFA">
      <w:pPr>
        <w:widowControl w:val="0"/>
        <w:spacing w:after="0" w:line="240" w:lineRule="auto"/>
        <w:jc w:val="both"/>
      </w:pPr>
      <w:proofErr w:type="spellStart"/>
      <w:r w:rsidRPr="00C76CFA">
        <w:rPr>
          <w:rFonts w:eastAsia="Calibri" w:cs="Calibri"/>
          <w:bCs/>
          <w:color w:val="000000"/>
          <w:lang w:eastAsia="it-IT"/>
        </w:rPr>
        <w:t>Moxifloxacina</w:t>
      </w:r>
      <w:proofErr w:type="spellEnd"/>
      <w:r w:rsidRPr="00C76CF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C76CFA">
        <w:rPr>
          <w:rFonts w:eastAsia="Calibri" w:cs="Calibri"/>
          <w:bCs/>
          <w:color w:val="000000"/>
          <w:lang w:eastAsia="it-IT"/>
        </w:rPr>
        <w:t>Double-E</w:t>
      </w:r>
      <w:proofErr w:type="spellEnd"/>
      <w:r w:rsidR="00C76CFA" w:rsidRPr="00C76CF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C76CFA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E83F8D" w:rsidRPr="00C76CFA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C76CFA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C76CFA">
        <w:rPr>
          <w:rFonts w:eastAsia="Calibri" w:cs="Calibri"/>
          <w:color w:val="000000"/>
          <w:lang w:eastAsia="it-IT"/>
        </w:rPr>
        <w:t>i</w:t>
      </w:r>
      <w:r w:rsidR="00E83F8D" w:rsidRPr="00C76CFA">
        <w:rPr>
          <w:rFonts w:eastAsia="Calibri" w:cs="Calibri"/>
          <w:color w:val="000000"/>
          <w:lang w:eastAsia="it-IT"/>
        </w:rPr>
        <w:t>l</w:t>
      </w:r>
      <w:r w:rsidR="004241AC" w:rsidRPr="00C76CFA">
        <w:rPr>
          <w:rFonts w:eastAsia="Calibri" w:cs="Calibri"/>
          <w:color w:val="000000"/>
          <w:lang w:eastAsia="it-IT"/>
        </w:rPr>
        <w:t xml:space="preserve"> principi</w:t>
      </w:r>
      <w:r w:rsidR="00E83F8D" w:rsidRPr="00C76CFA">
        <w:rPr>
          <w:rFonts w:eastAsia="Calibri" w:cs="Calibri"/>
          <w:color w:val="000000"/>
          <w:lang w:eastAsia="it-IT"/>
        </w:rPr>
        <w:t>o</w:t>
      </w:r>
      <w:r w:rsidR="004241AC" w:rsidRPr="00C76CFA">
        <w:rPr>
          <w:rFonts w:eastAsia="Calibri" w:cs="Calibri"/>
          <w:color w:val="000000"/>
          <w:lang w:eastAsia="it-IT"/>
        </w:rPr>
        <w:t xml:space="preserve"> attiv</w:t>
      </w:r>
      <w:r w:rsidR="00E83F8D" w:rsidRPr="00C76CFA">
        <w:rPr>
          <w:rFonts w:eastAsia="Calibri" w:cs="Calibri"/>
          <w:color w:val="000000"/>
          <w:lang w:eastAsia="it-IT"/>
        </w:rPr>
        <w:t>o</w:t>
      </w:r>
      <w:r w:rsidR="004241AC" w:rsidRPr="00C76CF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C76CFA">
        <w:rPr>
          <w:rFonts w:eastAsia="Calibri" w:cs="Calibri"/>
          <w:color w:val="000000"/>
          <w:lang w:eastAsia="it-IT"/>
        </w:rPr>
        <w:t>moxifloxacina</w:t>
      </w:r>
      <w:proofErr w:type="spellEnd"/>
      <w:r w:rsidR="00214672" w:rsidRPr="00C76CFA">
        <w:rPr>
          <w:rFonts w:eastAsia="Calibri" w:cs="Calibri"/>
          <w:color w:val="000000"/>
          <w:lang w:eastAsia="it-IT"/>
        </w:rPr>
        <w:t xml:space="preserve"> ed </w:t>
      </w:r>
      <w:r w:rsidR="004241AC" w:rsidRPr="00C76CFA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C76CFA">
        <w:rPr>
          <w:rFonts w:eastAsia="Calibri" w:cs="Calibri"/>
          <w:color w:val="000000"/>
          <w:lang w:eastAsia="it-IT"/>
        </w:rPr>
        <w:t>compresse</w:t>
      </w:r>
      <w:r w:rsidR="004241AC" w:rsidRPr="00C76CFA">
        <w:rPr>
          <w:rFonts w:eastAsia="Calibri" w:cs="Calibri"/>
          <w:color w:val="000000"/>
          <w:lang w:eastAsia="it-IT"/>
        </w:rPr>
        <w:t xml:space="preserve"> </w:t>
      </w:r>
      <w:r w:rsidR="005D4EA7" w:rsidRPr="00C76CFA">
        <w:rPr>
          <w:rFonts w:eastAsia="Calibri" w:cs="Calibri"/>
          <w:color w:val="000000"/>
          <w:lang w:eastAsia="it-IT"/>
        </w:rPr>
        <w:t xml:space="preserve">rivestite con film </w:t>
      </w:r>
      <w:r w:rsidR="004241AC" w:rsidRPr="00C76CFA">
        <w:rPr>
          <w:rFonts w:eastAsia="Calibri" w:cs="Calibri"/>
          <w:color w:val="000000"/>
          <w:lang w:eastAsia="it-IT"/>
        </w:rPr>
        <w:t xml:space="preserve">contenenti </w:t>
      </w:r>
      <w:r w:rsidR="006E4BC6" w:rsidRPr="00C76CFA">
        <w:rPr>
          <w:rFonts w:eastAsia="Calibri" w:cs="Calibri"/>
          <w:color w:val="000000"/>
          <w:lang w:eastAsia="it-IT"/>
        </w:rPr>
        <w:t>4</w:t>
      </w:r>
      <w:r w:rsidR="005D4EA7" w:rsidRPr="00C76CFA">
        <w:rPr>
          <w:rFonts w:eastAsia="Calibri" w:cs="Calibri"/>
          <w:color w:val="000000"/>
          <w:lang w:eastAsia="it-IT"/>
        </w:rPr>
        <w:t>0</w:t>
      </w:r>
      <w:r w:rsidR="00947492" w:rsidRPr="00C76CFA">
        <w:rPr>
          <w:rFonts w:eastAsia="Calibri" w:cs="Calibri"/>
          <w:color w:val="000000"/>
          <w:lang w:eastAsia="it-IT"/>
        </w:rPr>
        <w:t>0 mg di</w:t>
      </w:r>
      <w:r w:rsidR="004241AC" w:rsidRPr="00C76CFA">
        <w:rPr>
          <w:rFonts w:eastAsia="Calibri" w:cs="Calibri"/>
          <w:color w:val="000000"/>
          <w:lang w:eastAsia="it-IT"/>
        </w:rPr>
        <w:t xml:space="preserve"> principi</w:t>
      </w:r>
      <w:r w:rsidR="00E83F8D" w:rsidRPr="00C76CFA">
        <w:rPr>
          <w:rFonts w:eastAsia="Calibri" w:cs="Calibri"/>
          <w:color w:val="000000"/>
          <w:lang w:eastAsia="it-IT"/>
        </w:rPr>
        <w:t>o attivo</w:t>
      </w:r>
      <w:r w:rsidR="004241AC" w:rsidRPr="00C76CFA">
        <w:t>.</w:t>
      </w:r>
    </w:p>
    <w:p w:rsidR="00985EAB" w:rsidRPr="00C76CFA" w:rsidRDefault="0006748B" w:rsidP="00C76CFA">
      <w:pPr>
        <w:widowControl w:val="0"/>
        <w:spacing w:after="0" w:line="240" w:lineRule="auto"/>
        <w:jc w:val="both"/>
      </w:pPr>
      <w:proofErr w:type="spellStart"/>
      <w:r w:rsidRPr="00C76CFA">
        <w:rPr>
          <w:rFonts w:eastAsia="Calibri" w:cs="Calibri"/>
          <w:color w:val="000000"/>
          <w:lang w:eastAsia="it-IT"/>
        </w:rPr>
        <w:t>Moxifloxacina</w:t>
      </w:r>
      <w:proofErr w:type="spellEnd"/>
      <w:r w:rsidRPr="00C76CF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C76CFA">
        <w:rPr>
          <w:rFonts w:eastAsia="Calibri" w:cs="Calibri"/>
          <w:color w:val="000000"/>
          <w:lang w:eastAsia="it-IT"/>
        </w:rPr>
        <w:t>Double-E</w:t>
      </w:r>
      <w:proofErr w:type="spellEnd"/>
      <w:r w:rsidR="00C76CFA" w:rsidRPr="00C76CF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C76CFA">
        <w:rPr>
          <w:rFonts w:eastAsia="Calibri" w:cs="Calibri"/>
          <w:color w:val="000000"/>
          <w:lang w:eastAsia="it-IT"/>
        </w:rPr>
        <w:t>Pharma</w:t>
      </w:r>
      <w:proofErr w:type="spellEnd"/>
      <w:r w:rsidR="00E83F8D" w:rsidRPr="00C76CFA">
        <w:rPr>
          <w:rFonts w:eastAsia="Calibri" w:cs="Calibri"/>
          <w:color w:val="000000"/>
          <w:lang w:eastAsia="it-IT"/>
        </w:rPr>
        <w:t xml:space="preserve"> </w:t>
      </w:r>
      <w:r w:rsidR="00013020" w:rsidRPr="00C76CFA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C76CFA">
        <w:rPr>
          <w:rFonts w:eastAsia="Calibri" w:cs="Calibri"/>
          <w:color w:val="000000"/>
          <w:lang w:eastAsia="it-IT"/>
        </w:rPr>
        <w:t>Italia</w:t>
      </w:r>
      <w:r w:rsidR="00013020" w:rsidRPr="00C76CFA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6E4BC6" w:rsidRPr="00C76CFA">
        <w:rPr>
          <w:rFonts w:eastAsia="Calibri" w:cs="Calibri"/>
          <w:color w:val="000000"/>
          <w:lang w:eastAsia="it-IT"/>
        </w:rPr>
        <w:t>Avalox</w:t>
      </w:r>
      <w:proofErr w:type="spellEnd"/>
      <w:r w:rsidR="00214672" w:rsidRPr="00C76CFA">
        <w:rPr>
          <w:rFonts w:eastAsia="Calibri" w:cs="Calibri"/>
          <w:color w:val="000000"/>
          <w:lang w:eastAsia="it-IT"/>
        </w:rPr>
        <w:t xml:space="preserve"> che </w:t>
      </w:r>
      <w:r w:rsidR="00985EAB" w:rsidRPr="00C76CFA">
        <w:rPr>
          <w:rFonts w:eastAsia="Calibri" w:cs="Calibri"/>
          <w:color w:val="000000"/>
          <w:lang w:eastAsia="it-IT"/>
        </w:rPr>
        <w:t xml:space="preserve">è stato autorizzato con procedura decentrata con </w:t>
      </w:r>
      <w:r w:rsidR="006E4BC6" w:rsidRPr="00C76CFA">
        <w:rPr>
          <w:rFonts w:eastAsia="Calibri" w:cs="Calibri"/>
          <w:color w:val="000000"/>
          <w:lang w:eastAsia="it-IT"/>
        </w:rPr>
        <w:t>la Germania</w:t>
      </w:r>
      <w:r w:rsidR="00985EAB" w:rsidRPr="00C76CFA">
        <w:rPr>
          <w:rFonts w:eastAsia="Calibri" w:cs="Calibri"/>
          <w:color w:val="000000"/>
          <w:lang w:eastAsia="it-IT"/>
        </w:rPr>
        <w:t xml:space="preserve"> come stato di riferimento</w:t>
      </w:r>
      <w:r w:rsidR="00425F62" w:rsidRPr="00C76CFA">
        <w:rPr>
          <w:rFonts w:eastAsia="Calibri" w:cs="Calibri"/>
          <w:color w:val="000000"/>
          <w:lang w:eastAsia="it-IT"/>
        </w:rPr>
        <w:t xml:space="preserve"> (</w:t>
      </w:r>
      <w:hyperlink r:id="rId6" w:history="1">
        <w:r w:rsidR="006E4BC6" w:rsidRPr="00C76CFA">
          <w:rPr>
            <w:rStyle w:val="Collegamentoipertestuale"/>
          </w:rPr>
          <w:t>http://www.bfarm.de/EN/Home/home_node.html</w:t>
        </w:r>
      </w:hyperlink>
      <w:r w:rsidR="00425F62" w:rsidRPr="00C76CFA">
        <w:rPr>
          <w:rFonts w:eastAsia="Calibri" w:cs="Calibri"/>
          <w:color w:val="000000"/>
          <w:lang w:eastAsia="it-IT"/>
        </w:rPr>
        <w:t>)</w:t>
      </w:r>
      <w:r w:rsidR="00985EAB" w:rsidRPr="00C76CFA">
        <w:rPr>
          <w:rFonts w:eastAsia="Calibri" w:cs="Calibri"/>
          <w:color w:val="000000"/>
          <w:lang w:eastAsia="it-IT"/>
        </w:rPr>
        <w:t xml:space="preserve">. Sul sito dell’Agenzia </w:t>
      </w:r>
      <w:r w:rsidR="00A45549" w:rsidRPr="00C76CFA">
        <w:rPr>
          <w:rFonts w:eastAsia="Calibri" w:cs="Calibri"/>
          <w:color w:val="000000"/>
          <w:lang w:eastAsia="it-IT"/>
        </w:rPr>
        <w:t>Italiana del Farmaco (AIFA)</w:t>
      </w:r>
      <w:r w:rsidR="00985EAB" w:rsidRPr="00C76CFA">
        <w:rPr>
          <w:rFonts w:eastAsia="Calibri" w:cs="Calibri"/>
          <w:color w:val="000000"/>
          <w:lang w:eastAsia="it-IT"/>
        </w:rPr>
        <w:t xml:space="preserve"> (</w:t>
      </w:r>
      <w:hyperlink r:id="rId7" w:history="1">
        <w:r w:rsidR="00A45549" w:rsidRPr="00C76CFA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45549" w:rsidRPr="00C76CFA">
        <w:rPr>
          <w:rFonts w:eastAsia="Calibri" w:cs="Calibri"/>
          <w:lang w:eastAsia="it-IT"/>
        </w:rPr>
        <w:t>)</w:t>
      </w:r>
      <w:r w:rsidR="00A45549" w:rsidRPr="00C76CFA">
        <w:t xml:space="preserve"> </w:t>
      </w:r>
      <w:r w:rsidR="00985EAB" w:rsidRPr="00C76CFA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6E4BC6" w:rsidRPr="00C76CFA">
        <w:rPr>
          <w:rFonts w:eastAsia="Calibri" w:cs="Calibri"/>
          <w:color w:val="000000"/>
          <w:lang w:eastAsia="it-IT"/>
        </w:rPr>
        <w:t>Avalox</w:t>
      </w:r>
      <w:proofErr w:type="spellEnd"/>
      <w:r w:rsidR="00985EAB" w:rsidRPr="00C76CFA">
        <w:rPr>
          <w:rFonts w:eastAsia="Calibri" w:cs="Calibri"/>
          <w:color w:val="000000"/>
          <w:lang w:eastAsia="it-IT"/>
        </w:rPr>
        <w:t>.</w:t>
      </w:r>
    </w:p>
    <w:p w:rsidR="006E4BC6" w:rsidRPr="00C76CFA" w:rsidRDefault="00C76CFA" w:rsidP="00C76CFA">
      <w:pPr>
        <w:suppressAutoHyphens/>
        <w:spacing w:after="0" w:line="240" w:lineRule="auto"/>
        <w:jc w:val="both"/>
      </w:pPr>
      <w:proofErr w:type="spellStart"/>
      <w:r w:rsidRPr="00C76CFA">
        <w:rPr>
          <w:rFonts w:eastAsia="Calibri" w:cs="Calibri"/>
          <w:color w:val="000000"/>
          <w:lang w:eastAsia="it-IT"/>
        </w:rPr>
        <w:t>Moxifloxacina</w:t>
      </w:r>
      <w:proofErr w:type="spellEnd"/>
      <w:r w:rsidRPr="00C76CF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C76CFA">
        <w:rPr>
          <w:rFonts w:eastAsia="Calibri" w:cs="Calibri"/>
          <w:color w:val="000000"/>
          <w:lang w:eastAsia="it-IT"/>
        </w:rPr>
        <w:t>Double-E</w:t>
      </w:r>
      <w:proofErr w:type="spellEnd"/>
      <w:r w:rsidRPr="00C76CF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C76CFA">
        <w:rPr>
          <w:rFonts w:eastAsia="Calibri" w:cs="Calibri"/>
          <w:color w:val="000000"/>
          <w:lang w:eastAsia="it-IT"/>
        </w:rPr>
        <w:t>Pharma</w:t>
      </w:r>
      <w:proofErr w:type="spellEnd"/>
      <w:r w:rsidRPr="00C76CFA">
        <w:rPr>
          <w:rFonts w:eastAsia="Calibri" w:cs="Calibri"/>
          <w:color w:val="000000"/>
          <w:lang w:eastAsia="it-IT"/>
        </w:rPr>
        <w:t xml:space="preserve"> si usa </w:t>
      </w:r>
      <w:r w:rsidR="007407AA">
        <w:rPr>
          <w:rFonts w:eastAsia="Calibri" w:cs="Calibri"/>
          <w:color w:val="000000"/>
          <w:lang w:eastAsia="it-IT"/>
        </w:rPr>
        <w:t xml:space="preserve">negli adulti </w:t>
      </w:r>
      <w:r w:rsidRPr="00C76CFA">
        <w:rPr>
          <w:rFonts w:eastAsia="Calibri" w:cs="Calibri"/>
          <w:color w:val="000000"/>
          <w:lang w:eastAsia="it-IT"/>
        </w:rPr>
        <w:t xml:space="preserve">per il </w:t>
      </w:r>
      <w:r w:rsidRPr="00C76CFA">
        <w:t xml:space="preserve">trattamento delle seguenti infezioni, </w:t>
      </w:r>
      <w:r w:rsidR="006E4BC6" w:rsidRPr="00C76CFA">
        <w:t xml:space="preserve">quando gli antibiotici di impiego comune non possono essere usati o non hanno funzionato: </w:t>
      </w:r>
    </w:p>
    <w:p w:rsidR="006E4BC6" w:rsidRPr="00C76CFA" w:rsidRDefault="006E4BC6" w:rsidP="00C76CFA">
      <w:pPr>
        <w:spacing w:after="0" w:line="240" w:lineRule="auto"/>
        <w:ind w:left="360" w:hanging="360"/>
        <w:jc w:val="both"/>
        <w:rPr>
          <w:b/>
          <w:bCs/>
        </w:rPr>
      </w:pPr>
      <w:r w:rsidRPr="00C76CFA">
        <w:t>-</w:t>
      </w:r>
      <w:r w:rsidRPr="00C76CFA">
        <w:tab/>
      </w:r>
      <w:r w:rsidR="007407AA">
        <w:t>i</w:t>
      </w:r>
      <w:r w:rsidRPr="00C76CFA">
        <w:t>nfezione dei seni paranasali, improvviso peggioramento di un’infiammazione di lunga durata delle vie aeree oppure infezione dei polmoni (polmonite) contratta al di fuori dell’ospedale (</w:t>
      </w:r>
      <w:r w:rsidR="007407AA">
        <w:t>con l’eccezione dei casi gravi);</w:t>
      </w:r>
    </w:p>
    <w:p w:rsidR="007407AA" w:rsidRDefault="006E4BC6" w:rsidP="00C76CFA">
      <w:pPr>
        <w:spacing w:after="0" w:line="240" w:lineRule="auto"/>
        <w:ind w:left="360" w:hanging="360"/>
        <w:jc w:val="both"/>
      </w:pPr>
      <w:r w:rsidRPr="00C76CFA">
        <w:t>-</w:t>
      </w:r>
      <w:r w:rsidRPr="00C76CFA">
        <w:tab/>
      </w:r>
      <w:r w:rsidR="005B76D7">
        <w:t>i</w:t>
      </w:r>
      <w:r w:rsidRPr="00C76CFA">
        <w:t xml:space="preserve">nfezioni lievi o moderate del tratto superiore dell’apparato genitale femminile (malattia infiammatoria pelvica), comprese le infezioni a carico delle tube di </w:t>
      </w:r>
      <w:proofErr w:type="spellStart"/>
      <w:r w:rsidRPr="00C76CFA">
        <w:t>Falloppio</w:t>
      </w:r>
      <w:proofErr w:type="spellEnd"/>
      <w:r w:rsidRPr="00C76CFA">
        <w:t xml:space="preserve"> e della mucosa uterina. </w:t>
      </w:r>
      <w:proofErr w:type="spellStart"/>
      <w:r w:rsidR="007407AA" w:rsidRPr="00C76CFA">
        <w:t>Moxifloxacina</w:t>
      </w:r>
      <w:proofErr w:type="spellEnd"/>
      <w:r w:rsidR="007407AA" w:rsidRPr="00C76CFA">
        <w:t xml:space="preserve"> </w:t>
      </w:r>
      <w:proofErr w:type="spellStart"/>
      <w:r w:rsidR="007407AA" w:rsidRPr="00C76CFA">
        <w:t>Double-E</w:t>
      </w:r>
      <w:proofErr w:type="spellEnd"/>
      <w:r w:rsidR="007407AA" w:rsidRPr="00C76CFA">
        <w:t xml:space="preserve"> </w:t>
      </w:r>
      <w:proofErr w:type="spellStart"/>
      <w:r w:rsidR="007407AA" w:rsidRPr="00C76CFA">
        <w:t>Pharma</w:t>
      </w:r>
      <w:proofErr w:type="spellEnd"/>
      <w:r w:rsidRPr="00C76CFA">
        <w:t xml:space="preserve"> non è sufficiente da solo </w:t>
      </w:r>
      <w:r w:rsidR="00C76CFA" w:rsidRPr="00C76CFA">
        <w:t xml:space="preserve">per il trattamento </w:t>
      </w:r>
      <w:r w:rsidR="005B76D7">
        <w:t>di queste i</w:t>
      </w:r>
      <w:r w:rsidR="00C76CFA" w:rsidRPr="00C76CFA">
        <w:t>nfezioni</w:t>
      </w:r>
      <w:r w:rsidR="007407AA">
        <w:t xml:space="preserve"> e</w:t>
      </w:r>
      <w:r w:rsidR="005B76D7">
        <w:t>, quindi,</w:t>
      </w:r>
      <w:r w:rsidR="007407AA">
        <w:t xml:space="preserve"> </w:t>
      </w:r>
      <w:r w:rsidR="005B76D7">
        <w:t>sarà prescritto insieme ad un altro</w:t>
      </w:r>
      <w:r w:rsidR="007407AA">
        <w:t xml:space="preserve"> antibiotico.</w:t>
      </w:r>
    </w:p>
    <w:p w:rsidR="006E4BC6" w:rsidRPr="00C76CFA" w:rsidRDefault="007407AA" w:rsidP="00C76CFA">
      <w:pPr>
        <w:numPr>
          <w:ilvl w:val="12"/>
          <w:numId w:val="0"/>
        </w:numPr>
        <w:spacing w:after="0" w:line="240" w:lineRule="auto"/>
        <w:jc w:val="both"/>
      </w:pPr>
      <w:r>
        <w:t xml:space="preserve">Per il trattamento delle infezioni </w:t>
      </w:r>
      <w:r w:rsidRPr="00C76CFA">
        <w:t>dei polmoni (polmonite) contratt</w:t>
      </w:r>
      <w:r>
        <w:t>e</w:t>
      </w:r>
      <w:r w:rsidRPr="00C76CFA">
        <w:t xml:space="preserve"> al di fuori dell’ospedale</w:t>
      </w:r>
      <w:r>
        <w:t xml:space="preserve"> e delle</w:t>
      </w:r>
      <w:r w:rsidRPr="00C76CFA">
        <w:t xml:space="preserve"> infezioni della pelle e dei tessuti molli</w:t>
      </w:r>
      <w:r>
        <w:t xml:space="preserve"> è necessario iniziare la terapia con una soluzione per infusione di </w:t>
      </w:r>
      <w:proofErr w:type="spellStart"/>
      <w:r>
        <w:t>moxifloxacina</w:t>
      </w:r>
      <w:proofErr w:type="spellEnd"/>
      <w:r>
        <w:t xml:space="preserve">. A seguito di un </w:t>
      </w:r>
      <w:r w:rsidR="006E4BC6" w:rsidRPr="00C76CFA">
        <w:t>miglioramento</w:t>
      </w:r>
      <w:r>
        <w:t>,</w:t>
      </w:r>
      <w:r w:rsidR="006E4BC6" w:rsidRPr="00C76CFA">
        <w:t xml:space="preserve"> </w:t>
      </w:r>
      <w:r>
        <w:t xml:space="preserve">la terapia può essere continuata con </w:t>
      </w:r>
      <w:proofErr w:type="spellStart"/>
      <w:r w:rsidRPr="00C76CFA">
        <w:t>Moxifloxacina</w:t>
      </w:r>
      <w:proofErr w:type="spellEnd"/>
      <w:r w:rsidRPr="00C76CFA">
        <w:t xml:space="preserve"> </w:t>
      </w:r>
      <w:proofErr w:type="spellStart"/>
      <w:r w:rsidRPr="00C76CFA">
        <w:t>Double-E</w:t>
      </w:r>
      <w:proofErr w:type="spellEnd"/>
      <w:r w:rsidRPr="00C76CFA">
        <w:t xml:space="preserve"> </w:t>
      </w:r>
      <w:proofErr w:type="spellStart"/>
      <w:r w:rsidRPr="00C76CFA">
        <w:t>Pharma</w:t>
      </w:r>
      <w:proofErr w:type="spellEnd"/>
      <w:r w:rsidR="006E4BC6" w:rsidRPr="00C76CFA">
        <w:t xml:space="preserve"> compresse </w:t>
      </w:r>
      <w:r>
        <w:t xml:space="preserve">da 400 mg </w:t>
      </w:r>
      <w:r w:rsidR="006E4BC6" w:rsidRPr="00C76CFA">
        <w:t>per completare il ciclo di terapia</w:t>
      </w:r>
      <w:r>
        <w:t>.</w:t>
      </w:r>
    </w:p>
    <w:p w:rsidR="008A4F11" w:rsidRDefault="008A4F11" w:rsidP="00C76CF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7407AA" w:rsidRPr="00C76CFA" w:rsidRDefault="007407AA" w:rsidP="00C76CF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4241AC" w:rsidRPr="00C76CFA" w:rsidRDefault="004241AC" w:rsidP="00C76CF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76CFA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proofErr w:type="spellStart"/>
      <w:r w:rsidR="0006748B" w:rsidRPr="00C76CFA">
        <w:rPr>
          <w:rFonts w:eastAsia="Calibri" w:cs="Calibri"/>
          <w:b/>
          <w:bCs/>
          <w:color w:val="000000"/>
          <w:lang w:eastAsia="it-IT"/>
        </w:rPr>
        <w:t>Moxifloxacina</w:t>
      </w:r>
      <w:proofErr w:type="spellEnd"/>
      <w:r w:rsidR="0006748B" w:rsidRPr="00C76CF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 w:rsidRPr="00C76CFA">
        <w:rPr>
          <w:rFonts w:eastAsia="Calibri" w:cs="Calibri"/>
          <w:b/>
          <w:bCs/>
          <w:color w:val="000000"/>
          <w:lang w:eastAsia="it-IT"/>
        </w:rPr>
        <w:t>Double-E</w:t>
      </w:r>
      <w:proofErr w:type="spellEnd"/>
      <w:r w:rsidR="007407AA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 w:rsidRPr="00C76CFA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C76CFA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C76CFA" w:rsidRDefault="005B76D7" w:rsidP="00C76CF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Moxifloxacina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Double-E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6748B" w:rsidRPr="00C76CFA">
        <w:rPr>
          <w:rFonts w:eastAsia="Calibri" w:cs="Calibri"/>
          <w:color w:val="000000"/>
          <w:lang w:eastAsia="it-IT"/>
        </w:rPr>
        <w:t>Pharma</w:t>
      </w:r>
      <w:proofErr w:type="spellEnd"/>
      <w:r w:rsidR="00214672" w:rsidRPr="00C76CFA">
        <w:rPr>
          <w:rFonts w:eastAsia="Calibri" w:cs="Calibri"/>
          <w:color w:val="000000"/>
          <w:lang w:eastAsia="it-IT"/>
        </w:rPr>
        <w:t xml:space="preserve"> </w:t>
      </w:r>
      <w:r w:rsidR="004241AC" w:rsidRPr="00C76CFA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1C477D" w:rsidP="00C76CFA">
      <w:pPr>
        <w:tabs>
          <w:tab w:val="left" w:pos="0"/>
        </w:tabs>
        <w:spacing w:after="0" w:line="240" w:lineRule="auto"/>
        <w:jc w:val="both"/>
      </w:pPr>
      <w:r w:rsidRPr="00C76CFA">
        <w:t xml:space="preserve">La dose </w:t>
      </w:r>
      <w:r w:rsidR="007407AA">
        <w:t>giornaliera</w:t>
      </w:r>
      <w:r w:rsidR="004241AC" w:rsidRPr="00C76CFA">
        <w:t xml:space="preserve"> </w:t>
      </w:r>
      <w:r w:rsidR="00874733" w:rsidRPr="00C76CFA">
        <w:t xml:space="preserve">raccomandata </w:t>
      </w:r>
      <w:r w:rsidR="007407AA">
        <w:t xml:space="preserve">negli adulti </w:t>
      </w:r>
      <w:r w:rsidR="004241AC" w:rsidRPr="00C76CFA">
        <w:t xml:space="preserve">è di una </w:t>
      </w:r>
      <w:r w:rsidR="00FA2702" w:rsidRPr="00C76CFA">
        <w:t>compressa</w:t>
      </w:r>
      <w:r w:rsidR="00E83F8D" w:rsidRPr="00C76CFA">
        <w:t xml:space="preserve"> da </w:t>
      </w:r>
      <w:r w:rsidR="007407AA">
        <w:t>4</w:t>
      </w:r>
      <w:r w:rsidR="00CF38AE" w:rsidRPr="00C76CFA">
        <w:t>0</w:t>
      </w:r>
      <w:r w:rsidR="00E83F8D" w:rsidRPr="00C76CFA">
        <w:t>0 mg</w:t>
      </w:r>
      <w:r w:rsidR="007407AA">
        <w:t>;</w:t>
      </w:r>
      <w:r w:rsidR="007407AA" w:rsidRPr="00C76CFA">
        <w:t xml:space="preserve"> la durata del trattamento </w:t>
      </w:r>
      <w:r w:rsidR="007407AA">
        <w:t>può</w:t>
      </w:r>
      <w:r w:rsidR="007407AA" w:rsidRPr="00C76CFA">
        <w:t xml:space="preserve"> variare in funzione della patologia e dello stato del paziente</w:t>
      </w:r>
      <w:r w:rsidRPr="00C76CFA">
        <w:t>.</w:t>
      </w:r>
    </w:p>
    <w:p w:rsidR="005B76D7" w:rsidRPr="00C76CFA" w:rsidRDefault="005B76D7" w:rsidP="00C76CFA">
      <w:pPr>
        <w:tabs>
          <w:tab w:val="left" w:pos="0"/>
        </w:tabs>
        <w:spacing w:after="0" w:line="240" w:lineRule="auto"/>
        <w:jc w:val="both"/>
      </w:pPr>
      <w:r>
        <w:t>Questo medicinale non deve essere assunto dai bambini e dagli adolescenti (fino a 18 anni di età), dalle donne in gravidanza e che allattano al seno, da pazienti con gravi problemi al fegato.</w:t>
      </w:r>
    </w:p>
    <w:p w:rsidR="000766E7" w:rsidRDefault="00CF38AE" w:rsidP="00C76C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 w:rsidRPr="00C76CFA">
        <w:rPr>
          <w:rFonts w:eastAsia="Times New Roman"/>
          <w:lang w:eastAsia="it-IT"/>
        </w:rPr>
        <w:t xml:space="preserve">Le compresse devono essere inghiottite </w:t>
      </w:r>
      <w:r w:rsidR="00214672" w:rsidRPr="00C76CFA">
        <w:rPr>
          <w:rFonts w:eastAsia="Times New Roman"/>
          <w:lang w:eastAsia="it-IT"/>
        </w:rPr>
        <w:t>intere (non masticate o frantumate)</w:t>
      </w:r>
      <w:r w:rsidRPr="00C76CFA">
        <w:rPr>
          <w:rFonts w:eastAsia="Times New Roman"/>
          <w:lang w:eastAsia="it-IT"/>
        </w:rPr>
        <w:t xml:space="preserve"> con un </w:t>
      </w:r>
      <w:r w:rsidR="00214672" w:rsidRPr="00C76CFA">
        <w:rPr>
          <w:rFonts w:eastAsia="Times New Roman"/>
          <w:lang w:eastAsia="it-IT"/>
        </w:rPr>
        <w:t>po’</w:t>
      </w:r>
      <w:r w:rsidRPr="00C76CFA">
        <w:rPr>
          <w:rFonts w:eastAsia="Times New Roman"/>
          <w:lang w:eastAsia="it-IT"/>
        </w:rPr>
        <w:t xml:space="preserve"> di liquido</w:t>
      </w:r>
      <w:r w:rsidR="000766E7" w:rsidRPr="00C76CFA">
        <w:rPr>
          <w:rFonts w:eastAsia="Times New Roman"/>
          <w:lang w:eastAsia="it-IT"/>
        </w:rPr>
        <w:t>, indipendentemente dai pasti</w:t>
      </w:r>
      <w:r w:rsidRPr="00C76CFA">
        <w:rPr>
          <w:rFonts w:eastAsia="Times New Roman"/>
          <w:lang w:eastAsia="it-IT"/>
        </w:rPr>
        <w:t xml:space="preserve">. </w:t>
      </w:r>
    </w:p>
    <w:p w:rsidR="007407AA" w:rsidRPr="00C76CFA" w:rsidRDefault="007407AA" w:rsidP="00C76C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0766E7" w:rsidRPr="00C76CFA" w:rsidRDefault="000766E7" w:rsidP="00C76C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241AC" w:rsidRPr="00FC69FD" w:rsidRDefault="004241AC" w:rsidP="000766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C69FD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B76D7">
        <w:rPr>
          <w:rFonts w:eastAsia="Calibri" w:cs="Calibri"/>
          <w:b/>
          <w:bCs/>
          <w:color w:val="000000"/>
          <w:lang w:eastAsia="it-IT"/>
        </w:rPr>
        <w:t>Moxifloxacina</w:t>
      </w:r>
      <w:proofErr w:type="spellEnd"/>
      <w:r w:rsidR="005B76D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B76D7">
        <w:rPr>
          <w:rFonts w:eastAsia="Calibri" w:cs="Calibri"/>
          <w:b/>
          <w:bCs/>
          <w:color w:val="000000"/>
          <w:lang w:eastAsia="it-IT"/>
        </w:rPr>
        <w:t>Double-E</w:t>
      </w:r>
      <w:proofErr w:type="spellEnd"/>
      <w:r w:rsidR="005B76D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FC69F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766E7" w:rsidRPr="00FC69FD" w:rsidRDefault="0006748B" w:rsidP="000256A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Moxifloxacina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Double-E</w:t>
      </w:r>
      <w:proofErr w:type="spellEnd"/>
      <w:r w:rsidR="005B76D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0256A8">
        <w:rPr>
          <w:rFonts w:eastAsia="Calibri" w:cs="Calibri"/>
          <w:bCs/>
          <w:color w:val="000000"/>
          <w:lang w:eastAsia="it-IT"/>
        </w:rPr>
        <w:t xml:space="preserve">, </w:t>
      </w:r>
      <w:r w:rsidR="000256A8" w:rsidRPr="00FC69FD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5B76D7" w:rsidRPr="00A13946">
        <w:rPr>
          <w:sz w:val="24"/>
          <w:szCs w:val="24"/>
        </w:rPr>
        <w:t>J01MA14</w:t>
      </w:r>
      <w:r w:rsidR="000256A8">
        <w:rPr>
          <w:rFonts w:eastAsia="Times New Roman"/>
          <w:lang w:eastAsia="it-IT"/>
        </w:rPr>
        <w:t>,</w:t>
      </w:r>
      <w:r w:rsidR="00E43089" w:rsidRPr="00FC69FD">
        <w:rPr>
          <w:rFonts w:eastAsia="DejaVuSans" w:cs="DejaVuSans"/>
        </w:rPr>
        <w:t xml:space="preserve"> </w:t>
      </w:r>
      <w:r w:rsidR="004241AC" w:rsidRPr="00FC69FD">
        <w:rPr>
          <w:rFonts w:eastAsia="Calibri" w:cs="Calibri"/>
          <w:color w:val="000000"/>
          <w:lang w:eastAsia="it-IT"/>
        </w:rPr>
        <w:t>contiene i</w:t>
      </w:r>
      <w:r w:rsidR="00EF062E" w:rsidRPr="00FC69FD">
        <w:rPr>
          <w:rFonts w:eastAsia="Calibri" w:cs="Calibri"/>
          <w:color w:val="000000"/>
          <w:lang w:eastAsia="it-IT"/>
        </w:rPr>
        <w:t>l</w:t>
      </w:r>
      <w:r w:rsidR="004241AC" w:rsidRPr="00FC69FD">
        <w:rPr>
          <w:rFonts w:eastAsia="Calibri" w:cs="Calibri"/>
          <w:color w:val="000000"/>
          <w:lang w:eastAsia="it-IT"/>
        </w:rPr>
        <w:t xml:space="preserve"> principi</w:t>
      </w:r>
      <w:r w:rsidR="00EF062E" w:rsidRPr="00FC69FD">
        <w:rPr>
          <w:rFonts w:eastAsia="Calibri" w:cs="Calibri"/>
          <w:color w:val="000000"/>
          <w:lang w:eastAsia="it-IT"/>
        </w:rPr>
        <w:t>o</w:t>
      </w:r>
      <w:r w:rsidR="004241AC" w:rsidRPr="00FC69FD">
        <w:rPr>
          <w:rFonts w:eastAsia="Calibri" w:cs="Calibri"/>
          <w:color w:val="000000"/>
          <w:lang w:eastAsia="it-IT"/>
        </w:rPr>
        <w:t xml:space="preserve"> attiv</w:t>
      </w:r>
      <w:r w:rsidR="00EF062E" w:rsidRPr="00FC69FD">
        <w:rPr>
          <w:rFonts w:eastAsia="Calibri" w:cs="Calibri"/>
          <w:color w:val="000000"/>
          <w:lang w:eastAsia="it-IT"/>
        </w:rPr>
        <w:t>o</w:t>
      </w:r>
      <w:r w:rsidR="004241AC" w:rsidRPr="00FC69FD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moxifloxacina</w:t>
      </w:r>
      <w:proofErr w:type="spellEnd"/>
      <w:r w:rsidR="000256A8">
        <w:rPr>
          <w:rFonts w:eastAsia="Calibri" w:cs="Calibri"/>
          <w:color w:val="000000"/>
          <w:lang w:eastAsia="it-IT"/>
        </w:rPr>
        <w:t xml:space="preserve"> che </w:t>
      </w:r>
      <w:r w:rsidR="000766E7" w:rsidRPr="00FC69FD">
        <w:rPr>
          <w:rFonts w:eastAsia="Times New Roman"/>
          <w:lang w:eastAsia="it-IT"/>
        </w:rPr>
        <w:t xml:space="preserve">è un antibatterico di sintesi appartenente alla classe dei </w:t>
      </w:r>
      <w:proofErr w:type="spellStart"/>
      <w:r w:rsidR="000766E7" w:rsidRPr="00FC69FD">
        <w:rPr>
          <w:rFonts w:eastAsia="Times New Roman"/>
          <w:lang w:eastAsia="it-IT"/>
        </w:rPr>
        <w:t>fluorochinolonici</w:t>
      </w:r>
      <w:proofErr w:type="spellEnd"/>
      <w:r w:rsidR="000766E7" w:rsidRPr="00FC69FD">
        <w:rPr>
          <w:rFonts w:eastAsia="Times New Roman"/>
          <w:lang w:eastAsia="it-IT"/>
        </w:rPr>
        <w:t xml:space="preserve"> </w:t>
      </w:r>
      <w:r w:rsidR="00FC69FD" w:rsidRPr="00FC69FD">
        <w:rPr>
          <w:rFonts w:eastAsia="Times New Roman"/>
          <w:lang w:eastAsia="it-IT"/>
        </w:rPr>
        <w:t xml:space="preserve">attivo sui batteri </w:t>
      </w:r>
      <w:proofErr w:type="spellStart"/>
      <w:r w:rsidR="00FC69FD" w:rsidRPr="00FC69FD">
        <w:rPr>
          <w:rFonts w:eastAsia="Times New Roman"/>
          <w:lang w:eastAsia="it-IT"/>
        </w:rPr>
        <w:t>Gram</w:t>
      </w:r>
      <w:proofErr w:type="spellEnd"/>
      <w:r w:rsidR="00FC69FD" w:rsidRPr="00FC69FD">
        <w:rPr>
          <w:rFonts w:eastAsia="Times New Roman"/>
          <w:lang w:eastAsia="it-IT"/>
        </w:rPr>
        <w:t xml:space="preserve"> negativi e numerosi batterici </w:t>
      </w:r>
      <w:proofErr w:type="spellStart"/>
      <w:r w:rsidR="00FC69FD" w:rsidRPr="00FC69FD">
        <w:rPr>
          <w:rFonts w:eastAsia="Times New Roman"/>
          <w:lang w:eastAsia="it-IT"/>
        </w:rPr>
        <w:t>Gram</w:t>
      </w:r>
      <w:proofErr w:type="spellEnd"/>
      <w:r w:rsidR="00FC69FD" w:rsidRPr="00FC69FD">
        <w:rPr>
          <w:rFonts w:eastAsia="Times New Roman"/>
          <w:lang w:eastAsia="it-IT"/>
        </w:rPr>
        <w:t xml:space="preserve"> positivi </w:t>
      </w:r>
      <w:r w:rsidR="000766E7" w:rsidRPr="00FC69FD">
        <w:rPr>
          <w:rFonts w:eastAsia="Times New Roman"/>
          <w:lang w:eastAsia="it-IT"/>
        </w:rPr>
        <w:t xml:space="preserve">ed </w:t>
      </w:r>
      <w:r w:rsidR="00FC69FD" w:rsidRPr="00FC69FD">
        <w:rPr>
          <w:rFonts w:eastAsia="Times New Roman"/>
          <w:lang w:eastAsia="it-IT"/>
        </w:rPr>
        <w:t xml:space="preserve">agisce sul </w:t>
      </w:r>
      <w:r w:rsidR="00533792">
        <w:rPr>
          <w:rFonts w:eastAsia="Times New Roman"/>
          <w:lang w:eastAsia="it-IT"/>
        </w:rPr>
        <w:t>D</w:t>
      </w:r>
      <w:r w:rsidR="00FC69FD" w:rsidRPr="00FC69FD">
        <w:rPr>
          <w:rFonts w:eastAsia="Times New Roman"/>
          <w:lang w:eastAsia="it-IT"/>
        </w:rPr>
        <w:t>NA del batterio bloccando la divisione delle cellule batteriche</w:t>
      </w:r>
      <w:r w:rsidR="00533792">
        <w:rPr>
          <w:rFonts w:eastAsia="Times New Roman"/>
          <w:lang w:eastAsia="it-IT"/>
        </w:rPr>
        <w:t>.</w:t>
      </w:r>
    </w:p>
    <w:p w:rsidR="00B1392F" w:rsidRPr="00FC69FD" w:rsidRDefault="00B1392F" w:rsidP="00B1392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1392F" w:rsidRPr="00FC69FD" w:rsidRDefault="00B1392F" w:rsidP="00B1392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Moxifloxacina</w:t>
      </w:r>
      <w:proofErr w:type="spellEnd"/>
      <w:r w:rsidR="0006748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Double-E</w:t>
      </w:r>
      <w:proofErr w:type="spellEnd"/>
      <w:r w:rsidR="005B76D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FC69FD">
        <w:rPr>
          <w:rFonts w:eastAsia="Calibri" w:cs="Calibri"/>
          <w:b/>
          <w:bCs/>
          <w:lang w:eastAsia="it-IT"/>
        </w:rPr>
        <w:t xml:space="preserve">? </w:t>
      </w:r>
    </w:p>
    <w:p w:rsidR="004241AC" w:rsidRPr="00FC69FD" w:rsidRDefault="004241AC" w:rsidP="00B1392F">
      <w:pPr>
        <w:spacing w:after="0" w:line="240" w:lineRule="auto"/>
        <w:jc w:val="both"/>
        <w:rPr>
          <w:rFonts w:cs="Arial"/>
        </w:rPr>
      </w:pPr>
      <w:r w:rsidRPr="00FC69FD">
        <w:rPr>
          <w:rFonts w:cs="Arial"/>
        </w:rPr>
        <w:t xml:space="preserve">Poiché </w:t>
      </w:r>
      <w:proofErr w:type="spellStart"/>
      <w:r w:rsidR="005B76D7">
        <w:rPr>
          <w:rFonts w:cs="Arial"/>
        </w:rPr>
        <w:t>Moxifloxacina</w:t>
      </w:r>
      <w:proofErr w:type="spellEnd"/>
      <w:r w:rsidR="005B76D7">
        <w:rPr>
          <w:rFonts w:cs="Arial"/>
        </w:rPr>
        <w:t xml:space="preserve"> </w:t>
      </w:r>
      <w:proofErr w:type="spellStart"/>
      <w:r w:rsidR="005B76D7">
        <w:rPr>
          <w:rFonts w:cs="Arial"/>
        </w:rPr>
        <w:t>Double-E</w:t>
      </w:r>
      <w:proofErr w:type="spellEnd"/>
      <w:r w:rsidR="005B76D7">
        <w:rPr>
          <w:rFonts w:cs="Arial"/>
        </w:rPr>
        <w:t xml:space="preserve"> </w:t>
      </w:r>
      <w:proofErr w:type="spellStart"/>
      <w:r w:rsidR="0006748B">
        <w:rPr>
          <w:rFonts w:cs="Arial"/>
        </w:rPr>
        <w:t>Pharma</w:t>
      </w:r>
      <w:proofErr w:type="spellEnd"/>
      <w:r w:rsidR="00062636" w:rsidRPr="00FC69FD">
        <w:rPr>
          <w:rFonts w:cs="Arial"/>
        </w:rPr>
        <w:t xml:space="preserve"> </w:t>
      </w:r>
      <w:r w:rsidR="00013020" w:rsidRPr="00FC69FD">
        <w:rPr>
          <w:rFonts w:cs="Arial"/>
        </w:rPr>
        <w:t>è un medicinale generico</w:t>
      </w:r>
      <w:r w:rsidRPr="00FC69FD">
        <w:rPr>
          <w:rFonts w:cs="Arial"/>
        </w:rPr>
        <w:t>, è stato sufficiente effettuare prove cliniche per determinare</w:t>
      </w:r>
      <w:r w:rsidRPr="00FC69FD">
        <w:rPr>
          <w:rFonts w:cs="Arial"/>
          <w:b/>
        </w:rPr>
        <w:t xml:space="preserve"> </w:t>
      </w:r>
      <w:r w:rsidRPr="00FC69FD">
        <w:rPr>
          <w:rFonts w:cs="Arial"/>
        </w:rPr>
        <w:t xml:space="preserve">la bioequivalenza rispetto </w:t>
      </w:r>
      <w:r w:rsidR="00013020" w:rsidRPr="00FC69FD">
        <w:rPr>
          <w:rFonts w:cs="Arial"/>
        </w:rPr>
        <w:t>al</w:t>
      </w:r>
      <w:r w:rsidRPr="00FC69FD">
        <w:rPr>
          <w:rFonts w:cs="Arial"/>
        </w:rPr>
        <w:t xml:space="preserve"> medicinal</w:t>
      </w:r>
      <w:r w:rsidR="00013020" w:rsidRPr="00FC69FD">
        <w:rPr>
          <w:rFonts w:cs="Arial"/>
        </w:rPr>
        <w:t xml:space="preserve">e </w:t>
      </w:r>
      <w:r w:rsidRPr="00FC69FD">
        <w:rPr>
          <w:rFonts w:cs="Arial"/>
        </w:rPr>
        <w:t xml:space="preserve">di riferimento </w:t>
      </w:r>
      <w:proofErr w:type="spellStart"/>
      <w:r w:rsidR="006E4BC6">
        <w:rPr>
          <w:rFonts w:cs="Arial"/>
        </w:rPr>
        <w:t>Avalox</w:t>
      </w:r>
      <w:proofErr w:type="spellEnd"/>
      <w:r w:rsidR="00013020" w:rsidRPr="00FC69FD">
        <w:rPr>
          <w:rFonts w:cs="Arial"/>
        </w:rPr>
        <w:t xml:space="preserve">. Due medicinali sono </w:t>
      </w:r>
      <w:proofErr w:type="spellStart"/>
      <w:r w:rsidR="00013020" w:rsidRPr="00FC69FD">
        <w:rPr>
          <w:rFonts w:cs="Arial"/>
        </w:rPr>
        <w:t>bioequivalenti</w:t>
      </w:r>
      <w:proofErr w:type="spellEnd"/>
      <w:r w:rsidR="00013020" w:rsidRPr="00FC69FD">
        <w:rPr>
          <w:rFonts w:cs="Arial"/>
        </w:rPr>
        <w:t xml:space="preserve"> quando producono gli stessi livelli di principio attivo nell’organismo</w:t>
      </w:r>
      <w:r w:rsidRPr="00FC69FD">
        <w:rPr>
          <w:rFonts w:cs="Arial"/>
        </w:rPr>
        <w:t xml:space="preserve">. </w:t>
      </w: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Moxifloxacina</w:t>
      </w:r>
      <w:proofErr w:type="spellEnd"/>
      <w:r w:rsidR="0006748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Double-E</w:t>
      </w:r>
      <w:proofErr w:type="spellEnd"/>
      <w:r w:rsidR="005B76D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FC69FD">
        <w:rPr>
          <w:rFonts w:eastAsia="Calibri" w:cs="Calibri"/>
          <w:b/>
          <w:lang w:eastAsia="it-IT"/>
        </w:rPr>
        <w:t>?</w:t>
      </w:r>
      <w:r w:rsidRPr="00FC69FD">
        <w:rPr>
          <w:rFonts w:eastAsia="Calibri" w:cs="Calibri"/>
          <w:lang w:eastAsia="it-IT"/>
        </w:rPr>
        <w:t xml:space="preserve"> </w:t>
      </w:r>
    </w:p>
    <w:p w:rsidR="004241AC" w:rsidRPr="00FC69FD" w:rsidRDefault="005B76D7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Moxifloxacina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Double-E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9B03DB" w:rsidRPr="00FC69F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C69FD">
        <w:rPr>
          <w:rFonts w:eastAsia="Calibri" w:cs="Calibri"/>
          <w:lang w:eastAsia="it-IT"/>
        </w:rPr>
        <w:t xml:space="preserve">è un medicinale </w:t>
      </w:r>
      <w:r w:rsidR="00013020" w:rsidRPr="00FC69FD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FC69FD">
        <w:rPr>
          <w:rFonts w:eastAsia="Calibri" w:cs="Calibri"/>
          <w:lang w:eastAsia="it-IT"/>
        </w:rPr>
        <w:t>bioequivale</w:t>
      </w:r>
      <w:r w:rsidR="009B03DB" w:rsidRPr="00FC69FD">
        <w:rPr>
          <w:rFonts w:eastAsia="Calibri" w:cs="Calibri"/>
          <w:lang w:eastAsia="it-IT"/>
        </w:rPr>
        <w:t>n</w:t>
      </w:r>
      <w:r w:rsidR="00013020" w:rsidRPr="00FC69FD">
        <w:rPr>
          <w:rFonts w:eastAsia="Calibri" w:cs="Calibri"/>
          <w:lang w:eastAsia="it-IT"/>
        </w:rPr>
        <w:t>te</w:t>
      </w:r>
      <w:proofErr w:type="spellEnd"/>
      <w:r w:rsidR="00013020" w:rsidRPr="00FC69FD">
        <w:rPr>
          <w:rFonts w:eastAsia="Calibri" w:cs="Calibri"/>
          <w:lang w:eastAsia="it-IT"/>
        </w:rPr>
        <w:t xml:space="preserve"> al medicinale di riferimento</w:t>
      </w:r>
      <w:r w:rsidR="00BA7D67" w:rsidRPr="00FC69FD">
        <w:rPr>
          <w:rFonts w:eastAsia="Calibri" w:cs="Calibri"/>
          <w:lang w:eastAsia="it-IT"/>
        </w:rPr>
        <w:t xml:space="preserve">; pertanto, </w:t>
      </w:r>
      <w:r w:rsidR="00013020" w:rsidRPr="00FC69FD">
        <w:rPr>
          <w:rFonts w:eastAsia="Calibri" w:cs="Calibri"/>
          <w:lang w:eastAsia="it-IT"/>
        </w:rPr>
        <w:t>i suoi</w:t>
      </w:r>
      <w:r w:rsidR="004241AC" w:rsidRPr="00FC69FD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C69FD">
        <w:rPr>
          <w:rFonts w:eastAsia="Calibri" w:cs="Calibri"/>
          <w:lang w:eastAsia="it-IT"/>
        </w:rPr>
        <w:t>l</w:t>
      </w:r>
      <w:r w:rsidR="004241AC" w:rsidRPr="00FC69FD">
        <w:rPr>
          <w:rFonts w:eastAsia="Calibri" w:cs="Calibri"/>
          <w:lang w:eastAsia="it-IT"/>
        </w:rPr>
        <w:t xml:space="preserve"> medicinal</w:t>
      </w:r>
      <w:r w:rsidR="00013020" w:rsidRPr="00FC69FD">
        <w:rPr>
          <w:rFonts w:eastAsia="Calibri" w:cs="Calibri"/>
          <w:lang w:eastAsia="it-IT"/>
        </w:rPr>
        <w:t>e</w:t>
      </w:r>
      <w:r w:rsidR="004241AC" w:rsidRPr="00FC69FD">
        <w:rPr>
          <w:rFonts w:eastAsia="Calibri" w:cs="Calibri"/>
          <w:lang w:eastAsia="it-IT"/>
        </w:rPr>
        <w:t xml:space="preserve"> di riferimento. </w:t>
      </w: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B76D7">
        <w:rPr>
          <w:rFonts w:eastAsia="Calibri" w:cs="Calibri"/>
          <w:b/>
          <w:bCs/>
          <w:color w:val="000000"/>
          <w:lang w:eastAsia="it-IT"/>
        </w:rPr>
        <w:t>Moxifloxacina</w:t>
      </w:r>
      <w:proofErr w:type="spellEnd"/>
      <w:r w:rsidR="005B76D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B76D7">
        <w:rPr>
          <w:rFonts w:eastAsia="Calibri" w:cs="Calibri"/>
          <w:b/>
          <w:bCs/>
          <w:color w:val="000000"/>
          <w:lang w:eastAsia="it-IT"/>
        </w:rPr>
        <w:t>Double-E</w:t>
      </w:r>
      <w:proofErr w:type="spellEnd"/>
      <w:r w:rsidR="005B76D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="009B03DB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C69FD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lang w:eastAsia="it-IT"/>
        </w:rPr>
        <w:t xml:space="preserve">La Commissione Tecnico Scientifica (CTS), nella seduta del </w:t>
      </w:r>
      <w:r w:rsidR="005B76D7">
        <w:rPr>
          <w:rFonts w:eastAsia="Calibri" w:cs="Calibri"/>
          <w:lang w:eastAsia="it-IT"/>
        </w:rPr>
        <w:t>7-9 ottobre 2013</w:t>
      </w:r>
      <w:r w:rsidRPr="00FC69FD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FC69FD">
        <w:rPr>
          <w:rFonts w:eastAsia="Calibri" w:cs="Calibri"/>
          <w:lang w:eastAsia="it-IT"/>
        </w:rPr>
        <w:t>del</w:t>
      </w:r>
      <w:r w:rsidRPr="00FC69FD">
        <w:rPr>
          <w:rFonts w:eastAsia="Calibri" w:cs="Calibri"/>
          <w:lang w:eastAsia="it-IT"/>
        </w:rPr>
        <w:t xml:space="preserve"> medicinal</w:t>
      </w:r>
      <w:r w:rsidR="00D20170" w:rsidRPr="00FC69FD">
        <w:rPr>
          <w:rFonts w:eastAsia="Calibri" w:cs="Calibri"/>
          <w:lang w:eastAsia="it-IT"/>
        </w:rPr>
        <w:t>e</w:t>
      </w:r>
      <w:r w:rsidR="00214672">
        <w:rPr>
          <w:rFonts w:eastAsia="Calibri" w:cs="Calibri"/>
          <w:lang w:eastAsia="it-IT"/>
        </w:rPr>
        <w:t xml:space="preserve"> di riferimento</w:t>
      </w:r>
      <w:r w:rsidRPr="00FC69FD">
        <w:rPr>
          <w:rFonts w:eastAsia="Calibri" w:cs="Calibri"/>
          <w:lang w:eastAsia="it-IT"/>
        </w:rPr>
        <w:t xml:space="preserve"> </w:t>
      </w:r>
      <w:proofErr w:type="spellStart"/>
      <w:r w:rsidR="006E4BC6">
        <w:rPr>
          <w:rFonts w:eastAsia="Calibri" w:cs="Calibri"/>
          <w:lang w:eastAsia="it-IT"/>
        </w:rPr>
        <w:t>Avalox</w:t>
      </w:r>
      <w:proofErr w:type="spellEnd"/>
      <w:r w:rsidRPr="00FC69FD">
        <w:rPr>
          <w:rFonts w:eastAsia="Calibri" w:cs="Calibri"/>
          <w:lang w:eastAsia="it-IT"/>
        </w:rPr>
        <w:t>, i</w:t>
      </w:r>
      <w:r>
        <w:rPr>
          <w:rFonts w:eastAsia="Calibri" w:cs="Calibri"/>
          <w:lang w:eastAsia="it-IT"/>
        </w:rPr>
        <w:t xml:space="preserve"> benefici di </w:t>
      </w:r>
      <w:proofErr w:type="spellStart"/>
      <w:r w:rsidR="005B76D7">
        <w:rPr>
          <w:rFonts w:eastAsia="Calibri" w:cs="Calibri"/>
          <w:lang w:eastAsia="it-IT"/>
        </w:rPr>
        <w:t>Moxifloxacina</w:t>
      </w:r>
      <w:proofErr w:type="spellEnd"/>
      <w:r w:rsidR="005B76D7">
        <w:rPr>
          <w:rFonts w:eastAsia="Calibri" w:cs="Calibri"/>
          <w:lang w:eastAsia="it-IT"/>
        </w:rPr>
        <w:t xml:space="preserve"> </w:t>
      </w:r>
      <w:proofErr w:type="spellStart"/>
      <w:r w:rsidR="005B76D7">
        <w:rPr>
          <w:rFonts w:eastAsia="Calibri" w:cs="Calibri"/>
          <w:lang w:eastAsia="it-IT"/>
        </w:rPr>
        <w:t>Double-E</w:t>
      </w:r>
      <w:proofErr w:type="spellEnd"/>
      <w:r w:rsidR="005B76D7">
        <w:rPr>
          <w:rFonts w:eastAsia="Calibri" w:cs="Calibri"/>
          <w:lang w:eastAsia="it-IT"/>
        </w:rPr>
        <w:t xml:space="preserve"> </w:t>
      </w:r>
      <w:proofErr w:type="spellStart"/>
      <w:r w:rsidR="0006748B">
        <w:rPr>
          <w:rFonts w:eastAsia="Calibri" w:cs="Calibri"/>
          <w:lang w:eastAsia="it-IT"/>
        </w:rPr>
        <w:t>Pharma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424BF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14672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5B76D7">
        <w:rPr>
          <w:rFonts w:eastAsia="Calibri" w:cs="Calibri"/>
          <w:lang w:eastAsia="it-IT"/>
        </w:rPr>
        <w:t>C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Moxifloxacina</w:t>
      </w:r>
      <w:proofErr w:type="spellEnd"/>
      <w:r w:rsidR="0006748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Double-E</w:t>
      </w:r>
      <w:proofErr w:type="spellEnd"/>
      <w:r w:rsidR="005B76D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5B76D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</w:rPr>
        <w:t>In accordo alla normativa vigente, tramite la gestione delle attività (</w:t>
      </w:r>
      <w:proofErr w:type="spellStart"/>
      <w:r w:rsidRPr="003F07B2">
        <w:rPr>
          <w:rFonts w:eastAsia="Calibri" w:cs="Calibri"/>
        </w:rPr>
        <w:t>routinarie</w:t>
      </w:r>
      <w:proofErr w:type="spellEnd"/>
      <w:r w:rsidRPr="003F07B2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="004241AC" w:rsidRPr="002A3F14">
        <w:rPr>
          <w:rFonts w:eastAsia="Calibri" w:cs="Calibri"/>
          <w:lang w:eastAsia="it-IT"/>
        </w:rPr>
        <w:t xml:space="preserve">a </w:t>
      </w:r>
      <w:proofErr w:type="spellStart"/>
      <w:r w:rsidR="0006748B">
        <w:rPr>
          <w:rFonts w:eastAsia="Calibri" w:cs="Calibri"/>
          <w:lang w:eastAsia="it-IT"/>
        </w:rPr>
        <w:t>Moxifloxacina</w:t>
      </w:r>
      <w:proofErr w:type="spellEnd"/>
      <w:r w:rsidR="0006748B">
        <w:rPr>
          <w:rFonts w:eastAsia="Calibri" w:cs="Calibri"/>
          <w:lang w:eastAsia="it-IT"/>
        </w:rPr>
        <w:t xml:space="preserve"> </w:t>
      </w:r>
      <w:proofErr w:type="spellStart"/>
      <w:r w:rsidR="0006748B">
        <w:rPr>
          <w:rFonts w:eastAsia="Calibri" w:cs="Calibri"/>
          <w:lang w:eastAsia="it-IT"/>
        </w:rPr>
        <w:t>Double-E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 w:rsidR="0006748B">
        <w:rPr>
          <w:rFonts w:eastAsia="Calibri" w:cs="Calibri"/>
          <w:lang w:eastAsia="it-IT"/>
        </w:rPr>
        <w:t>Pharma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Moxifloxacina</w:t>
      </w:r>
      <w:proofErr w:type="spellEnd"/>
      <w:r w:rsidR="0006748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Double-E</w:t>
      </w:r>
      <w:proofErr w:type="spellEnd"/>
      <w:r w:rsidR="005B76D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5B76D7">
        <w:rPr>
          <w:rFonts w:eastAsia="Calibri" w:cs="Calibri"/>
          <w:bCs/>
          <w:iCs/>
          <w:lang w:eastAsia="it-IT"/>
        </w:rPr>
        <w:t>7 febbraio 2014</w:t>
      </w:r>
      <w:r w:rsidR="00CF38AE"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5B76D7">
        <w:rPr>
          <w:rFonts w:eastAsia="Calibri" w:cs="Calibri"/>
          <w:bCs/>
          <w:color w:val="000000"/>
          <w:lang w:eastAsia="it-IT"/>
        </w:rPr>
        <w:t>Moxifloxacina</w:t>
      </w:r>
      <w:proofErr w:type="spellEnd"/>
      <w:r w:rsidR="005B76D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B76D7">
        <w:rPr>
          <w:rFonts w:eastAsia="Calibri" w:cs="Calibri"/>
          <w:bCs/>
          <w:color w:val="000000"/>
          <w:lang w:eastAsia="it-IT"/>
        </w:rPr>
        <w:t>Double-E</w:t>
      </w:r>
      <w:proofErr w:type="spellEnd"/>
      <w:r w:rsidR="005B76D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C608F7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06748B">
        <w:rPr>
          <w:rFonts w:eastAsia="Calibri" w:cs="Calibri"/>
          <w:bCs/>
          <w:color w:val="000000"/>
          <w:lang w:eastAsia="it-IT"/>
        </w:rPr>
        <w:t>Moxifloxacina</w:t>
      </w:r>
      <w:proofErr w:type="spellEnd"/>
      <w:r w:rsidR="0006748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Cs/>
          <w:color w:val="000000"/>
          <w:lang w:eastAsia="it-IT"/>
        </w:rPr>
        <w:t>Double-E</w:t>
      </w:r>
      <w:proofErr w:type="spellEnd"/>
      <w:r w:rsidR="005B76D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6748B">
        <w:rPr>
          <w:rFonts w:eastAsia="Calibri" w:cs="Calibri"/>
          <w:bCs/>
          <w:color w:val="000000"/>
          <w:lang w:eastAsia="it-IT"/>
        </w:rPr>
        <w:t>Pharma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33792">
        <w:rPr>
          <w:rFonts w:eastAsia="Calibri" w:cs="Calibri"/>
          <w:lang w:eastAsia="it-IT"/>
        </w:rPr>
        <w:t>(</w:t>
      </w:r>
      <w:hyperlink r:id="rId8" w:history="1">
        <w:r w:rsidR="00533792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33792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06748B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F7344A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5B76D7">
      <w:pgSz w:w="11906" w:h="16838"/>
      <w:pgMar w:top="1418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DB6"/>
    <w:multiLevelType w:val="hybridMultilevel"/>
    <w:tmpl w:val="EC2CEAD2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C51C6EC8"/>
    <w:lvl w:ilvl="0" w:tplc="847AE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C2098F"/>
    <w:multiLevelType w:val="hybridMultilevel"/>
    <w:tmpl w:val="9F46D22A"/>
    <w:lvl w:ilvl="0" w:tplc="10D299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928"/>
    <w:rsid w:val="0002468C"/>
    <w:rsid w:val="000256A8"/>
    <w:rsid w:val="00037F9B"/>
    <w:rsid w:val="000578E3"/>
    <w:rsid w:val="00057E51"/>
    <w:rsid w:val="00062636"/>
    <w:rsid w:val="0006748B"/>
    <w:rsid w:val="000766E7"/>
    <w:rsid w:val="00077016"/>
    <w:rsid w:val="000B4B5B"/>
    <w:rsid w:val="000C634D"/>
    <w:rsid w:val="000D7A65"/>
    <w:rsid w:val="001032EA"/>
    <w:rsid w:val="00103E6F"/>
    <w:rsid w:val="00111E9E"/>
    <w:rsid w:val="0011250C"/>
    <w:rsid w:val="00180C71"/>
    <w:rsid w:val="001C477D"/>
    <w:rsid w:val="001E5BDA"/>
    <w:rsid w:val="001F5015"/>
    <w:rsid w:val="00214672"/>
    <w:rsid w:val="00246D26"/>
    <w:rsid w:val="002F448E"/>
    <w:rsid w:val="003460D4"/>
    <w:rsid w:val="00352198"/>
    <w:rsid w:val="00356D1B"/>
    <w:rsid w:val="00384839"/>
    <w:rsid w:val="004241AC"/>
    <w:rsid w:val="00424BF3"/>
    <w:rsid w:val="00425F62"/>
    <w:rsid w:val="00444157"/>
    <w:rsid w:val="00452364"/>
    <w:rsid w:val="004A1685"/>
    <w:rsid w:val="004B20A8"/>
    <w:rsid w:val="00533792"/>
    <w:rsid w:val="005B76D7"/>
    <w:rsid w:val="005D48A1"/>
    <w:rsid w:val="005D4EA7"/>
    <w:rsid w:val="00641CF9"/>
    <w:rsid w:val="006621D3"/>
    <w:rsid w:val="006B2C91"/>
    <w:rsid w:val="006D0D14"/>
    <w:rsid w:val="006E4BC6"/>
    <w:rsid w:val="007407AA"/>
    <w:rsid w:val="007C5FB1"/>
    <w:rsid w:val="007E0529"/>
    <w:rsid w:val="007F61CE"/>
    <w:rsid w:val="00804D68"/>
    <w:rsid w:val="00874733"/>
    <w:rsid w:val="008A28D0"/>
    <w:rsid w:val="008A4F11"/>
    <w:rsid w:val="008F0439"/>
    <w:rsid w:val="009375D1"/>
    <w:rsid w:val="00947492"/>
    <w:rsid w:val="00985EAB"/>
    <w:rsid w:val="009A260F"/>
    <w:rsid w:val="009A6D4C"/>
    <w:rsid w:val="009B03DB"/>
    <w:rsid w:val="009F0AA7"/>
    <w:rsid w:val="00A05212"/>
    <w:rsid w:val="00A1005E"/>
    <w:rsid w:val="00A27C88"/>
    <w:rsid w:val="00A40FF3"/>
    <w:rsid w:val="00A45549"/>
    <w:rsid w:val="00AB7D4A"/>
    <w:rsid w:val="00AC24E9"/>
    <w:rsid w:val="00B1392F"/>
    <w:rsid w:val="00B31E21"/>
    <w:rsid w:val="00BA7D67"/>
    <w:rsid w:val="00BB3E44"/>
    <w:rsid w:val="00BC38A5"/>
    <w:rsid w:val="00BC74C2"/>
    <w:rsid w:val="00BE5104"/>
    <w:rsid w:val="00C213BB"/>
    <w:rsid w:val="00C2173F"/>
    <w:rsid w:val="00C2355F"/>
    <w:rsid w:val="00C608F7"/>
    <w:rsid w:val="00C76CFA"/>
    <w:rsid w:val="00C82DA8"/>
    <w:rsid w:val="00C97A20"/>
    <w:rsid w:val="00CA365D"/>
    <w:rsid w:val="00CC7AFF"/>
    <w:rsid w:val="00CD48EE"/>
    <w:rsid w:val="00CD62CF"/>
    <w:rsid w:val="00CD72F9"/>
    <w:rsid w:val="00CF38AE"/>
    <w:rsid w:val="00D20170"/>
    <w:rsid w:val="00D21432"/>
    <w:rsid w:val="00D22DFC"/>
    <w:rsid w:val="00D23CA7"/>
    <w:rsid w:val="00DA7FA7"/>
    <w:rsid w:val="00DF4F68"/>
    <w:rsid w:val="00DF5895"/>
    <w:rsid w:val="00E17109"/>
    <w:rsid w:val="00E43089"/>
    <w:rsid w:val="00E4313B"/>
    <w:rsid w:val="00E52A18"/>
    <w:rsid w:val="00E83F8D"/>
    <w:rsid w:val="00EF062E"/>
    <w:rsid w:val="00F55A3B"/>
    <w:rsid w:val="00F65638"/>
    <w:rsid w:val="00F66767"/>
    <w:rsid w:val="00F7344A"/>
    <w:rsid w:val="00F9699C"/>
    <w:rsid w:val="00FA2702"/>
    <w:rsid w:val="00FC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0246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57E5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E51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C608F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C608F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46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E5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42</cp:revision>
  <cp:lastPrinted>2015-06-17T15:18:00Z</cp:lastPrinted>
  <dcterms:created xsi:type="dcterms:W3CDTF">2015-06-12T07:06:00Z</dcterms:created>
  <dcterms:modified xsi:type="dcterms:W3CDTF">2015-12-09T09:34:00Z</dcterms:modified>
</cp:coreProperties>
</file>