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006E" w:rsidRDefault="00586D74" w:rsidP="008F006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PAIDOMICINA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E22875">
        <w:rPr>
          <w:snapToGrid w:val="0"/>
        </w:rPr>
        <w:t>Tobramicina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586D74">
        <w:rPr>
          <w:b/>
        </w:rPr>
        <w:t>D.M.G.</w:t>
      </w:r>
      <w:proofErr w:type="spellEnd"/>
      <w:r w:rsidRPr="00586D74">
        <w:rPr>
          <w:b/>
        </w:rPr>
        <w:t xml:space="preserve"> I</w:t>
      </w:r>
      <w:r>
        <w:rPr>
          <w:b/>
        </w:rPr>
        <w:t>talia</w:t>
      </w:r>
      <w:r w:rsidRPr="00586D74">
        <w:rPr>
          <w:b/>
        </w:rPr>
        <w:t xml:space="preserve"> </w:t>
      </w:r>
    </w:p>
    <w:p w:rsidR="00586D74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86D74" w:rsidRPr="00062636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97317" w:rsidRPr="00B97317">
        <w:rPr>
          <w:rFonts w:cs="Helvetica"/>
          <w:b/>
        </w:rPr>
        <w:t>04</w:t>
      </w:r>
      <w:r w:rsidR="00586D74">
        <w:rPr>
          <w:rFonts w:cs="Helvetica"/>
          <w:b/>
        </w:rPr>
        <w:t>2540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17C92" w:rsidRPr="00062636" w:rsidRDefault="00417C92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86D74">
        <w:rPr>
          <w:rFonts w:eastAsia="Calibri" w:cs="Calibri"/>
          <w:color w:val="000000"/>
          <w:lang w:eastAsia="it-IT"/>
        </w:rPr>
        <w:t>Paidomicina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86D74">
        <w:rPr>
          <w:rFonts w:eastAsia="Calibri" w:cs="Calibri"/>
          <w:color w:val="000000"/>
          <w:lang w:eastAsia="it-IT"/>
        </w:rPr>
        <w:t>Paidomicina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586D74">
        <w:rPr>
          <w:rFonts w:eastAsia="Calibri" w:cs="Calibri"/>
          <w:color w:val="000000"/>
          <w:lang w:eastAsia="it-IT"/>
        </w:rPr>
        <w:t>Paidomicina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86D74">
        <w:rPr>
          <w:rFonts w:eastAsia="Calibri" w:cs="Calibri"/>
          <w:color w:val="000000"/>
          <w:lang w:eastAsia="it-IT"/>
        </w:rPr>
        <w:t>Paidomicina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953FF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86D74" w:rsidRPr="00452364" w:rsidRDefault="00586D74" w:rsidP="00B31EE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Paidomicina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tobramicina</w:t>
      </w:r>
      <w:r w:rsidR="00257BC5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E3743F">
        <w:rPr>
          <w:rFonts w:eastAsia="Calibri" w:cs="Calibri"/>
          <w:color w:val="000000"/>
          <w:lang w:eastAsia="it-IT"/>
        </w:rPr>
        <w:t>collirio</w:t>
      </w:r>
      <w:r w:rsidR="00E22875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>(</w:t>
      </w:r>
      <w:r w:rsidR="00E22875">
        <w:rPr>
          <w:rFonts w:eastAsia="Calibri" w:cs="Calibri"/>
          <w:color w:val="000000"/>
          <w:lang w:eastAsia="it-IT"/>
        </w:rPr>
        <w:t>soluzione</w:t>
      </w:r>
      <w:r w:rsidR="00FB053D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 xml:space="preserve">oftalmica) </w:t>
      </w:r>
      <w:r>
        <w:rPr>
          <w:rFonts w:eastAsia="Calibri" w:cs="Calibri"/>
          <w:color w:val="000000"/>
          <w:lang w:eastAsia="it-IT"/>
        </w:rPr>
        <w:t>e gocce auricolari (soluzione auricolare)</w:t>
      </w:r>
      <w:r w:rsidRPr="0088216F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contenenti il principio attivo alla</w:t>
      </w:r>
      <w:r w:rsidRPr="0088216F">
        <w:rPr>
          <w:rFonts w:eastAsia="Calibri" w:cs="Calibri"/>
          <w:color w:val="000000"/>
          <w:lang w:eastAsia="it-IT"/>
        </w:rPr>
        <w:t xml:space="preserve"> concentrazione </w:t>
      </w:r>
      <w:r>
        <w:rPr>
          <w:rFonts w:eastAsia="Calibri" w:cs="Calibri"/>
          <w:color w:val="000000"/>
          <w:lang w:eastAsia="it-IT"/>
        </w:rPr>
        <w:t>dello 0.3</w:t>
      </w:r>
      <w:r w:rsidRPr="0088216F">
        <w:rPr>
          <w:rFonts w:eastAsia="Calibri" w:cs="Calibri"/>
          <w:color w:val="000000"/>
          <w:lang w:eastAsia="it-IT"/>
        </w:rPr>
        <w:t>%</w:t>
      </w:r>
    </w:p>
    <w:p w:rsidR="00013020" w:rsidRPr="00E22875" w:rsidRDefault="00586D74" w:rsidP="00B31EE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Paidomicina</w:t>
      </w:r>
      <w:proofErr w:type="spellEnd"/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013020" w:rsidRPr="0045236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52364">
        <w:rPr>
          <w:rFonts w:eastAsia="Calibri" w:cs="Calibri"/>
          <w:color w:val="000000"/>
          <w:lang w:eastAsia="it-IT"/>
        </w:rPr>
        <w:t>Italia</w:t>
      </w:r>
      <w:r w:rsidR="00013020" w:rsidRPr="00452364">
        <w:rPr>
          <w:rFonts w:eastAsia="Calibri" w:cs="Calibri"/>
          <w:color w:val="000000"/>
          <w:lang w:eastAsia="it-IT"/>
        </w:rPr>
        <w:t xml:space="preserve">, </w:t>
      </w:r>
      <w:r w:rsidR="00E22875">
        <w:rPr>
          <w:rFonts w:eastAsia="Calibri" w:cs="Calibri"/>
          <w:color w:val="000000"/>
          <w:lang w:eastAsia="it-IT"/>
        </w:rPr>
        <w:t>Tobral</w:t>
      </w:r>
      <w:r w:rsidR="00013020" w:rsidRPr="00452364">
        <w:rPr>
          <w:rFonts w:eastAsia="Calibri" w:cs="Calibri"/>
          <w:color w:val="000000"/>
          <w:lang w:eastAsia="it-IT"/>
        </w:rPr>
        <w:t>.</w:t>
      </w:r>
    </w:p>
    <w:p w:rsidR="00E22875" w:rsidRPr="00E22875" w:rsidRDefault="00B31EEB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Il collirio</w:t>
      </w:r>
      <w:r w:rsidR="00E83F8D" w:rsidRPr="0023693E">
        <w:rPr>
          <w:rFonts w:eastAsia="Calibri" w:cs="Calibri"/>
          <w:color w:val="000000"/>
          <w:lang w:eastAsia="it-IT"/>
        </w:rPr>
        <w:t xml:space="preserve"> </w:t>
      </w:r>
      <w:r w:rsidR="00257BC5" w:rsidRPr="0023693E">
        <w:rPr>
          <w:rFonts w:eastAsia="Calibri" w:cs="Calibri"/>
          <w:color w:val="000000"/>
          <w:lang w:eastAsia="it-IT"/>
        </w:rPr>
        <w:t xml:space="preserve">è utilizzato </w:t>
      </w:r>
      <w:r w:rsidR="00F62DEB" w:rsidRPr="00E22875">
        <w:rPr>
          <w:rFonts w:eastAsia="Calibri" w:cs="Calibri"/>
          <w:color w:val="000000"/>
          <w:lang w:eastAsia="it-IT"/>
        </w:rPr>
        <w:t xml:space="preserve">negli adulti e nei bambini da un anno di età in poi </w:t>
      </w:r>
      <w:r w:rsidR="00E22875" w:rsidRPr="00E22875">
        <w:rPr>
          <w:rFonts w:eastAsia="Calibri" w:cs="Calibri"/>
          <w:color w:val="000000"/>
          <w:lang w:eastAsia="it-IT"/>
        </w:rPr>
        <w:t xml:space="preserve">nel trattamento di infezioni batteriche della superficie dell’occhio </w:t>
      </w:r>
      <w:r w:rsidR="00E22875">
        <w:rPr>
          <w:rFonts w:eastAsia="Calibri" w:cs="Calibri"/>
          <w:color w:val="000000"/>
          <w:lang w:eastAsia="it-IT"/>
        </w:rPr>
        <w:t>o delle palpebre</w:t>
      </w:r>
      <w:r w:rsidR="00E22875" w:rsidRPr="00E22875">
        <w:rPr>
          <w:rFonts w:eastAsia="Calibri" w:cs="Calibri"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(</w:t>
      </w:r>
      <w:r w:rsidR="00E22875" w:rsidRPr="00E22875">
        <w:rPr>
          <w:rFonts w:eastAsia="Calibri" w:cs="Calibri"/>
          <w:color w:val="000000"/>
          <w:lang w:eastAsia="it-IT"/>
        </w:rPr>
        <w:t>come ad esempio congiuntivite</w:t>
      </w:r>
      <w:r w:rsidR="00F62DEB">
        <w:rPr>
          <w:rFonts w:eastAsia="Calibri" w:cs="Calibri"/>
          <w:color w:val="000000"/>
          <w:lang w:eastAsia="it-IT"/>
        </w:rPr>
        <w:t>).</w:t>
      </w:r>
    </w:p>
    <w:p w:rsidR="00B31EEB" w:rsidRDefault="00B31EEB" w:rsidP="00B31EEB">
      <w:pPr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Le </w:t>
      </w:r>
      <w:r w:rsidRPr="00057497">
        <w:rPr>
          <w:rFonts w:ascii="Calibri" w:hAnsi="Calibri" w:cs="Arial"/>
        </w:rPr>
        <w:t>gocce auricolari</w:t>
      </w:r>
      <w:r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>sono usate</w:t>
      </w:r>
      <w:r w:rsidRPr="006F7601">
        <w:rPr>
          <w:rFonts w:ascii="Calibri" w:hAnsi="Calibri" w:cs="Arial"/>
        </w:rPr>
        <w:t xml:space="preserve"> nel trattamento delle infezioni del condotto uditivo esterno causate da batteri sensibili alla </w:t>
      </w:r>
      <w:proofErr w:type="spellStart"/>
      <w:r w:rsidRPr="006F7601">
        <w:rPr>
          <w:rFonts w:ascii="Calibri" w:hAnsi="Calibri" w:cs="Arial"/>
        </w:rPr>
        <w:t>tobramicina</w:t>
      </w:r>
      <w:proofErr w:type="spellEnd"/>
      <w:r w:rsidRPr="006F7601">
        <w:rPr>
          <w:rFonts w:ascii="Calibri" w:hAnsi="Calibri" w:cs="Arial"/>
        </w:rPr>
        <w:t>.</w:t>
      </w:r>
    </w:p>
    <w:p w:rsidR="00B31EEB" w:rsidRPr="006F7601" w:rsidRDefault="00B31EEB" w:rsidP="00B31EEB">
      <w:pPr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E83F8D" w:rsidRPr="00452364" w:rsidRDefault="00E83F8D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7BC5" w:rsidRDefault="00586D74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Paidomicina</w:t>
      </w:r>
      <w:proofErr w:type="spellEnd"/>
      <w:r w:rsidR="00257BC5" w:rsidRPr="00BA7D67">
        <w:rPr>
          <w:rFonts w:eastAsia="DejaVuSans" w:cs="DejaVuSans"/>
        </w:rPr>
        <w:t xml:space="preserve"> </w:t>
      </w:r>
      <w:r w:rsidR="004241AC" w:rsidRPr="00257BC5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4241AC" w:rsidRPr="004C761F">
        <w:rPr>
          <w:rFonts w:eastAsia="Calibri" w:cs="Calibri"/>
          <w:color w:val="000000"/>
          <w:lang w:eastAsia="it-IT"/>
        </w:rPr>
        <w:t>(ricetta ripetibile).</w:t>
      </w:r>
    </w:p>
    <w:p w:rsidR="004241AC" w:rsidRDefault="00257BC5" w:rsidP="00B31EEB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257BC5">
        <w:t>L</w:t>
      </w:r>
      <w:r w:rsidR="004241AC" w:rsidRPr="00257BC5">
        <w:t xml:space="preserve">a dose </w:t>
      </w:r>
      <w:r w:rsidR="00874733" w:rsidRPr="00257BC5">
        <w:t>raccomandata</w:t>
      </w:r>
      <w:r>
        <w:t xml:space="preserve"> </w:t>
      </w:r>
      <w:r w:rsidR="00586D74">
        <w:t>per il collirio negli</w:t>
      </w:r>
      <w:r>
        <w:t xml:space="preserve"> </w:t>
      </w:r>
      <w:r w:rsidR="00E22875">
        <w:t xml:space="preserve">gli </w:t>
      </w:r>
      <w:r>
        <w:t xml:space="preserve">adulti </w:t>
      </w:r>
      <w:r w:rsidR="00C46FEB">
        <w:t xml:space="preserve">e i bambini di età superiore a 1 anno </w:t>
      </w:r>
      <w:r w:rsidRPr="00257BC5">
        <w:t>è di</w:t>
      </w:r>
      <w:r w:rsidR="00874733" w:rsidRPr="00257BC5">
        <w:t xml:space="preserve"> </w:t>
      </w:r>
      <w:r w:rsidR="00E22875" w:rsidRPr="00E22875">
        <w:t xml:space="preserve">due gocce </w:t>
      </w:r>
      <w:r w:rsidR="00E22875">
        <w:t>di collirio</w:t>
      </w:r>
      <w:r w:rsidR="00C46FEB">
        <w:t xml:space="preserve"> nel/negli occhi</w:t>
      </w:r>
      <w:r w:rsidR="00E22875">
        <w:t xml:space="preserve"> </w:t>
      </w:r>
      <w:r w:rsidR="00E22875" w:rsidRPr="00E22875">
        <w:t>quattro volte al giorno</w:t>
      </w:r>
      <w:r w:rsidR="00C46FEB">
        <w:t>; per</w:t>
      </w:r>
      <w:r w:rsidR="00C46FEB" w:rsidRPr="00C46FE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46FEB" w:rsidRPr="00C46FEB">
        <w:t>il trattamento delle infezioni croniche, la dose è 2 gocce nel/negli occhi 3 volte al giorno</w:t>
      </w:r>
      <w:r w:rsidRPr="00E22875">
        <w:t xml:space="preserve">. </w:t>
      </w:r>
    </w:p>
    <w:p w:rsidR="00586D74" w:rsidRPr="00BB4D68" w:rsidRDefault="00586D74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 xml:space="preserve">La dose raccomandata per le gocce auricolari è </w:t>
      </w:r>
      <w:r w:rsidR="00B31EEB">
        <w:rPr>
          <w:rFonts w:eastAsia="Calibri" w:cs="Verdana"/>
          <w:color w:val="000000"/>
          <w:szCs w:val="24"/>
          <w:lang w:eastAsia="it-IT"/>
        </w:rPr>
        <w:t xml:space="preserve">di </w:t>
      </w:r>
      <w:r>
        <w:rPr>
          <w:rFonts w:eastAsia="Calibri" w:cs="Verdana"/>
          <w:color w:val="000000"/>
          <w:szCs w:val="24"/>
          <w:lang w:eastAsia="it-IT"/>
        </w:rPr>
        <w:t>4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gocce </w:t>
      </w:r>
      <w:r>
        <w:rPr>
          <w:rFonts w:eastAsia="Calibri" w:cs="Verdana"/>
          <w:color w:val="000000"/>
          <w:szCs w:val="24"/>
          <w:lang w:eastAsia="it-IT"/>
        </w:rPr>
        <w:t>3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volte al giorno </w:t>
      </w:r>
      <w:r>
        <w:rPr>
          <w:rFonts w:eastAsia="Calibri" w:cs="Verdana"/>
          <w:color w:val="000000"/>
          <w:szCs w:val="24"/>
          <w:lang w:eastAsia="it-IT"/>
        </w:rPr>
        <w:t xml:space="preserve">da instillare nel condotto uditivo esterno </w:t>
      </w:r>
      <w:r w:rsidRPr="009D14AE">
        <w:rPr>
          <w:rFonts w:eastAsia="Calibri" w:cs="Verdana"/>
          <w:color w:val="000000"/>
          <w:szCs w:val="24"/>
          <w:lang w:eastAsia="it-IT"/>
        </w:rPr>
        <w:t>per 5-6 giorni</w:t>
      </w:r>
      <w:r>
        <w:rPr>
          <w:rFonts w:eastAsia="Calibri" w:cs="Verdana"/>
          <w:color w:val="000000"/>
          <w:szCs w:val="24"/>
          <w:lang w:eastAsia="it-IT"/>
        </w:rPr>
        <w:t>.</w:t>
      </w:r>
    </w:p>
    <w:p w:rsidR="00257BC5" w:rsidRDefault="00257BC5" w:rsidP="00B31EEB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80C9F" w:rsidRDefault="00E80C9F" w:rsidP="00B31EEB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31EEB" w:rsidRDefault="00B31EEB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586D74" w:rsidP="00894CF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Paidomicina</w:t>
      </w:r>
      <w:proofErr w:type="spellEnd"/>
      <w:r w:rsidR="00E43089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894CF1">
        <w:rPr>
          <w:rFonts w:eastAsia="Calibri" w:cs="Calibri"/>
          <w:bCs/>
          <w:color w:val="000000"/>
          <w:lang w:eastAsia="it-IT"/>
        </w:rPr>
        <w:t xml:space="preserve">cui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C46FEB" w:rsidRPr="00C46FEB">
        <w:rPr>
          <w:rFonts w:ascii="Calibri" w:hAnsi="Calibri"/>
          <w:iCs/>
        </w:rPr>
        <w:t>S01AA12</w:t>
      </w:r>
      <w:r w:rsidR="00894CF1">
        <w:rPr>
          <w:rFonts w:ascii="Calibri" w:hAnsi="Calibri"/>
          <w:iCs/>
        </w:rPr>
        <w:t>,</w:t>
      </w:r>
      <w:r w:rsidR="00894CF1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r w:rsidR="00C46FEB">
        <w:rPr>
          <w:rFonts w:eastAsia="Calibri" w:cs="Calibri"/>
          <w:color w:val="000000"/>
          <w:lang w:eastAsia="it-IT"/>
        </w:rPr>
        <w:t>tobramicina,</w:t>
      </w:r>
      <w:r w:rsidR="00894CF1">
        <w:rPr>
          <w:rFonts w:eastAsia="Calibri" w:cs="Calibri"/>
          <w:color w:val="000000"/>
          <w:lang w:eastAsia="it-IT"/>
        </w:rPr>
        <w:t xml:space="preserve"> </w:t>
      </w:r>
      <w:r w:rsidR="00C46FEB" w:rsidRPr="00C46FEB">
        <w:rPr>
          <w:rFonts w:eastAsia="Calibri" w:cs="Calibri"/>
          <w:color w:val="000000"/>
          <w:lang w:eastAsia="it-IT"/>
        </w:rPr>
        <w:t xml:space="preserve">un antibiotico aminoglicosidico a rapida attività battericida </w:t>
      </w:r>
      <w:r w:rsidR="00894CF1">
        <w:rPr>
          <w:rFonts w:eastAsia="Calibri" w:cs="Calibri"/>
          <w:color w:val="000000"/>
          <w:lang w:eastAsia="it-IT"/>
        </w:rPr>
        <w:t xml:space="preserve">che </w:t>
      </w:r>
      <w:r w:rsidR="00C46FEB">
        <w:rPr>
          <w:rFonts w:eastAsia="DejaVuSans" w:cs="DejaVuSans"/>
        </w:rPr>
        <w:t xml:space="preserve">inibisce l’assemblaggio e </w:t>
      </w:r>
      <w:r w:rsidR="00C46FEB" w:rsidRPr="00C46FEB">
        <w:rPr>
          <w:rFonts w:eastAsia="DejaVuSans" w:cs="DejaVuSans"/>
        </w:rPr>
        <w:t>la sintesi dei polipeptidi da parte dei ribosomi</w:t>
      </w:r>
      <w:r w:rsidR="00C46FEB">
        <w:rPr>
          <w:rFonts w:eastAsia="DejaVuSans" w:cs="DejaVuSans"/>
        </w:rPr>
        <w:t xml:space="preserve"> delle cellule batteriche</w:t>
      </w:r>
      <w:r w:rsidR="00894CF1" w:rsidRPr="00BA7D67">
        <w:rPr>
          <w:rFonts w:eastAsia="DejaVuSans" w:cs="DejaVuSans"/>
        </w:rPr>
        <w:t>.</w:t>
      </w:r>
    </w:p>
    <w:p w:rsidR="004241AC" w:rsidRDefault="004241AC" w:rsidP="00894CF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23693E" w:rsidRDefault="0023693E" w:rsidP="0023693E">
      <w:pPr>
        <w:spacing w:after="0" w:line="240" w:lineRule="auto"/>
        <w:jc w:val="both"/>
        <w:rPr>
          <w:rFonts w:cs="Arial"/>
        </w:rPr>
      </w:pPr>
      <w:r w:rsidRPr="0023693E">
        <w:rPr>
          <w:rFonts w:cs="Arial"/>
        </w:rPr>
        <w:t xml:space="preserve">Poiché </w:t>
      </w:r>
      <w:proofErr w:type="spellStart"/>
      <w:r w:rsidR="00586D74">
        <w:rPr>
          <w:rFonts w:cs="Arial"/>
        </w:rPr>
        <w:t>Paidomicina</w:t>
      </w:r>
      <w:proofErr w:type="spellEnd"/>
      <w:r w:rsidRPr="0023693E">
        <w:rPr>
          <w:rFonts w:cs="Arial"/>
        </w:rPr>
        <w:t xml:space="preserve"> è un medicinale generico ed è somministrato come </w:t>
      </w:r>
      <w:r w:rsidR="005D152C">
        <w:rPr>
          <w:rFonts w:cs="Arial"/>
        </w:rPr>
        <w:t>collirio</w:t>
      </w:r>
      <w:r w:rsidR="00DE4E62">
        <w:rPr>
          <w:rFonts w:cs="Arial"/>
        </w:rPr>
        <w:t xml:space="preserve"> </w:t>
      </w:r>
      <w:r w:rsidR="00E3743F">
        <w:rPr>
          <w:rFonts w:cs="Arial"/>
        </w:rPr>
        <w:t>(</w:t>
      </w:r>
      <w:r w:rsidRPr="0023693E">
        <w:rPr>
          <w:rFonts w:cs="Arial"/>
        </w:rPr>
        <w:t>soluzione</w:t>
      </w:r>
      <w:r w:rsidR="00E3743F">
        <w:rPr>
          <w:rFonts w:cs="Arial"/>
        </w:rPr>
        <w:t xml:space="preserve"> oftalmica)</w:t>
      </w:r>
      <w:r w:rsidRPr="0023693E">
        <w:rPr>
          <w:rFonts w:cs="Arial"/>
        </w:rPr>
        <w:t xml:space="preserve"> </w:t>
      </w:r>
      <w:r w:rsidR="00586D74">
        <w:rPr>
          <w:rFonts w:cs="Arial"/>
        </w:rPr>
        <w:t xml:space="preserve">o gocce auricolari (soluzione auricolare) </w:t>
      </w:r>
      <w:r w:rsidR="005D152C"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 w:rsidR="005D152C">
        <w:rPr>
          <w:rFonts w:cs="Arial"/>
        </w:rPr>
        <w:t>i</w:t>
      </w:r>
      <w:r w:rsidRPr="00B21EAE">
        <w:rPr>
          <w:rFonts w:cs="Arial"/>
        </w:rPr>
        <w:t>mento,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57BC5" w:rsidRPr="002A3F14" w:rsidRDefault="00257BC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86D7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Paidomicina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586D74">
        <w:rPr>
          <w:rFonts w:eastAsia="Calibri" w:cs="Calibri"/>
          <w:lang w:eastAsia="it-IT"/>
        </w:rPr>
        <w:t>2-5 dicembre 2013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C46FEB">
        <w:rPr>
          <w:rFonts w:eastAsia="Calibri" w:cs="Calibri"/>
          <w:lang w:eastAsia="it-IT"/>
        </w:rPr>
        <w:t>Tobral</w:t>
      </w:r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586D74">
        <w:rPr>
          <w:rFonts w:eastAsia="Calibri" w:cs="Calibri"/>
          <w:lang w:eastAsia="it-IT"/>
        </w:rPr>
        <w:t>Paidomicina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D3508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86D74">
        <w:rPr>
          <w:rFonts w:eastAsia="Calibri" w:cs="Calibri"/>
          <w:lang w:eastAsia="it-IT"/>
        </w:rPr>
        <w:t>Paidomicina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86D74">
        <w:rPr>
          <w:rFonts w:eastAsia="Calibri" w:cs="Calibri"/>
          <w:b/>
          <w:bCs/>
          <w:color w:val="000000"/>
          <w:lang w:eastAsia="it-IT"/>
        </w:rPr>
        <w:t>Paidomicina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586D74">
        <w:rPr>
          <w:rFonts w:eastAsia="Calibri" w:cs="Calibri"/>
          <w:bCs/>
          <w:iCs/>
          <w:lang w:eastAsia="it-IT"/>
        </w:rPr>
        <w:t>9 aprile 2014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86D74">
        <w:rPr>
          <w:rFonts w:eastAsia="Calibri" w:cs="Calibri"/>
          <w:bCs/>
          <w:color w:val="000000"/>
          <w:lang w:eastAsia="it-IT"/>
        </w:rPr>
        <w:t>Paidomicina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86D74">
        <w:rPr>
          <w:rFonts w:eastAsia="Calibri" w:cs="Calibri"/>
          <w:bCs/>
          <w:color w:val="000000"/>
          <w:lang w:eastAsia="it-IT"/>
        </w:rPr>
        <w:t>Paidomicina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01821">
        <w:rPr>
          <w:rFonts w:eastAsia="Calibri" w:cs="Calibri"/>
          <w:lang w:eastAsia="it-IT"/>
        </w:rPr>
        <w:t>13.10.2015</w:t>
      </w:r>
      <w:r w:rsidRPr="00955CB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2B96"/>
    <w:rsid w:val="00062636"/>
    <w:rsid w:val="00077016"/>
    <w:rsid w:val="000955DE"/>
    <w:rsid w:val="000A7147"/>
    <w:rsid w:val="000F1057"/>
    <w:rsid w:val="00106267"/>
    <w:rsid w:val="00111E9E"/>
    <w:rsid w:val="0011250C"/>
    <w:rsid w:val="00180C71"/>
    <w:rsid w:val="00183E1C"/>
    <w:rsid w:val="001B34EF"/>
    <w:rsid w:val="00201821"/>
    <w:rsid w:val="0023693E"/>
    <w:rsid w:val="00246D26"/>
    <w:rsid w:val="00257BC5"/>
    <w:rsid w:val="002A0377"/>
    <w:rsid w:val="002C0350"/>
    <w:rsid w:val="002C6D53"/>
    <w:rsid w:val="002E204C"/>
    <w:rsid w:val="002F223F"/>
    <w:rsid w:val="00336B62"/>
    <w:rsid w:val="00375CAA"/>
    <w:rsid w:val="003C1297"/>
    <w:rsid w:val="003D51BE"/>
    <w:rsid w:val="003F0212"/>
    <w:rsid w:val="003F270A"/>
    <w:rsid w:val="00417C92"/>
    <w:rsid w:val="004241AC"/>
    <w:rsid w:val="0044479E"/>
    <w:rsid w:val="00452364"/>
    <w:rsid w:val="00452A33"/>
    <w:rsid w:val="00465F70"/>
    <w:rsid w:val="004A1685"/>
    <w:rsid w:val="004B20A8"/>
    <w:rsid w:val="004C761F"/>
    <w:rsid w:val="0052278D"/>
    <w:rsid w:val="00567530"/>
    <w:rsid w:val="00580D86"/>
    <w:rsid w:val="00586D74"/>
    <w:rsid w:val="005D152C"/>
    <w:rsid w:val="005E39C4"/>
    <w:rsid w:val="005F6F6F"/>
    <w:rsid w:val="006737C1"/>
    <w:rsid w:val="00702312"/>
    <w:rsid w:val="00765464"/>
    <w:rsid w:val="008068A5"/>
    <w:rsid w:val="00821DCD"/>
    <w:rsid w:val="00823C7F"/>
    <w:rsid w:val="00874733"/>
    <w:rsid w:val="008875D1"/>
    <w:rsid w:val="00894CF1"/>
    <w:rsid w:val="008F006E"/>
    <w:rsid w:val="008F6138"/>
    <w:rsid w:val="00910137"/>
    <w:rsid w:val="0093186E"/>
    <w:rsid w:val="00950FE0"/>
    <w:rsid w:val="00955CB5"/>
    <w:rsid w:val="00970F45"/>
    <w:rsid w:val="009A260F"/>
    <w:rsid w:val="009B03DB"/>
    <w:rsid w:val="009F2874"/>
    <w:rsid w:val="00A00CAB"/>
    <w:rsid w:val="00A03E52"/>
    <w:rsid w:val="00A05212"/>
    <w:rsid w:val="00A1005E"/>
    <w:rsid w:val="00A327C0"/>
    <w:rsid w:val="00A32D65"/>
    <w:rsid w:val="00A40FF3"/>
    <w:rsid w:val="00A976DE"/>
    <w:rsid w:val="00AA58C6"/>
    <w:rsid w:val="00AB09ED"/>
    <w:rsid w:val="00B31EEB"/>
    <w:rsid w:val="00B35507"/>
    <w:rsid w:val="00B9200F"/>
    <w:rsid w:val="00B97317"/>
    <w:rsid w:val="00BA43B9"/>
    <w:rsid w:val="00BA7D67"/>
    <w:rsid w:val="00BC74C2"/>
    <w:rsid w:val="00BD3508"/>
    <w:rsid w:val="00BD35A9"/>
    <w:rsid w:val="00BF1041"/>
    <w:rsid w:val="00C040DB"/>
    <w:rsid w:val="00C32A17"/>
    <w:rsid w:val="00C46FEB"/>
    <w:rsid w:val="00C56AAC"/>
    <w:rsid w:val="00C953FF"/>
    <w:rsid w:val="00CB713D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4E62"/>
    <w:rsid w:val="00DE6FC2"/>
    <w:rsid w:val="00DF4C50"/>
    <w:rsid w:val="00E22875"/>
    <w:rsid w:val="00E3743F"/>
    <w:rsid w:val="00E43089"/>
    <w:rsid w:val="00E80C9F"/>
    <w:rsid w:val="00E83F8D"/>
    <w:rsid w:val="00E87FD2"/>
    <w:rsid w:val="00EC7C6D"/>
    <w:rsid w:val="00ED175B"/>
    <w:rsid w:val="00ED641F"/>
    <w:rsid w:val="00EF062E"/>
    <w:rsid w:val="00F33944"/>
    <w:rsid w:val="00F62DEB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59</cp:revision>
  <dcterms:created xsi:type="dcterms:W3CDTF">2015-06-09T14:48:00Z</dcterms:created>
  <dcterms:modified xsi:type="dcterms:W3CDTF">2015-10-13T13:40:00Z</dcterms:modified>
</cp:coreProperties>
</file>