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9B8" w:rsidRDefault="00A779B8" w:rsidP="001C0D5D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1C0D5D" w:rsidRDefault="001C0D5D" w:rsidP="001C0D5D">
      <w:pPr>
        <w:spacing w:after="0" w:line="240" w:lineRule="auto"/>
        <w:jc w:val="center"/>
        <w:rPr>
          <w:b/>
          <w:sz w:val="28"/>
        </w:rPr>
      </w:pPr>
      <w:r w:rsidRPr="00A779B8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779B8" w:rsidRDefault="00A779B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779B8" w:rsidRDefault="0094206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A779B8">
        <w:rPr>
          <w:b/>
          <w:sz w:val="32"/>
        </w:rPr>
        <w:t>REGAINE</w:t>
      </w:r>
    </w:p>
    <w:p w:rsidR="004241AC" w:rsidRPr="0094206C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94206C">
        <w:rPr>
          <w:snapToGrid w:val="0"/>
        </w:rPr>
        <w:t xml:space="preserve"> (</w:t>
      </w:r>
      <w:proofErr w:type="spellStart"/>
      <w:r w:rsidR="0094206C" w:rsidRPr="0094206C">
        <w:rPr>
          <w:snapToGrid w:val="0"/>
        </w:rPr>
        <w:t>Minoxidil</w:t>
      </w:r>
      <w:proofErr w:type="spellEnd"/>
      <w:r w:rsidRPr="0094206C">
        <w:rPr>
          <w:snapToGrid w:val="0"/>
        </w:rPr>
        <w:t>)</w:t>
      </w:r>
    </w:p>
    <w:p w:rsidR="004241AC" w:rsidRPr="0094206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94206C" w:rsidRDefault="0094206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94206C">
        <w:rPr>
          <w:rFonts w:cs="Helvetica"/>
          <w:b/>
        </w:rPr>
        <w:t>Johnson</w:t>
      </w:r>
      <w:proofErr w:type="spellEnd"/>
      <w:r w:rsidRPr="0094206C">
        <w:rPr>
          <w:rFonts w:cs="Helvetica"/>
          <w:b/>
        </w:rPr>
        <w:t xml:space="preserve"> &amp; </w:t>
      </w:r>
      <w:proofErr w:type="spellStart"/>
      <w:r w:rsidRPr="0094206C">
        <w:rPr>
          <w:rFonts w:cs="Helvetica"/>
          <w:b/>
        </w:rPr>
        <w:t>Johnson</w:t>
      </w:r>
      <w:proofErr w:type="spellEnd"/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4206C">
        <w:rPr>
          <w:rFonts w:cs="Helvetica"/>
          <w:b/>
        </w:rPr>
        <w:t>026725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4206C">
        <w:rPr>
          <w:rFonts w:eastAsia="Calibri" w:cs="Calibri"/>
          <w:color w:val="000000"/>
          <w:lang w:eastAsia="it-IT"/>
        </w:rPr>
        <w:t>Regaine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4206C">
        <w:rPr>
          <w:rFonts w:eastAsia="Calibri" w:cs="Calibri"/>
          <w:color w:val="000000"/>
          <w:lang w:eastAsia="it-IT"/>
        </w:rPr>
        <w:t>Regaine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386F40">
        <w:rPr>
          <w:rFonts w:eastAsia="Calibri" w:cs="Calibri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7376CE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4206C">
        <w:rPr>
          <w:rFonts w:eastAsia="Calibri" w:cs="Calibri"/>
          <w:color w:val="000000"/>
          <w:lang w:eastAsia="it-IT"/>
        </w:rPr>
        <w:t>Regaine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4206C">
        <w:rPr>
          <w:rFonts w:eastAsia="Calibri" w:cs="Calibri"/>
          <w:color w:val="000000"/>
          <w:lang w:eastAsia="it-IT"/>
        </w:rPr>
        <w:t>Regaine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7376CE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4206C">
        <w:rPr>
          <w:rFonts w:eastAsia="Calibri" w:cs="Calibri"/>
          <w:b/>
          <w:bCs/>
          <w:color w:val="000000"/>
          <w:lang w:eastAsia="it-IT"/>
        </w:rPr>
        <w:t>Regaine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0E0632" w:rsidRDefault="0094206C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Regaine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minoxidil</w:t>
      </w:r>
      <w:proofErr w:type="spellEnd"/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</w:t>
      </w:r>
      <w:r>
        <w:rPr>
          <w:rFonts w:eastAsia="Calibri" w:cs="Calibri"/>
          <w:color w:val="000000"/>
          <w:lang w:eastAsia="it-IT"/>
        </w:rPr>
        <w:t>come soluzione cutanea alla concentrazione del 2% e del 5% e come schiuma cutanea alla concentrazione del 5%</w:t>
      </w:r>
      <w:r w:rsidR="000E0632" w:rsidRPr="000E0632">
        <w:rPr>
          <w:rFonts w:eastAsia="Calibri" w:cs="Calibri"/>
          <w:color w:val="000000"/>
          <w:lang w:eastAsia="it-IT"/>
        </w:rPr>
        <w:t>.</w:t>
      </w:r>
    </w:p>
    <w:p w:rsidR="0094206C" w:rsidRDefault="0094206C" w:rsidP="007A04C8">
      <w:pPr>
        <w:tabs>
          <w:tab w:val="left" w:pos="720"/>
        </w:tabs>
        <w:spacing w:after="0" w:line="240" w:lineRule="auto"/>
        <w:jc w:val="both"/>
      </w:pPr>
      <w:r w:rsidRPr="00F23D8D">
        <w:rPr>
          <w:rFonts w:ascii="Calibri" w:eastAsia="Calibri" w:hAnsi="Calibri" w:cs="Times New Roman"/>
        </w:rPr>
        <w:t xml:space="preserve">REGAINE </w:t>
      </w:r>
      <w:r>
        <w:t xml:space="preserve">2% </w:t>
      </w:r>
      <w:r w:rsidRPr="00F23D8D">
        <w:rPr>
          <w:rFonts w:ascii="Calibri" w:eastAsia="Calibri" w:hAnsi="Calibri" w:cs="Times New Roman"/>
        </w:rPr>
        <w:t xml:space="preserve">è indicato nel trattamento sintomatico </w:t>
      </w:r>
      <w:r w:rsidRPr="0094206C">
        <w:rPr>
          <w:rFonts w:ascii="Calibri" w:eastAsia="Calibri" w:hAnsi="Calibri" w:cs="Times New Roman"/>
        </w:rPr>
        <w:t>dell'alopecia androgenetica</w:t>
      </w:r>
      <w:r>
        <w:rPr>
          <w:rFonts w:ascii="Calibri" w:eastAsia="Calibri" w:hAnsi="Calibri" w:cs="Times New Roman"/>
        </w:rPr>
        <w:t xml:space="preserve"> </w:t>
      </w:r>
      <w:r>
        <w:t>(una tipologia di perdita di capelli) negli</w:t>
      </w:r>
      <w:r>
        <w:rPr>
          <w:rFonts w:ascii="Calibri" w:eastAsia="Calibri" w:hAnsi="Calibri" w:cs="Times New Roman"/>
        </w:rPr>
        <w:t xml:space="preserve"> uomini e </w:t>
      </w:r>
      <w:r>
        <w:t xml:space="preserve">nelle </w:t>
      </w:r>
      <w:r>
        <w:rPr>
          <w:rFonts w:ascii="Calibri" w:eastAsia="Calibri" w:hAnsi="Calibri" w:cs="Times New Roman"/>
        </w:rPr>
        <w:t>donne</w:t>
      </w:r>
      <w:r w:rsidRPr="00F23D8D">
        <w:rPr>
          <w:rFonts w:ascii="Calibri" w:eastAsia="Calibri" w:hAnsi="Calibri" w:cs="Times New Roman"/>
        </w:rPr>
        <w:t>.</w:t>
      </w:r>
    </w:p>
    <w:p w:rsidR="00CE6B42" w:rsidRDefault="0094206C" w:rsidP="007A04C8">
      <w:pPr>
        <w:tabs>
          <w:tab w:val="left" w:pos="720"/>
        </w:tabs>
        <w:spacing w:after="0" w:line="240" w:lineRule="auto"/>
        <w:jc w:val="both"/>
      </w:pPr>
      <w:r w:rsidRPr="00F23D8D">
        <w:rPr>
          <w:rFonts w:ascii="Calibri" w:eastAsia="Calibri" w:hAnsi="Calibri" w:cs="Times New Roman"/>
        </w:rPr>
        <w:t xml:space="preserve">REGAINE </w:t>
      </w:r>
      <w:r>
        <w:t xml:space="preserve">5% </w:t>
      </w:r>
      <w:r w:rsidRPr="00F23D8D">
        <w:rPr>
          <w:rFonts w:ascii="Calibri" w:eastAsia="Calibri" w:hAnsi="Calibri" w:cs="Times New Roman"/>
        </w:rPr>
        <w:t>è indicato nel trattamento sintomatico dell'alopecia androgenetica</w:t>
      </w:r>
      <w:r>
        <w:rPr>
          <w:rFonts w:ascii="Calibri" w:eastAsia="Calibri" w:hAnsi="Calibri" w:cs="Times New Roman"/>
        </w:rPr>
        <w:t xml:space="preserve"> </w:t>
      </w:r>
      <w:r>
        <w:t>negli</w:t>
      </w:r>
      <w:r>
        <w:rPr>
          <w:rFonts w:ascii="Calibri" w:eastAsia="Calibri" w:hAnsi="Calibri" w:cs="Times New Roman"/>
        </w:rPr>
        <w:t xml:space="preserve"> uomini</w:t>
      </w:r>
      <w:r w:rsidR="00CE6B42">
        <w:t>.</w:t>
      </w:r>
    </w:p>
    <w:p w:rsidR="0094206C" w:rsidRDefault="00CE6B42" w:rsidP="007A04C8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t>N</w:t>
      </w:r>
      <w:r w:rsidR="0094206C">
        <w:t>elle donne non è stata dimostrata una maggiore efficacia della soluzione al 5% rispetto a quella al 2%, mentre la soluzione al 5% ha mostrato una maggiore incidenza di effetti indesiderati nelle donne rispetto alla soluzione al 2%</w:t>
      </w:r>
      <w:r w:rsidR="0094206C" w:rsidRPr="00F23D8D">
        <w:rPr>
          <w:rFonts w:ascii="Calibri" w:eastAsia="Calibri" w:hAnsi="Calibri" w:cs="Times New Roman"/>
        </w:rPr>
        <w:t>.</w:t>
      </w: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E83F8D" w:rsidRPr="000E0632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94206C">
        <w:rPr>
          <w:rFonts w:eastAsia="Calibri" w:cs="Calibri"/>
          <w:b/>
          <w:bCs/>
          <w:color w:val="000000"/>
          <w:szCs w:val="24"/>
          <w:lang w:eastAsia="it-IT"/>
        </w:rPr>
        <w:t>Regaine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Pr="00E72BEE" w:rsidRDefault="0094206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72BEE">
        <w:rPr>
          <w:rFonts w:eastAsia="Calibri" w:cs="Calibri"/>
          <w:color w:val="000000"/>
          <w:lang w:eastAsia="it-IT"/>
        </w:rPr>
        <w:t>Regaine</w:t>
      </w:r>
      <w:proofErr w:type="spellEnd"/>
      <w:r w:rsidR="00047C53" w:rsidRPr="00E72BEE">
        <w:rPr>
          <w:rFonts w:eastAsia="Calibri" w:cs="Calibri"/>
          <w:color w:val="000000"/>
          <w:lang w:eastAsia="it-IT"/>
        </w:rPr>
        <w:t xml:space="preserve"> </w:t>
      </w:r>
      <w:r w:rsidRPr="00E72BEE">
        <w:rPr>
          <w:rFonts w:eastAsia="Calibri" w:cs="Calibri"/>
          <w:color w:val="000000"/>
          <w:lang w:eastAsia="it-IT"/>
        </w:rPr>
        <w:t>è un medicinale senza obbligo di prescrizione medica (SOP)</w:t>
      </w:r>
      <w:r w:rsidR="00047C53" w:rsidRPr="00E72BEE">
        <w:rPr>
          <w:rFonts w:eastAsia="Calibri" w:cs="Calibri"/>
          <w:color w:val="000000"/>
          <w:lang w:eastAsia="it-IT"/>
        </w:rPr>
        <w:t>.</w:t>
      </w:r>
    </w:p>
    <w:p w:rsidR="007A04C8" w:rsidRPr="00E72BEE" w:rsidRDefault="007A04C8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72BEE">
        <w:rPr>
          <w:noProof/>
          <w:szCs w:val="24"/>
        </w:rPr>
        <w:t xml:space="preserve">La dose raccomandata di </w:t>
      </w:r>
      <w:proofErr w:type="spellStart"/>
      <w:r w:rsidR="0094206C" w:rsidRPr="00E72BEE">
        <w:rPr>
          <w:rFonts w:eastAsia="Calibri" w:cs="Calibri"/>
          <w:color w:val="000000"/>
          <w:lang w:eastAsia="it-IT"/>
        </w:rPr>
        <w:t>Regaine</w:t>
      </w:r>
      <w:proofErr w:type="spellEnd"/>
      <w:r w:rsidRPr="00E72BEE">
        <w:rPr>
          <w:rFonts w:eastAsia="Calibri" w:cs="Calibri"/>
          <w:color w:val="000000"/>
          <w:lang w:eastAsia="it-IT"/>
        </w:rPr>
        <w:t xml:space="preserve"> </w:t>
      </w:r>
      <w:r w:rsidR="00E72BEE" w:rsidRPr="00E72BEE">
        <w:rPr>
          <w:rFonts w:eastAsia="Calibri" w:cs="Calibri"/>
          <w:color w:val="000000"/>
          <w:lang w:eastAsia="it-IT"/>
        </w:rPr>
        <w:t xml:space="preserve">soluzione cutanea è di </w:t>
      </w:r>
      <w:r w:rsidR="002F4214">
        <w:rPr>
          <w:rFonts w:eastAsia="Calibri" w:cs="Calibri"/>
          <w:color w:val="000000"/>
          <w:lang w:eastAsia="it-IT"/>
        </w:rPr>
        <w:t>1</w:t>
      </w:r>
      <w:r w:rsidR="00E72BEE" w:rsidRPr="00E72BEE">
        <w:rPr>
          <w:rFonts w:eastAsia="Calibri" w:cs="Calibri"/>
          <w:color w:val="000000"/>
          <w:lang w:eastAsia="it-IT"/>
        </w:rPr>
        <w:t xml:space="preserve"> ml di soluzione </w:t>
      </w:r>
      <w:r w:rsidR="002F4214">
        <w:rPr>
          <w:rFonts w:eastAsia="Calibri" w:cs="Calibri"/>
          <w:color w:val="000000"/>
          <w:lang w:eastAsia="it-IT"/>
        </w:rPr>
        <w:t xml:space="preserve">per 2 volte </w:t>
      </w:r>
      <w:r w:rsidR="00E72BEE" w:rsidRPr="00E72BEE">
        <w:rPr>
          <w:rFonts w:eastAsia="Calibri" w:cs="Calibri"/>
          <w:color w:val="000000"/>
          <w:lang w:eastAsia="it-IT"/>
        </w:rPr>
        <w:t>al giorno (corrispondenti a 40 mg di principio attivo per la soluzione al 2% e a 100 mg di principio attivo per la soluzione al 5%)</w:t>
      </w:r>
      <w:r w:rsidRPr="00E72BEE">
        <w:rPr>
          <w:rFonts w:eastAsia="Calibri" w:cs="Calibri"/>
          <w:color w:val="000000"/>
          <w:lang w:eastAsia="it-IT"/>
        </w:rPr>
        <w:t xml:space="preserve">; </w:t>
      </w:r>
      <w:r w:rsidR="00E72BEE" w:rsidRPr="00E72BEE">
        <w:rPr>
          <w:noProof/>
          <w:szCs w:val="24"/>
        </w:rPr>
        <w:t>l</w:t>
      </w:r>
      <w:r w:rsidRPr="00E72BEE">
        <w:rPr>
          <w:noProof/>
          <w:szCs w:val="24"/>
        </w:rPr>
        <w:t xml:space="preserve">a dose raccomandata di </w:t>
      </w:r>
      <w:proofErr w:type="spellStart"/>
      <w:r w:rsidR="0094206C" w:rsidRPr="00E72BEE">
        <w:rPr>
          <w:rFonts w:eastAsia="Calibri" w:cs="Calibri"/>
          <w:color w:val="000000"/>
          <w:lang w:eastAsia="it-IT"/>
        </w:rPr>
        <w:t>Regaine</w:t>
      </w:r>
      <w:proofErr w:type="spellEnd"/>
      <w:r w:rsidRPr="00E72BEE">
        <w:rPr>
          <w:rFonts w:eastAsia="Calibri" w:cs="Calibri"/>
          <w:color w:val="000000"/>
          <w:lang w:eastAsia="it-IT"/>
        </w:rPr>
        <w:t xml:space="preserve"> </w:t>
      </w:r>
      <w:r w:rsidR="00E72BEE" w:rsidRPr="00E72BEE">
        <w:rPr>
          <w:rFonts w:eastAsia="Calibri" w:cs="Calibri"/>
          <w:color w:val="000000"/>
          <w:lang w:eastAsia="it-IT"/>
        </w:rPr>
        <w:t>schiuma</w:t>
      </w:r>
      <w:r w:rsidRPr="00E72BEE">
        <w:rPr>
          <w:rFonts w:eastAsia="Calibri" w:cs="Calibri"/>
          <w:color w:val="000000"/>
          <w:lang w:eastAsia="it-IT"/>
        </w:rPr>
        <w:t xml:space="preserve"> </w:t>
      </w:r>
      <w:r w:rsidR="00E72BEE" w:rsidRPr="00E72BEE">
        <w:rPr>
          <w:rFonts w:eastAsia="Calibri" w:cs="Calibri"/>
          <w:color w:val="000000"/>
          <w:lang w:eastAsia="it-IT"/>
        </w:rPr>
        <w:t xml:space="preserve">cutanea </w:t>
      </w:r>
      <w:r w:rsidRPr="00E72BEE">
        <w:rPr>
          <w:rFonts w:eastAsia="Calibri" w:cs="Calibri"/>
          <w:color w:val="000000"/>
          <w:lang w:eastAsia="it-IT"/>
        </w:rPr>
        <w:t xml:space="preserve">è di </w:t>
      </w:r>
      <w:r w:rsidR="002F4214">
        <w:rPr>
          <w:rFonts w:eastAsia="Calibri" w:cs="Calibri"/>
          <w:color w:val="000000"/>
          <w:lang w:eastAsia="it-IT"/>
        </w:rPr>
        <w:t>1</w:t>
      </w:r>
      <w:r w:rsidR="00E72BEE" w:rsidRPr="00E72BEE">
        <w:rPr>
          <w:rFonts w:eastAsia="Calibri" w:cs="Calibri"/>
          <w:color w:val="000000"/>
          <w:lang w:eastAsia="it-IT"/>
        </w:rPr>
        <w:t xml:space="preserve"> g di schiuma</w:t>
      </w:r>
      <w:r w:rsidRPr="00E72BEE">
        <w:rPr>
          <w:rFonts w:eastAsia="Calibri" w:cs="Calibri"/>
          <w:color w:val="000000"/>
          <w:lang w:eastAsia="it-IT"/>
        </w:rPr>
        <w:t xml:space="preserve"> </w:t>
      </w:r>
      <w:r w:rsidR="002F4214">
        <w:rPr>
          <w:rFonts w:eastAsia="Calibri" w:cs="Calibri"/>
          <w:color w:val="000000"/>
          <w:lang w:eastAsia="it-IT"/>
        </w:rPr>
        <w:t xml:space="preserve">per 2 volte </w:t>
      </w:r>
      <w:r w:rsidRPr="00E72BEE">
        <w:rPr>
          <w:rFonts w:eastAsia="Calibri" w:cs="Calibri"/>
          <w:color w:val="000000"/>
          <w:lang w:eastAsia="it-IT"/>
        </w:rPr>
        <w:t>al giorno</w:t>
      </w:r>
      <w:r w:rsidR="00E72BEE" w:rsidRPr="00E72BEE">
        <w:rPr>
          <w:rFonts w:eastAsia="Calibri" w:cs="Calibri"/>
          <w:color w:val="000000"/>
          <w:lang w:eastAsia="it-IT"/>
        </w:rPr>
        <w:t xml:space="preserve"> (corrispondenti a 100 mg di princi</w:t>
      </w:r>
      <w:r w:rsidR="00447D2A">
        <w:rPr>
          <w:rFonts w:eastAsia="Calibri" w:cs="Calibri"/>
          <w:color w:val="000000"/>
          <w:lang w:eastAsia="it-IT"/>
        </w:rPr>
        <w:t>pi</w:t>
      </w:r>
      <w:r w:rsidR="00E72BEE" w:rsidRPr="00E72BEE">
        <w:rPr>
          <w:rFonts w:eastAsia="Calibri" w:cs="Calibri"/>
          <w:color w:val="000000"/>
          <w:lang w:eastAsia="it-IT"/>
        </w:rPr>
        <w:t>o attivo)</w:t>
      </w:r>
    </w:p>
    <w:p w:rsidR="00E72BEE" w:rsidRPr="00F23D8D" w:rsidRDefault="00E72BEE" w:rsidP="006A51F1">
      <w:pPr>
        <w:tabs>
          <w:tab w:val="left" w:pos="0"/>
          <w:tab w:val="left" w:pos="702"/>
          <w:tab w:val="left" w:pos="1224"/>
          <w:tab w:val="left" w:pos="1530"/>
          <w:tab w:val="left" w:pos="2040"/>
          <w:tab w:val="left" w:pos="2550"/>
          <w:tab w:val="left" w:pos="3060"/>
          <w:tab w:val="left" w:pos="4080"/>
          <w:tab w:val="left" w:pos="6648"/>
          <w:tab w:val="left" w:pos="720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F23D8D">
        <w:rPr>
          <w:rFonts w:ascii="Calibri" w:eastAsia="Calibri" w:hAnsi="Calibri" w:cs="Times New Roman"/>
        </w:rPr>
        <w:t xml:space="preserve">L'uso di REGAINE non è </w:t>
      </w:r>
      <w:r>
        <w:rPr>
          <w:rFonts w:ascii="Calibri" w:eastAsia="Calibri" w:hAnsi="Calibri" w:cs="Times New Roman"/>
        </w:rPr>
        <w:t>raccomandato</w:t>
      </w:r>
      <w:r w:rsidRPr="00F23D8D">
        <w:rPr>
          <w:rFonts w:ascii="Calibri" w:eastAsia="Calibri" w:hAnsi="Calibri" w:cs="Times New Roman"/>
        </w:rPr>
        <w:t xml:space="preserve"> nei pazienti di età </w:t>
      </w:r>
      <w:r>
        <w:t xml:space="preserve">inferiore a 18 anni e di età </w:t>
      </w:r>
      <w:r w:rsidRPr="00F23D8D">
        <w:rPr>
          <w:rFonts w:ascii="Calibri" w:eastAsia="Calibri" w:hAnsi="Calibri" w:cs="Times New Roman"/>
        </w:rPr>
        <w:t>superiore ai 55 anni a causa della mancanza di dati sulla sicurezza e l'efficacia</w:t>
      </w:r>
      <w:r w:rsidR="00447D2A">
        <w:rPr>
          <w:rFonts w:ascii="Calibri" w:eastAsia="Calibri" w:hAnsi="Calibri" w:cs="Times New Roman"/>
        </w:rPr>
        <w:t xml:space="preserve"> in queste classi di pazienti</w:t>
      </w:r>
      <w:r w:rsidRPr="00F23D8D">
        <w:rPr>
          <w:rFonts w:ascii="Calibri" w:eastAsia="Calibri" w:hAnsi="Calibri" w:cs="Times New Roman"/>
        </w:rPr>
        <w:t>.</w:t>
      </w:r>
    </w:p>
    <w:p w:rsidR="004241AC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F31FF2" w:rsidRPr="000E0632" w:rsidRDefault="00F31FF2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94206C">
        <w:rPr>
          <w:rFonts w:eastAsia="Calibri" w:cs="Calibri"/>
          <w:b/>
          <w:bCs/>
          <w:color w:val="000000"/>
          <w:szCs w:val="24"/>
          <w:lang w:eastAsia="it-IT"/>
        </w:rPr>
        <w:t>Regaine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4241AC" w:rsidRPr="006A51F1" w:rsidRDefault="0094206C" w:rsidP="007014D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6A51F1">
        <w:rPr>
          <w:rFonts w:eastAsia="Calibri" w:cs="Calibri"/>
          <w:bCs/>
          <w:color w:val="000000"/>
          <w:lang w:eastAsia="it-IT"/>
        </w:rPr>
        <w:t>Regaine</w:t>
      </w:r>
      <w:proofErr w:type="spellEnd"/>
      <w:r w:rsidR="007014DF">
        <w:rPr>
          <w:rFonts w:eastAsia="Calibri" w:cs="Calibri"/>
          <w:bCs/>
          <w:color w:val="000000"/>
          <w:lang w:eastAsia="it-IT"/>
        </w:rPr>
        <w:t xml:space="preserve">, </w:t>
      </w:r>
      <w:r w:rsidR="007014DF" w:rsidRPr="006A51F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7014DF" w:rsidRPr="006A51F1">
        <w:t>D11AX01</w:t>
      </w:r>
      <w:r w:rsidR="007014DF">
        <w:t>,</w:t>
      </w:r>
      <w:r w:rsidR="00E43089" w:rsidRPr="006A51F1">
        <w:rPr>
          <w:rFonts w:eastAsia="DejaVuSans" w:cs="DejaVuSans"/>
        </w:rPr>
        <w:t xml:space="preserve"> </w:t>
      </w:r>
      <w:r w:rsidR="004241AC" w:rsidRPr="006A51F1">
        <w:rPr>
          <w:rFonts w:eastAsia="Calibri" w:cs="Calibri"/>
          <w:color w:val="000000"/>
          <w:lang w:eastAsia="it-IT"/>
        </w:rPr>
        <w:t>contiene i</w:t>
      </w:r>
      <w:r w:rsidR="007A04C8" w:rsidRPr="006A51F1">
        <w:rPr>
          <w:rFonts w:eastAsia="Calibri" w:cs="Calibri"/>
          <w:color w:val="000000"/>
          <w:lang w:eastAsia="it-IT"/>
        </w:rPr>
        <w:t>l</w:t>
      </w:r>
      <w:r w:rsidR="004241AC" w:rsidRPr="006A51F1">
        <w:rPr>
          <w:rFonts w:eastAsia="Calibri" w:cs="Calibri"/>
          <w:color w:val="000000"/>
          <w:lang w:eastAsia="it-IT"/>
        </w:rPr>
        <w:t xml:space="preserve"> principi</w:t>
      </w:r>
      <w:r w:rsidR="007A04C8" w:rsidRPr="006A51F1">
        <w:rPr>
          <w:rFonts w:eastAsia="Calibri" w:cs="Calibri"/>
          <w:color w:val="000000"/>
          <w:lang w:eastAsia="it-IT"/>
        </w:rPr>
        <w:t>o</w:t>
      </w:r>
      <w:r w:rsidR="004241AC" w:rsidRPr="006A51F1">
        <w:rPr>
          <w:rFonts w:eastAsia="Calibri" w:cs="Calibri"/>
          <w:color w:val="000000"/>
          <w:lang w:eastAsia="it-IT"/>
        </w:rPr>
        <w:t xml:space="preserve"> attiv</w:t>
      </w:r>
      <w:r w:rsidR="007A04C8" w:rsidRPr="006A51F1">
        <w:rPr>
          <w:rFonts w:eastAsia="Calibri" w:cs="Calibri"/>
          <w:color w:val="000000"/>
          <w:lang w:eastAsia="it-IT"/>
        </w:rPr>
        <w:t>o</w:t>
      </w:r>
      <w:r w:rsidR="004241AC" w:rsidRPr="006A51F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014DF">
        <w:rPr>
          <w:snapToGrid w:val="0"/>
        </w:rPr>
        <w:t>minoxidi</w:t>
      </w:r>
      <w:proofErr w:type="spellEnd"/>
      <w:r w:rsidR="007014DF">
        <w:rPr>
          <w:snapToGrid w:val="0"/>
        </w:rPr>
        <w:t xml:space="preserve"> che </w:t>
      </w:r>
      <w:r w:rsidR="00E72BEE" w:rsidRPr="006A51F1">
        <w:t xml:space="preserve">stimola la crescita </w:t>
      </w:r>
      <w:r w:rsidR="00447D2A">
        <w:t xml:space="preserve">dei capelli </w:t>
      </w:r>
      <w:r w:rsidR="00E72BEE" w:rsidRPr="006A51F1">
        <w:t xml:space="preserve">e stabilizza la perdita dei capelli in individui affetti da alopecia </w:t>
      </w:r>
      <w:proofErr w:type="spellStart"/>
      <w:r w:rsidR="00E72BEE" w:rsidRPr="006A51F1">
        <w:t>androgenica</w:t>
      </w:r>
      <w:proofErr w:type="spellEnd"/>
      <w:r w:rsidR="00E72BEE" w:rsidRPr="006A51F1">
        <w:t xml:space="preserve">. Il preciso meccanismo d'azione del </w:t>
      </w:r>
      <w:proofErr w:type="spellStart"/>
      <w:r w:rsidR="00E72BEE" w:rsidRPr="006A51F1">
        <w:t>minoxidil</w:t>
      </w:r>
      <w:proofErr w:type="spellEnd"/>
      <w:r w:rsidR="00E72BEE" w:rsidRPr="006A51F1">
        <w:t xml:space="preserve"> non è stato del tutto compreso, ma </w:t>
      </w:r>
      <w:r w:rsidR="00CE6B42">
        <w:t>è stato dimostrato che esso</w:t>
      </w:r>
      <w:r w:rsidR="00E72BEE" w:rsidRPr="006A51F1">
        <w:t xml:space="preserve"> può bloccare il processo di perdita dei capelli e stimolare la ricrescita in caso di alopecia androgenetica </w:t>
      </w:r>
      <w:r w:rsidR="006A51F1" w:rsidRPr="006A51F1">
        <w:t>in diversi</w:t>
      </w:r>
      <w:r w:rsidR="00E72BEE" w:rsidRPr="006A51F1">
        <w:t xml:space="preserve"> modi:</w:t>
      </w:r>
      <w:r w:rsidR="006A51F1" w:rsidRPr="006A51F1">
        <w:t xml:space="preserve"> </w:t>
      </w:r>
      <w:r w:rsidR="00E72BEE" w:rsidRPr="006A51F1">
        <w:t xml:space="preserve">aumento del diametro del </w:t>
      </w:r>
      <w:r w:rsidR="00E72BEE" w:rsidRPr="006A51F1">
        <w:lastRenderedPageBreak/>
        <w:t>fusto dei capelli;</w:t>
      </w:r>
      <w:r w:rsidR="006A51F1" w:rsidRPr="006A51F1">
        <w:t xml:space="preserve"> </w:t>
      </w:r>
      <w:r w:rsidR="00E72BEE" w:rsidRPr="006A51F1">
        <w:t xml:space="preserve">stimolazione della crescita </w:t>
      </w:r>
      <w:proofErr w:type="spellStart"/>
      <w:r w:rsidR="00E72BEE" w:rsidRPr="006A51F1">
        <w:t>anagen</w:t>
      </w:r>
      <w:proofErr w:type="spellEnd"/>
      <w:r w:rsidR="006A51F1" w:rsidRPr="006A51F1">
        <w:t xml:space="preserve"> </w:t>
      </w:r>
      <w:r w:rsidR="006A51F1" w:rsidRPr="006A51F1">
        <w:rPr>
          <w:rFonts w:cs="Arial"/>
          <w:color w:val="252525"/>
          <w:shd w:val="clear" w:color="auto" w:fill="FFFFFF"/>
        </w:rPr>
        <w:t>(prima fase della crescita del pelo)</w:t>
      </w:r>
      <w:r w:rsidR="00E72BEE" w:rsidRPr="006A51F1">
        <w:t>;</w:t>
      </w:r>
      <w:r w:rsidR="006A51F1" w:rsidRPr="006A51F1">
        <w:t xml:space="preserve"> </w:t>
      </w:r>
      <w:r w:rsidR="00E72BEE" w:rsidRPr="006A51F1">
        <w:t xml:space="preserve">prolungamento della fase </w:t>
      </w:r>
      <w:proofErr w:type="spellStart"/>
      <w:r w:rsidR="00E72BEE" w:rsidRPr="006A51F1">
        <w:t>anagen</w:t>
      </w:r>
      <w:proofErr w:type="spellEnd"/>
      <w:r w:rsidR="00E72BEE" w:rsidRPr="006A51F1">
        <w:t>;</w:t>
      </w:r>
      <w:r w:rsidR="006A51F1" w:rsidRPr="006A51F1">
        <w:t xml:space="preserve"> </w:t>
      </w:r>
      <w:r w:rsidR="00E72BEE" w:rsidRPr="006A51F1">
        <w:t xml:space="preserve">stimolazione della ripresa </w:t>
      </w:r>
      <w:proofErr w:type="spellStart"/>
      <w:r w:rsidR="00E72BEE" w:rsidRPr="006A51F1">
        <w:t>anagen</w:t>
      </w:r>
      <w:proofErr w:type="spellEnd"/>
      <w:r w:rsidR="00E72BEE" w:rsidRPr="006A51F1">
        <w:t xml:space="preserve"> dalla fase </w:t>
      </w:r>
      <w:proofErr w:type="spellStart"/>
      <w:r w:rsidR="00447D2A">
        <w:t>telog</w:t>
      </w:r>
      <w:r w:rsidR="006A51F1" w:rsidRPr="006A51F1">
        <w:t>e</w:t>
      </w:r>
      <w:r w:rsidR="00447D2A">
        <w:t>n</w:t>
      </w:r>
      <w:proofErr w:type="spellEnd"/>
      <w:r w:rsidR="006A51F1" w:rsidRPr="006A51F1">
        <w:t xml:space="preserve"> (</w:t>
      </w:r>
      <w:r w:rsidR="006A51F1" w:rsidRPr="006A51F1">
        <w:rPr>
          <w:rFonts w:cs="Arial"/>
          <w:color w:val="252525"/>
          <w:shd w:val="clear" w:color="auto" w:fill="FFFFFF"/>
        </w:rPr>
        <w:t>periodo terminale della fase vitale del pelo, durante il quale il capello si trova ancora nel follicolo pilifero ma le attività vitali sono completamente cessate)</w:t>
      </w:r>
      <w:r w:rsidR="00E72BEE" w:rsidRPr="006A51F1">
        <w:t>.</w:t>
      </w:r>
      <w:r w:rsidR="006A51F1">
        <w:t xml:space="preserve"> </w:t>
      </w:r>
      <w:r w:rsidR="00E72BEE" w:rsidRPr="006A51F1">
        <w:t xml:space="preserve">Come vasodilatatore periferico, il </w:t>
      </w:r>
      <w:proofErr w:type="spellStart"/>
      <w:r w:rsidR="00E72BEE" w:rsidRPr="006A51F1">
        <w:t>minoxidil</w:t>
      </w:r>
      <w:proofErr w:type="spellEnd"/>
      <w:r w:rsidR="00E72BEE" w:rsidRPr="006A51F1">
        <w:t xml:space="preserve"> migliora la microcircolazione </w:t>
      </w:r>
      <w:r w:rsidR="00447D2A">
        <w:t>nella zona dei</w:t>
      </w:r>
      <w:r w:rsidR="00E72BEE" w:rsidRPr="006A51F1">
        <w:t xml:space="preserve"> follicoli piliferi</w:t>
      </w:r>
      <w:r w:rsidR="00CE6B42">
        <w:t>.</w:t>
      </w:r>
    </w:p>
    <w:p w:rsidR="00BA7D67" w:rsidRDefault="00BA7D67" w:rsidP="00447D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A51F1" w:rsidRPr="006A51F1" w:rsidRDefault="006A51F1" w:rsidP="00447D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6A51F1" w:rsidRDefault="004241AC" w:rsidP="00447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A51F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4206C" w:rsidRPr="006A51F1">
        <w:rPr>
          <w:rFonts w:eastAsia="Calibri" w:cs="Calibri"/>
          <w:b/>
          <w:bCs/>
          <w:color w:val="000000"/>
          <w:lang w:eastAsia="it-IT"/>
        </w:rPr>
        <w:t>Regaine</w:t>
      </w:r>
      <w:proofErr w:type="spellEnd"/>
      <w:r w:rsidRPr="006A51F1">
        <w:rPr>
          <w:rFonts w:eastAsia="Calibri" w:cs="Calibri"/>
          <w:b/>
          <w:bCs/>
          <w:lang w:eastAsia="it-IT"/>
        </w:rPr>
        <w:t xml:space="preserve">? </w:t>
      </w:r>
    </w:p>
    <w:p w:rsidR="00447D2A" w:rsidRPr="00F23D8D" w:rsidRDefault="00447D2A" w:rsidP="00447D2A">
      <w:pPr>
        <w:tabs>
          <w:tab w:val="left" w:pos="6653"/>
        </w:tabs>
        <w:suppressAutoHyphens/>
        <w:spacing w:after="0" w:line="240" w:lineRule="auto"/>
        <w:jc w:val="both"/>
      </w:pPr>
      <w:r>
        <w:t xml:space="preserve">Diversi studi clinici hanno dimostrato che </w:t>
      </w:r>
      <w:proofErr w:type="spellStart"/>
      <w:r>
        <w:t>minoxidil</w:t>
      </w:r>
      <w:proofErr w:type="spellEnd"/>
      <w:r>
        <w:t xml:space="preserve"> stimola la produzione del Fattore di crescita vascolare endoteliale (</w:t>
      </w:r>
      <w:proofErr w:type="spellStart"/>
      <w:r w:rsidRPr="00447D2A">
        <w:rPr>
          <w:i/>
        </w:rPr>
        <w:t>Vascular</w:t>
      </w:r>
      <w:proofErr w:type="spellEnd"/>
      <w:r w:rsidRPr="00447D2A">
        <w:rPr>
          <w:i/>
        </w:rPr>
        <w:t xml:space="preserve"> </w:t>
      </w:r>
      <w:proofErr w:type="spellStart"/>
      <w:r w:rsidRPr="00447D2A">
        <w:rPr>
          <w:i/>
        </w:rPr>
        <w:t>Endothelial</w:t>
      </w:r>
      <w:proofErr w:type="spellEnd"/>
      <w:r w:rsidRPr="00447D2A">
        <w:rPr>
          <w:i/>
        </w:rPr>
        <w:t xml:space="preserve"> </w:t>
      </w:r>
      <w:proofErr w:type="spellStart"/>
      <w:r w:rsidRPr="00447D2A">
        <w:rPr>
          <w:i/>
        </w:rPr>
        <w:t>Growth</w:t>
      </w:r>
      <w:proofErr w:type="spellEnd"/>
      <w:r w:rsidRPr="00447D2A">
        <w:rPr>
          <w:i/>
        </w:rPr>
        <w:t xml:space="preserve"> </w:t>
      </w:r>
      <w:proofErr w:type="spellStart"/>
      <w:r w:rsidRPr="00447D2A">
        <w:rPr>
          <w:i/>
        </w:rPr>
        <w:t>Factor</w:t>
      </w:r>
      <w:proofErr w:type="spellEnd"/>
      <w:r w:rsidRPr="00F23D8D">
        <w:t xml:space="preserve"> </w:t>
      </w:r>
      <w:r>
        <w:t xml:space="preserve">– </w:t>
      </w:r>
      <w:r w:rsidRPr="00F23D8D">
        <w:t xml:space="preserve">VEGF) </w:t>
      </w:r>
      <w:r>
        <w:t>che</w:t>
      </w:r>
      <w:r w:rsidRPr="00F23D8D">
        <w:t xml:space="preserve"> è</w:t>
      </w:r>
      <w:r>
        <w:t>,</w:t>
      </w:r>
      <w:r w:rsidRPr="00F23D8D">
        <w:t xml:space="preserve"> probabilmente</w:t>
      </w:r>
      <w:r>
        <w:t>,</w:t>
      </w:r>
      <w:r w:rsidRPr="00F23D8D">
        <w:t xml:space="preserve"> responsabile d</w:t>
      </w:r>
      <w:r>
        <w:t>i una</w:t>
      </w:r>
      <w:r w:rsidRPr="00F23D8D">
        <w:t xml:space="preserve"> maggior </w:t>
      </w:r>
      <w:r>
        <w:t xml:space="preserve">produzione di </w:t>
      </w:r>
      <w:r w:rsidRPr="00F23D8D">
        <w:t>capillar</w:t>
      </w:r>
      <w:r>
        <w:t>i a livello del cuoio capelluto</w:t>
      </w:r>
      <w:r w:rsidRPr="00F23D8D">
        <w:t xml:space="preserve">, indicativa dell’alta attività metabolica osservata durante la fase </w:t>
      </w:r>
      <w:proofErr w:type="spellStart"/>
      <w:r w:rsidRPr="00F23D8D">
        <w:t>anagen</w:t>
      </w:r>
      <w:proofErr w:type="spellEnd"/>
      <w:r w:rsidRPr="00F23D8D">
        <w:t xml:space="preserve">. </w:t>
      </w:r>
    </w:p>
    <w:p w:rsidR="00447D2A" w:rsidRDefault="00447D2A" w:rsidP="00447D2A">
      <w:pPr>
        <w:tabs>
          <w:tab w:val="left" w:pos="6653"/>
        </w:tabs>
        <w:suppressAutoHyphens/>
        <w:spacing w:after="0" w:line="240" w:lineRule="auto"/>
        <w:jc w:val="both"/>
      </w:pPr>
      <w:r>
        <w:t>Per quanto riguarda la</w:t>
      </w:r>
      <w:r w:rsidRPr="006600E5">
        <w:t xml:space="preserve"> soluzione cutanea, lo stimolo alla crescita dei capelli ha inizio in genere dopo circa 3-4 mesi di applicazione del </w:t>
      </w:r>
      <w:r>
        <w:t>medicinale, ma</w:t>
      </w:r>
      <w:r w:rsidRPr="006600E5">
        <w:t xml:space="preserve"> varia da paziente a paziente. </w:t>
      </w:r>
    </w:p>
    <w:p w:rsidR="006A51F1" w:rsidRDefault="006A51F1" w:rsidP="00447D2A">
      <w:pPr>
        <w:spacing w:after="0" w:line="240" w:lineRule="auto"/>
        <w:jc w:val="both"/>
      </w:pPr>
      <w:r>
        <w:t>L</w:t>
      </w:r>
      <w:r w:rsidRPr="00564098">
        <w:t>'efficacia</w:t>
      </w:r>
      <w:r>
        <w:t xml:space="preserve"> della schiuma cutanea</w:t>
      </w:r>
      <w:r w:rsidRPr="00564098">
        <w:t xml:space="preserve"> è stata valutata in uno studio clinico condotto </w:t>
      </w:r>
      <w:r>
        <w:t xml:space="preserve">sugli uomini </w:t>
      </w:r>
      <w:r w:rsidRPr="00564098">
        <w:t xml:space="preserve">per un periodo di trattamento di 4 mesi. In questo studio </w:t>
      </w:r>
      <w:r>
        <w:t>la</w:t>
      </w:r>
      <w:r w:rsidRPr="00564098">
        <w:t xml:space="preserve"> schiuma è stat</w:t>
      </w:r>
      <w:r>
        <w:t>a</w:t>
      </w:r>
      <w:r w:rsidRPr="00564098">
        <w:t xml:space="preserve"> paragonat</w:t>
      </w:r>
      <w:r>
        <w:t>a</w:t>
      </w:r>
      <w:r w:rsidRPr="00564098">
        <w:t xml:space="preserve"> </w:t>
      </w:r>
      <w:r>
        <w:t>al placebo (una schiuma pri</w:t>
      </w:r>
      <w:r w:rsidR="00CF58A7">
        <w:t>v</w:t>
      </w:r>
      <w:r>
        <w:t>a del principio attivo).</w:t>
      </w:r>
      <w:r w:rsidR="00CF58A7">
        <w:t xml:space="preserve"> </w:t>
      </w:r>
      <w:r w:rsidRPr="00564098">
        <w:t xml:space="preserve">Il trattamento </w:t>
      </w:r>
      <w:r>
        <w:t xml:space="preserve">con il principio </w:t>
      </w:r>
      <w:r w:rsidRPr="00564098">
        <w:t xml:space="preserve">attivo ha dimostrato un aumento statisticamente significativo nel conteggio dei capelli rispetto al gruppo trattato con </w:t>
      </w:r>
      <w:r>
        <w:t>il placebo</w:t>
      </w:r>
      <w:r w:rsidR="00CE6B42">
        <w:t xml:space="preserve"> già dal primo mese, fino ad osservare, al quarto mese di trattamento, una differenza di </w:t>
      </w:r>
      <w:r w:rsidRPr="00564098">
        <w:t xml:space="preserve">21 </w:t>
      </w:r>
      <w:r w:rsidR="00CE6B42">
        <w:t xml:space="preserve">capelli per </w:t>
      </w:r>
      <w:r w:rsidR="00CE6B42" w:rsidRPr="00564098">
        <w:t>cm</w:t>
      </w:r>
      <w:r w:rsidR="00CE6B42" w:rsidRPr="00564098">
        <w:rPr>
          <w:vertAlign w:val="superscript"/>
        </w:rPr>
        <w:t>2</w:t>
      </w:r>
      <w:r w:rsidR="00CE6B42">
        <w:rPr>
          <w:vertAlign w:val="superscript"/>
        </w:rPr>
        <w:t xml:space="preserve"> </w:t>
      </w:r>
      <w:r w:rsidR="00CE6B42">
        <w:t xml:space="preserve"> (gruppo trattato con il </w:t>
      </w:r>
      <w:proofErr w:type="spellStart"/>
      <w:r w:rsidR="00CE6B42">
        <w:t>minoxidil</w:t>
      </w:r>
      <w:proofErr w:type="spellEnd"/>
      <w:r w:rsidR="00CE6B42">
        <w:t xml:space="preserve">) </w:t>
      </w:r>
      <w:r w:rsidRPr="00564098">
        <w:t>rispetto a 4 capelli per cm</w:t>
      </w:r>
      <w:r w:rsidRPr="00564098">
        <w:rPr>
          <w:vertAlign w:val="superscript"/>
        </w:rPr>
        <w:t>2</w:t>
      </w:r>
      <w:r w:rsidR="00CE6B42">
        <w:t xml:space="preserve"> (gruppo trattato con il placebo)</w:t>
      </w:r>
      <w:r w:rsidRPr="00564098">
        <w:t xml:space="preserve">. </w:t>
      </w:r>
      <w:r>
        <w:t>C</w:t>
      </w:r>
      <w:r w:rsidRPr="00F23D8D">
        <w:t xml:space="preserve">on la sospensione dell'uso di REGAINE cessa la crescita di nuovi capelli e la ricomparsa dei sintomi pre-trattamento si verifica entro </w:t>
      </w:r>
      <w:r w:rsidRPr="000E585E">
        <w:t>3-4 mesi.</w:t>
      </w:r>
    </w:p>
    <w:p w:rsidR="004241AC" w:rsidRPr="00CB3303" w:rsidRDefault="004241AC" w:rsidP="00447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>5) QUAL</w:t>
      </w:r>
      <w:r w:rsidR="00601567" w:rsidRPr="00CB3303">
        <w:rPr>
          <w:rFonts w:eastAsia="Calibri" w:cs="Calibri"/>
          <w:b/>
          <w:bCs/>
          <w:lang w:eastAsia="it-IT"/>
        </w:rPr>
        <w:t>I SONO I</w:t>
      </w:r>
      <w:r w:rsidRPr="00CB3303">
        <w:rPr>
          <w:rFonts w:eastAsia="Calibri" w:cs="Calibri"/>
          <w:b/>
          <w:bCs/>
          <w:lang w:eastAsia="it-IT"/>
        </w:rPr>
        <w:t xml:space="preserve"> RISCHI</w:t>
      </w:r>
      <w:r w:rsidR="00601567" w:rsidRPr="00CB3303">
        <w:rPr>
          <w:rFonts w:eastAsia="Calibri" w:cs="Calibri"/>
          <w:b/>
          <w:bCs/>
          <w:lang w:eastAsia="it-IT"/>
        </w:rPr>
        <w:t xml:space="preserve"> ASSOCIATI A</w:t>
      </w:r>
      <w:r w:rsidRPr="00CB3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4206C">
        <w:rPr>
          <w:rFonts w:eastAsia="Calibri" w:cs="Calibri"/>
          <w:b/>
          <w:bCs/>
          <w:color w:val="000000"/>
          <w:lang w:eastAsia="it-IT"/>
        </w:rPr>
        <w:t>Regaine</w:t>
      </w:r>
      <w:proofErr w:type="spellEnd"/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916321" w:rsidRDefault="00BD5925" w:rsidP="006A51F1">
      <w:pPr>
        <w:spacing w:after="0" w:line="240" w:lineRule="auto"/>
        <w:jc w:val="both"/>
        <w:rPr>
          <w:rFonts w:eastAsia="Calibri" w:cs="Calibri"/>
          <w:lang w:eastAsia="it-IT"/>
        </w:rPr>
      </w:pPr>
      <w:r>
        <w:t>G</w:t>
      </w:r>
      <w:r w:rsidRPr="00EE30EB">
        <w:t xml:space="preserve">li effetti indesiderati più comunemente associati all’uso di </w:t>
      </w:r>
      <w:proofErr w:type="spellStart"/>
      <w:r w:rsidR="0094206C">
        <w:t>Regaine</w:t>
      </w:r>
      <w:proofErr w:type="spellEnd"/>
      <w:r w:rsidR="00916321">
        <w:t xml:space="preserve"> sono </w:t>
      </w:r>
      <w:r w:rsidR="006A51F1">
        <w:t>ipertensione o, meno comunemente, ipotensione, c</w:t>
      </w:r>
      <w:r w:rsidR="006A51F1" w:rsidRPr="00F23D8D">
        <w:t>apogir</w:t>
      </w:r>
      <w:r w:rsidR="006A51F1">
        <w:t>i</w:t>
      </w:r>
      <w:r w:rsidR="006A51F1" w:rsidRPr="00F23D8D">
        <w:t xml:space="preserve">, </w:t>
      </w:r>
      <w:r w:rsidR="006A51F1">
        <w:t>v</w:t>
      </w:r>
      <w:r w:rsidR="006A51F1" w:rsidRPr="00F23D8D">
        <w:t>ertigin</w:t>
      </w:r>
      <w:r w:rsidR="006A51F1">
        <w:t>i</w:t>
      </w:r>
      <w:r w:rsidR="006A51F1" w:rsidRPr="00F23D8D">
        <w:t xml:space="preserve">, </w:t>
      </w:r>
      <w:r w:rsidR="006A51F1">
        <w:t>f</w:t>
      </w:r>
      <w:r w:rsidR="006A51F1" w:rsidRPr="00F23D8D">
        <w:t xml:space="preserve">ormicolio, </w:t>
      </w:r>
      <w:r w:rsidR="006A51F1">
        <w:t>s</w:t>
      </w:r>
      <w:r w:rsidR="006A51F1" w:rsidRPr="00F23D8D">
        <w:t>ensazione di bruciore</w:t>
      </w:r>
      <w:r w:rsidR="00C84213">
        <w:t>, i</w:t>
      </w:r>
      <w:r w:rsidR="006A51F1" w:rsidRPr="00F23D8D">
        <w:t>rritazione</w:t>
      </w:r>
      <w:r w:rsidR="006A51F1">
        <w:t xml:space="preserve"> e</w:t>
      </w:r>
      <w:r w:rsidR="006A51F1" w:rsidRPr="00F23D8D">
        <w:t xml:space="preserve"> </w:t>
      </w:r>
      <w:r w:rsidR="006A51F1">
        <w:t>d</w:t>
      </w:r>
      <w:r w:rsidR="006A51F1" w:rsidRPr="00F23D8D">
        <w:t>olore</w:t>
      </w:r>
      <w:r w:rsidR="006A51F1">
        <w:t xml:space="preserve"> locale</w:t>
      </w:r>
      <w:r w:rsidR="006A51F1" w:rsidRPr="00F23D8D">
        <w:t xml:space="preserve">, </w:t>
      </w:r>
      <w:r w:rsidR="006A51F1">
        <w:t>e</w:t>
      </w:r>
      <w:r w:rsidR="006A51F1" w:rsidRPr="00F23D8D">
        <w:t xml:space="preserve">ritema, </w:t>
      </w:r>
      <w:r w:rsidR="006A51F1">
        <w:t>r</w:t>
      </w:r>
      <w:r w:rsidR="006A51F1" w:rsidRPr="00F23D8D">
        <w:t>eazion</w:t>
      </w:r>
      <w:r w:rsidR="006A51F1">
        <w:t>i</w:t>
      </w:r>
      <w:r w:rsidR="006A51F1" w:rsidRPr="00F23D8D">
        <w:t xml:space="preserve"> allergic</w:t>
      </w:r>
      <w:r w:rsidR="006A51F1">
        <w:t>he</w:t>
      </w:r>
      <w:r w:rsidR="006A51F1" w:rsidRPr="00F23D8D">
        <w:t xml:space="preserve">, </w:t>
      </w:r>
      <w:r w:rsidR="006A51F1">
        <w:t>s</w:t>
      </w:r>
      <w:r w:rsidR="006A51F1" w:rsidRPr="00F23D8D">
        <w:t>ecchezza della cute</w:t>
      </w:r>
      <w:r w:rsidR="006A51F1">
        <w:t>, b</w:t>
      </w:r>
      <w:r w:rsidR="006A51F1" w:rsidRPr="00F23D8D">
        <w:t xml:space="preserve">olle, </w:t>
      </w:r>
      <w:r w:rsidR="006A51F1">
        <w:t>a</w:t>
      </w:r>
      <w:r w:rsidR="006A51F1" w:rsidRPr="00F23D8D">
        <w:t>cne.</w:t>
      </w:r>
    </w:p>
    <w:p w:rsidR="004241AC" w:rsidRPr="00CB3303" w:rsidRDefault="00601567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94206C">
        <w:rPr>
          <w:rFonts w:eastAsia="Calibri" w:cs="Calibri"/>
          <w:lang w:eastAsia="it-IT"/>
        </w:rPr>
        <w:t>Regaine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4206C">
        <w:rPr>
          <w:rFonts w:eastAsia="Calibri" w:cs="Calibri"/>
          <w:b/>
          <w:bCs/>
          <w:color w:val="000000"/>
          <w:lang w:eastAsia="it-IT"/>
        </w:rPr>
        <w:t>Regaine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30752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lang w:eastAsia="it-IT"/>
        </w:rPr>
        <w:t xml:space="preserve">La </w:t>
      </w:r>
      <w:r>
        <w:rPr>
          <w:rFonts w:eastAsia="Calibri" w:cs="Calibri"/>
          <w:lang w:eastAsia="it-IT"/>
        </w:rPr>
        <w:t xml:space="preserve">Commissione Unica del Farmaco (CUF) e la </w:t>
      </w:r>
      <w:r w:rsidRPr="00877BE7">
        <w:rPr>
          <w:rFonts w:eastAsia="Calibri" w:cs="Calibri"/>
          <w:lang w:eastAsia="it-IT"/>
        </w:rPr>
        <w:t>Commissione Tecnico Scientifica (CTS) ha</w:t>
      </w:r>
      <w:r>
        <w:rPr>
          <w:rFonts w:eastAsia="Calibri" w:cs="Calibri"/>
          <w:lang w:eastAsia="it-IT"/>
        </w:rPr>
        <w:t>nno</w:t>
      </w:r>
      <w:r w:rsidRPr="00877BE7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386F40">
        <w:rPr>
          <w:rFonts w:eastAsia="Calibri" w:cs="Calibri"/>
          <w:lang w:eastAsia="it-IT"/>
        </w:rPr>
        <w:t>Regaine</w:t>
      </w:r>
      <w:proofErr w:type="spellEnd"/>
      <w:r w:rsidRPr="00877BE7">
        <w:rPr>
          <w:rFonts w:eastAsia="Calibri" w:cs="Calibri"/>
          <w:lang w:eastAsia="it-IT"/>
        </w:rPr>
        <w:t xml:space="preserve"> sono superiori ai rischi individuati. </w:t>
      </w:r>
      <w:r>
        <w:rPr>
          <w:rFonts w:eastAsia="Calibri" w:cs="Calibri"/>
          <w:lang w:eastAsia="it-IT"/>
        </w:rPr>
        <w:t>Le Commissioni</w:t>
      </w:r>
      <w:r w:rsidRPr="00877BE7">
        <w:rPr>
          <w:rFonts w:eastAsia="Calibri" w:cs="Calibri"/>
          <w:lang w:eastAsia="it-IT"/>
        </w:rPr>
        <w:t xml:space="preserve"> ha</w:t>
      </w:r>
      <w:r>
        <w:rPr>
          <w:rFonts w:eastAsia="Calibri" w:cs="Calibri"/>
          <w:lang w:eastAsia="it-IT"/>
        </w:rPr>
        <w:t>nno</w:t>
      </w:r>
      <w:r w:rsidRPr="00877BE7">
        <w:rPr>
          <w:rFonts w:eastAsia="Calibri" w:cs="Calibri"/>
          <w:lang w:eastAsia="it-IT"/>
        </w:rPr>
        <w:t xml:space="preserve">, inoltre, definito </w:t>
      </w:r>
      <w:r w:rsidR="004241AC" w:rsidRPr="00CB3303">
        <w:rPr>
          <w:rFonts w:eastAsia="Calibri" w:cs="Calibri"/>
          <w:lang w:eastAsia="it-IT"/>
        </w:rPr>
        <w:t>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>(</w:t>
      </w:r>
      <w:r w:rsidR="00916321">
        <w:rPr>
          <w:rFonts w:eastAsia="Calibri" w:cs="Calibri"/>
          <w:lang w:eastAsia="it-IT"/>
        </w:rPr>
        <w:t>C</w:t>
      </w:r>
      <w:r w:rsidR="004241AC"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4206C">
        <w:rPr>
          <w:rFonts w:eastAsia="Calibri" w:cs="Calibri"/>
          <w:b/>
          <w:bCs/>
          <w:color w:val="000000"/>
          <w:lang w:eastAsia="it-IT"/>
        </w:rPr>
        <w:t>Regaine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703594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4206C">
        <w:rPr>
          <w:rFonts w:eastAsia="Calibri" w:cs="Calibri"/>
          <w:lang w:eastAsia="it-IT"/>
        </w:rPr>
        <w:t>Regaine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4206C">
        <w:rPr>
          <w:rFonts w:eastAsia="Calibri" w:cs="Calibri"/>
          <w:b/>
          <w:bCs/>
          <w:color w:val="000000"/>
          <w:lang w:eastAsia="it-IT"/>
        </w:rPr>
        <w:t>Regaine</w:t>
      </w:r>
      <w:proofErr w:type="spellEnd"/>
    </w:p>
    <w:p w:rsidR="0030752C" w:rsidRDefault="0030752C" w:rsidP="0030752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Tra il 1988 e il</w:t>
      </w:r>
      <w:r w:rsidR="00CF58A7">
        <w:rPr>
          <w:rFonts w:eastAsia="Calibri" w:cs="Calibri"/>
          <w:bCs/>
          <w:iCs/>
          <w:lang w:eastAsia="it-IT"/>
        </w:rPr>
        <w:t xml:space="preserve"> 2015 </w:t>
      </w:r>
      <w:r>
        <w:rPr>
          <w:rFonts w:eastAsia="Calibri" w:cs="Calibri"/>
          <w:bCs/>
          <w:iCs/>
          <w:lang w:eastAsia="it-IT"/>
        </w:rPr>
        <w:t>il Ministero della Sanità e l</w:t>
      </w:r>
      <w:r w:rsidRPr="00CA3A1E">
        <w:rPr>
          <w:rFonts w:eastAsia="Calibri" w:cs="Calibri"/>
          <w:bCs/>
          <w:iCs/>
          <w:lang w:eastAsia="it-IT"/>
        </w:rPr>
        <w:t>’AIFA ha</w:t>
      </w:r>
      <w:r>
        <w:rPr>
          <w:rFonts w:eastAsia="Calibri" w:cs="Calibri"/>
          <w:bCs/>
          <w:iCs/>
          <w:lang w:eastAsia="it-IT"/>
        </w:rPr>
        <w:t>nno</w:t>
      </w:r>
      <w:r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>
        <w:rPr>
          <w:rFonts w:eastAsia="Calibri" w:cs="Calibri"/>
          <w:bCs/>
          <w:color w:val="000000"/>
          <w:lang w:eastAsia="it-IT"/>
        </w:rPr>
        <w:t>Regaine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nelle diverse confezioni</w:t>
      </w:r>
      <w:r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4206C">
        <w:rPr>
          <w:rFonts w:eastAsia="Calibri" w:cs="Calibri"/>
          <w:bCs/>
          <w:color w:val="000000"/>
          <w:lang w:eastAsia="it-IT"/>
        </w:rPr>
        <w:t>Regaine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654D6">
        <w:rPr>
          <w:rFonts w:eastAsia="Calibri" w:cs="Calibri"/>
          <w:lang w:eastAsia="it-IT"/>
        </w:rPr>
        <w:t>(</w:t>
      </w:r>
      <w:hyperlink r:id="rId6" w:history="1">
        <w:r w:rsidR="00B654D6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654D6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7376CE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CF58A7" w:rsidRDefault="00CF58A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58A7" w:rsidRDefault="00CF58A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CF58A7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66330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A779B8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534F23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241AC"/>
    <w:rsid w:val="00013020"/>
    <w:rsid w:val="00037F9B"/>
    <w:rsid w:val="00047C53"/>
    <w:rsid w:val="00062636"/>
    <w:rsid w:val="00076679"/>
    <w:rsid w:val="00077016"/>
    <w:rsid w:val="0008570B"/>
    <w:rsid w:val="000E0632"/>
    <w:rsid w:val="00111E9E"/>
    <w:rsid w:val="0011250C"/>
    <w:rsid w:val="00180C71"/>
    <w:rsid w:val="001C0D5D"/>
    <w:rsid w:val="001C1D44"/>
    <w:rsid w:val="00246D26"/>
    <w:rsid w:val="00297F1B"/>
    <w:rsid w:val="002A65B0"/>
    <w:rsid w:val="002F223F"/>
    <w:rsid w:val="002F4214"/>
    <w:rsid w:val="0030752C"/>
    <w:rsid w:val="00332B3C"/>
    <w:rsid w:val="00386F40"/>
    <w:rsid w:val="00420CA2"/>
    <w:rsid w:val="004241AC"/>
    <w:rsid w:val="00447D2A"/>
    <w:rsid w:val="00452364"/>
    <w:rsid w:val="004A1685"/>
    <w:rsid w:val="004B20A8"/>
    <w:rsid w:val="004E4927"/>
    <w:rsid w:val="00551012"/>
    <w:rsid w:val="00557CAA"/>
    <w:rsid w:val="00563E95"/>
    <w:rsid w:val="00601567"/>
    <w:rsid w:val="006A51F1"/>
    <w:rsid w:val="006F3638"/>
    <w:rsid w:val="007014DF"/>
    <w:rsid w:val="00703594"/>
    <w:rsid w:val="007376CE"/>
    <w:rsid w:val="0074402F"/>
    <w:rsid w:val="007A04C8"/>
    <w:rsid w:val="00874733"/>
    <w:rsid w:val="00890E07"/>
    <w:rsid w:val="00916321"/>
    <w:rsid w:val="0094206C"/>
    <w:rsid w:val="009A260F"/>
    <w:rsid w:val="009A4251"/>
    <w:rsid w:val="009B03DB"/>
    <w:rsid w:val="00A05212"/>
    <w:rsid w:val="00A1005E"/>
    <w:rsid w:val="00A40FF3"/>
    <w:rsid w:val="00A779B8"/>
    <w:rsid w:val="00B058D8"/>
    <w:rsid w:val="00B57031"/>
    <w:rsid w:val="00B654D6"/>
    <w:rsid w:val="00BA7D67"/>
    <w:rsid w:val="00BC74C2"/>
    <w:rsid w:val="00BD3508"/>
    <w:rsid w:val="00BD5925"/>
    <w:rsid w:val="00BD74B4"/>
    <w:rsid w:val="00BF1041"/>
    <w:rsid w:val="00BF4465"/>
    <w:rsid w:val="00C62CFE"/>
    <w:rsid w:val="00C84213"/>
    <w:rsid w:val="00CB3303"/>
    <w:rsid w:val="00CC7AFF"/>
    <w:rsid w:val="00CE6B42"/>
    <w:rsid w:val="00CF58A7"/>
    <w:rsid w:val="00CF778F"/>
    <w:rsid w:val="00D20170"/>
    <w:rsid w:val="00DB10B2"/>
    <w:rsid w:val="00E35F07"/>
    <w:rsid w:val="00E43089"/>
    <w:rsid w:val="00E66330"/>
    <w:rsid w:val="00E72BEE"/>
    <w:rsid w:val="00E83F8D"/>
    <w:rsid w:val="00EF062E"/>
    <w:rsid w:val="00F1465B"/>
    <w:rsid w:val="00F31FF2"/>
    <w:rsid w:val="00F66767"/>
    <w:rsid w:val="00FA2702"/>
    <w:rsid w:val="00FB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paragraph" w:styleId="Puntoelenco">
    <w:name w:val="List Bullet"/>
    <w:basedOn w:val="Normale"/>
    <w:uiPriority w:val="99"/>
    <w:unhideWhenUsed/>
    <w:rsid w:val="00E72BEE"/>
    <w:pPr>
      <w:numPr>
        <w:numId w:val="6"/>
      </w:numPr>
      <w:spacing w:before="60" w:after="0" w:line="240" w:lineRule="auto"/>
      <w:contextualSpacing/>
    </w:pPr>
    <w:rPr>
      <w:rFonts w:ascii="Times New Roman" w:eastAsia="Times New Roman" w:hAnsi="Times New Roman" w:cs="Times New Roman"/>
      <w:noProof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6A51F1"/>
  </w:style>
  <w:style w:type="paragraph" w:styleId="Didascalia">
    <w:name w:val="caption"/>
    <w:basedOn w:val="Normale"/>
    <w:next w:val="Normale"/>
    <w:uiPriority w:val="35"/>
    <w:unhideWhenUsed/>
    <w:qFormat/>
    <w:rsid w:val="006A51F1"/>
    <w:pPr>
      <w:spacing w:before="60" w:after="0" w:line="240" w:lineRule="auto"/>
    </w:pPr>
    <w:rPr>
      <w:rFonts w:ascii="Times New Roman" w:eastAsia="Times New Roman" w:hAnsi="Times New Roman" w:cs="Times New Roman"/>
      <w:b/>
      <w:bCs/>
      <w:noProof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654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22</cp:revision>
  <dcterms:created xsi:type="dcterms:W3CDTF">2015-06-10T14:35:00Z</dcterms:created>
  <dcterms:modified xsi:type="dcterms:W3CDTF">2015-07-14T07:51:00Z</dcterms:modified>
</cp:coreProperties>
</file>