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791481" w:rsidRDefault="00791481" w:rsidP="00880DE6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8172E" w:rsidRDefault="0078172E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0C91" w:rsidRDefault="003002BC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SIMVASTATINA </w:t>
      </w:r>
      <w:r w:rsidR="00FB071E">
        <w:rPr>
          <w:b/>
          <w:sz w:val="32"/>
        </w:rPr>
        <w:t>SIGMA</w:t>
      </w:r>
      <w:r w:rsidR="00F8799A">
        <w:rPr>
          <w:b/>
          <w:sz w:val="32"/>
        </w:rPr>
        <w:t>-</w:t>
      </w:r>
      <w:r w:rsidR="00FB071E">
        <w:rPr>
          <w:b/>
          <w:sz w:val="32"/>
        </w:rPr>
        <w:t>TAU GENERICS</w:t>
      </w:r>
    </w:p>
    <w:p w:rsidR="004241AC" w:rsidRPr="001C0173" w:rsidRDefault="004241AC" w:rsidP="00880DE6">
      <w:pPr>
        <w:widowControl w:val="0"/>
        <w:spacing w:after="0" w:line="240" w:lineRule="auto"/>
        <w:jc w:val="center"/>
        <w:rPr>
          <w:snapToGrid w:val="0"/>
        </w:rPr>
      </w:pPr>
      <w:r w:rsidRPr="00880DE6">
        <w:rPr>
          <w:snapToGrid w:val="0"/>
        </w:rPr>
        <w:t xml:space="preserve"> </w:t>
      </w:r>
      <w:r w:rsidRPr="001C0173">
        <w:rPr>
          <w:snapToGrid w:val="0"/>
        </w:rPr>
        <w:t>(</w:t>
      </w:r>
      <w:proofErr w:type="spellStart"/>
      <w:r w:rsidR="003002BC" w:rsidRPr="001C0173">
        <w:rPr>
          <w:snapToGrid w:val="0"/>
        </w:rPr>
        <w:t>Simvastatina</w:t>
      </w:r>
      <w:proofErr w:type="spellEnd"/>
      <w:r w:rsidRPr="001C0173">
        <w:rPr>
          <w:snapToGrid w:val="0"/>
        </w:rPr>
        <w:t>)</w:t>
      </w:r>
    </w:p>
    <w:p w:rsidR="004241AC" w:rsidRPr="001C0173" w:rsidRDefault="004241AC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348A8" w:rsidRPr="001C0173" w:rsidRDefault="001C0173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1C0173">
        <w:rPr>
          <w:b/>
        </w:rPr>
        <w:t xml:space="preserve">Sigma-Tau </w:t>
      </w:r>
      <w:proofErr w:type="spellStart"/>
      <w:r w:rsidRPr="001C0173">
        <w:rPr>
          <w:b/>
        </w:rPr>
        <w:t>Generics</w:t>
      </w:r>
      <w:proofErr w:type="spellEnd"/>
      <w:r w:rsidRPr="001C0173">
        <w:rPr>
          <w:b/>
        </w:rPr>
        <w:t xml:space="preserve"> </w:t>
      </w:r>
    </w:p>
    <w:p w:rsidR="00FD1D5D" w:rsidRDefault="00FD1D5D" w:rsidP="00880DE6">
      <w:pPr>
        <w:spacing w:after="0" w:line="240" w:lineRule="auto"/>
        <w:jc w:val="center"/>
        <w:rPr>
          <w:b/>
        </w:rPr>
      </w:pPr>
    </w:p>
    <w:p w:rsidR="001C0173" w:rsidRPr="001C0173" w:rsidRDefault="001C0173" w:rsidP="00880DE6">
      <w:pPr>
        <w:spacing w:after="0" w:line="240" w:lineRule="auto"/>
        <w:jc w:val="center"/>
        <w:rPr>
          <w:b/>
        </w:rPr>
      </w:pPr>
    </w:p>
    <w:p w:rsidR="004241AC" w:rsidRPr="001C0173" w:rsidRDefault="004241AC" w:rsidP="00880DE6">
      <w:pPr>
        <w:spacing w:after="0" w:line="240" w:lineRule="auto"/>
        <w:jc w:val="center"/>
        <w:rPr>
          <w:rFonts w:cs="Helvetica"/>
          <w:b/>
        </w:rPr>
      </w:pPr>
      <w:r w:rsidRPr="001C0173">
        <w:rPr>
          <w:b/>
        </w:rPr>
        <w:t xml:space="preserve">Numero di AIC: </w:t>
      </w:r>
      <w:r w:rsidR="0082749E" w:rsidRPr="001C0173">
        <w:rPr>
          <w:rFonts w:cs="Helvetica"/>
          <w:b/>
        </w:rPr>
        <w:t xml:space="preserve">043511 </w:t>
      </w:r>
    </w:p>
    <w:p w:rsidR="00900C91" w:rsidRPr="001C0173" w:rsidRDefault="00900C91" w:rsidP="00880DE6">
      <w:pPr>
        <w:spacing w:after="0" w:line="240" w:lineRule="auto"/>
        <w:jc w:val="center"/>
        <w:rPr>
          <w:b/>
        </w:rPr>
      </w:pPr>
    </w:p>
    <w:bookmarkEnd w:id="0"/>
    <w:p w:rsidR="004241AC" w:rsidRDefault="004241AC" w:rsidP="00880DE6">
      <w:pPr>
        <w:spacing w:after="0" w:line="240" w:lineRule="auto"/>
        <w:jc w:val="center"/>
        <w:rPr>
          <w:b/>
        </w:rPr>
      </w:pPr>
    </w:p>
    <w:p w:rsidR="001C0173" w:rsidRPr="001C0173" w:rsidRDefault="001C0173" w:rsidP="00880DE6">
      <w:pPr>
        <w:spacing w:after="0" w:line="240" w:lineRule="auto"/>
        <w:jc w:val="center"/>
        <w:rPr>
          <w:b/>
        </w:rPr>
      </w:pPr>
    </w:p>
    <w:p w:rsidR="00900C91" w:rsidRPr="001C0173" w:rsidRDefault="00900C91" w:rsidP="00880DE6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1C0173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1C0173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1C0173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Pr="001C0173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1C0173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1C0173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1C0173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1C0173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1C0173">
        <w:rPr>
          <w:rFonts w:eastAsia="Calibri" w:cs="Calibri"/>
          <w:i/>
          <w:color w:val="000000"/>
          <w:lang w:eastAsia="it-IT"/>
        </w:rPr>
        <w:t xml:space="preserve"> Report</w:t>
      </w:r>
      <w:r w:rsidRPr="001C0173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3002BC" w:rsidRPr="001C0173">
        <w:rPr>
          <w:rFonts w:eastAsia="Calibri" w:cs="Calibri"/>
          <w:color w:val="000000"/>
          <w:lang w:eastAsia="it-IT"/>
        </w:rPr>
        <w:t>Simvastatina</w:t>
      </w:r>
      <w:proofErr w:type="spellEnd"/>
      <w:r w:rsidR="003002BC" w:rsidRPr="001C0173">
        <w:rPr>
          <w:rFonts w:eastAsia="Calibri" w:cs="Calibri"/>
          <w:color w:val="000000"/>
          <w:lang w:eastAsia="it-IT"/>
        </w:rPr>
        <w:t xml:space="preserve"> </w:t>
      </w:r>
      <w:r w:rsidR="00FB071E" w:rsidRPr="001C0173">
        <w:rPr>
          <w:rFonts w:eastAsia="Calibri" w:cs="Calibri"/>
          <w:color w:val="000000"/>
          <w:lang w:eastAsia="it-IT"/>
        </w:rPr>
        <w:t>Sigma</w:t>
      </w:r>
      <w:r w:rsidR="00F8799A" w:rsidRPr="001C0173">
        <w:rPr>
          <w:rFonts w:eastAsia="Calibri" w:cs="Calibri"/>
          <w:color w:val="000000"/>
          <w:lang w:eastAsia="it-IT"/>
        </w:rPr>
        <w:t>-</w:t>
      </w:r>
      <w:r w:rsidR="00FB071E" w:rsidRPr="001C0173">
        <w:rPr>
          <w:rFonts w:eastAsia="Calibri" w:cs="Calibri"/>
          <w:color w:val="000000"/>
          <w:lang w:eastAsia="it-IT"/>
        </w:rPr>
        <w:t xml:space="preserve">Tau </w:t>
      </w:r>
      <w:proofErr w:type="spellStart"/>
      <w:r w:rsidR="00FB071E" w:rsidRPr="001C0173">
        <w:rPr>
          <w:rFonts w:eastAsia="Calibri" w:cs="Calibri"/>
          <w:color w:val="000000"/>
          <w:lang w:eastAsia="it-IT"/>
        </w:rPr>
        <w:t>Generics</w:t>
      </w:r>
      <w:proofErr w:type="spellEnd"/>
      <w:r w:rsidRPr="001C0173">
        <w:rPr>
          <w:rFonts w:eastAsia="Calibri" w:cs="Calibri"/>
          <w:color w:val="000000"/>
          <w:lang w:eastAsia="it-IT"/>
        </w:rPr>
        <w:t>.</w:t>
      </w:r>
      <w:r w:rsidRPr="001C0173">
        <w:rPr>
          <w:rFonts w:eastAsia="Calibri" w:cs="Calibri"/>
          <w:bCs/>
          <w:color w:val="000000"/>
          <w:lang w:eastAsia="it-IT"/>
        </w:rPr>
        <w:t xml:space="preserve"> </w:t>
      </w:r>
      <w:r w:rsidRPr="001C0173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002BC" w:rsidRPr="001C0173">
        <w:rPr>
          <w:rFonts w:eastAsia="Calibri" w:cs="Calibri"/>
          <w:color w:val="000000"/>
          <w:lang w:eastAsia="it-IT"/>
        </w:rPr>
        <w:t>Simvastatina</w:t>
      </w:r>
      <w:proofErr w:type="spellEnd"/>
      <w:r w:rsidR="003002BC" w:rsidRPr="001C0173">
        <w:rPr>
          <w:rFonts w:eastAsia="Calibri" w:cs="Calibri"/>
          <w:color w:val="000000"/>
          <w:lang w:eastAsia="it-IT"/>
        </w:rPr>
        <w:t xml:space="preserve"> </w:t>
      </w:r>
      <w:r w:rsidR="00FB071E" w:rsidRPr="001C0173">
        <w:rPr>
          <w:rFonts w:eastAsia="Calibri" w:cs="Calibri"/>
          <w:color w:val="000000"/>
          <w:lang w:eastAsia="it-IT"/>
        </w:rPr>
        <w:t>S</w:t>
      </w:r>
      <w:r w:rsidR="003002BC" w:rsidRPr="001C0173">
        <w:rPr>
          <w:rFonts w:eastAsia="Calibri" w:cs="Calibri"/>
          <w:color w:val="000000"/>
          <w:lang w:eastAsia="it-IT"/>
        </w:rPr>
        <w:t>igma</w:t>
      </w:r>
      <w:r w:rsidR="00F8799A" w:rsidRPr="001C0173">
        <w:rPr>
          <w:rFonts w:eastAsia="Calibri" w:cs="Calibri"/>
          <w:color w:val="000000"/>
          <w:lang w:eastAsia="it-IT"/>
        </w:rPr>
        <w:t>-</w:t>
      </w:r>
      <w:r w:rsidR="00FB071E" w:rsidRPr="001C0173">
        <w:rPr>
          <w:rFonts w:eastAsia="Calibri" w:cs="Calibri"/>
          <w:color w:val="000000"/>
          <w:lang w:eastAsia="it-IT"/>
        </w:rPr>
        <w:t>T</w:t>
      </w:r>
      <w:r w:rsidR="003002BC" w:rsidRPr="001C0173">
        <w:rPr>
          <w:rFonts w:eastAsia="Calibri" w:cs="Calibri"/>
          <w:color w:val="000000"/>
          <w:lang w:eastAsia="it-IT"/>
        </w:rPr>
        <w:t xml:space="preserve">au </w:t>
      </w:r>
      <w:proofErr w:type="spellStart"/>
      <w:r w:rsidR="00FB071E" w:rsidRPr="001C0173">
        <w:rPr>
          <w:rFonts w:eastAsia="Calibri" w:cs="Calibri"/>
          <w:color w:val="000000"/>
          <w:lang w:eastAsia="it-IT"/>
        </w:rPr>
        <w:t>G</w:t>
      </w:r>
      <w:r w:rsidR="003002BC" w:rsidRPr="001C0173">
        <w:rPr>
          <w:rFonts w:eastAsia="Calibri" w:cs="Calibri"/>
          <w:color w:val="000000"/>
          <w:lang w:eastAsia="it-IT"/>
        </w:rPr>
        <w:t>enerics</w:t>
      </w:r>
      <w:proofErr w:type="spellEnd"/>
      <w:r w:rsidR="00062636" w:rsidRPr="001C0173">
        <w:rPr>
          <w:rFonts w:eastAsia="Calibri" w:cs="Calibri"/>
          <w:color w:val="000000"/>
          <w:lang w:eastAsia="it-IT"/>
        </w:rPr>
        <w:t xml:space="preserve"> </w:t>
      </w:r>
      <w:r w:rsidRPr="001C0173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 w:rsidRPr="001C0173">
        <w:rPr>
          <w:rFonts w:eastAsia="Calibri" w:cs="Calibri"/>
          <w:color w:val="000000"/>
          <w:lang w:eastAsia="it-IT"/>
        </w:rPr>
        <w:t>le sue</w:t>
      </w:r>
      <w:r w:rsidRPr="001C0173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 </w:t>
      </w:r>
      <w:proofErr w:type="spellStart"/>
      <w:r w:rsidR="003002BC" w:rsidRPr="001C0173">
        <w:rPr>
          <w:rFonts w:eastAsia="Calibri" w:cs="Calibri"/>
          <w:color w:val="000000"/>
          <w:lang w:eastAsia="it-IT"/>
        </w:rPr>
        <w:t>Simvastatina</w:t>
      </w:r>
      <w:proofErr w:type="spellEnd"/>
      <w:r w:rsidR="003002BC" w:rsidRPr="001C0173">
        <w:rPr>
          <w:rFonts w:eastAsia="Calibri" w:cs="Calibri"/>
          <w:color w:val="000000"/>
          <w:lang w:eastAsia="it-IT"/>
        </w:rPr>
        <w:t xml:space="preserve"> </w:t>
      </w:r>
      <w:r w:rsidR="00FB071E" w:rsidRPr="001C0173">
        <w:rPr>
          <w:rFonts w:eastAsia="Calibri" w:cs="Calibri"/>
          <w:color w:val="000000"/>
          <w:lang w:eastAsia="it-IT"/>
        </w:rPr>
        <w:t>Sigma</w:t>
      </w:r>
      <w:r w:rsidR="00F8799A" w:rsidRPr="001C0173">
        <w:rPr>
          <w:rFonts w:eastAsia="Calibri" w:cs="Calibri"/>
          <w:color w:val="000000"/>
          <w:lang w:eastAsia="it-IT"/>
        </w:rPr>
        <w:t>-</w:t>
      </w:r>
      <w:r w:rsidR="00FB071E" w:rsidRPr="001C0173">
        <w:rPr>
          <w:rFonts w:eastAsia="Calibri" w:cs="Calibri"/>
          <w:color w:val="000000"/>
          <w:lang w:eastAsia="it-IT"/>
        </w:rPr>
        <w:t xml:space="preserve">Tau </w:t>
      </w:r>
      <w:proofErr w:type="spellStart"/>
      <w:r w:rsidR="00FB071E" w:rsidRPr="001C0173">
        <w:rPr>
          <w:rFonts w:eastAsia="Calibri" w:cs="Calibri"/>
          <w:color w:val="000000"/>
          <w:lang w:eastAsia="it-IT"/>
        </w:rPr>
        <w:t>Generics</w:t>
      </w:r>
      <w:proofErr w:type="spellEnd"/>
      <w:r w:rsidRPr="001C0173">
        <w:rPr>
          <w:rFonts w:eastAsia="Calibri" w:cs="Calibri"/>
          <w:bCs/>
          <w:color w:val="000000"/>
          <w:lang w:eastAsia="it-IT"/>
        </w:rPr>
        <w:t>.</w:t>
      </w:r>
    </w:p>
    <w:p w:rsidR="004241AC" w:rsidRPr="001C0173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C0173">
        <w:rPr>
          <w:rFonts w:eastAsia="Calibri" w:cs="Calibri"/>
          <w:color w:val="000000"/>
          <w:lang w:eastAsia="it-IT"/>
        </w:rPr>
        <w:t>Per informazioni pratiche sull'utilizzo di</w:t>
      </w:r>
      <w:r w:rsidRPr="001C0173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3002BC" w:rsidRPr="001C0173">
        <w:rPr>
          <w:rFonts w:eastAsia="Calibri" w:cs="Calibri"/>
          <w:color w:val="000000"/>
          <w:lang w:eastAsia="it-IT"/>
        </w:rPr>
        <w:t>Simvastatina</w:t>
      </w:r>
      <w:proofErr w:type="spellEnd"/>
      <w:r w:rsidR="003002BC" w:rsidRPr="001C0173">
        <w:rPr>
          <w:rFonts w:eastAsia="Calibri" w:cs="Calibri"/>
          <w:color w:val="000000"/>
          <w:lang w:eastAsia="it-IT"/>
        </w:rPr>
        <w:t xml:space="preserve"> </w:t>
      </w:r>
      <w:r w:rsidR="00FB071E" w:rsidRPr="001C0173">
        <w:rPr>
          <w:rFonts w:eastAsia="Calibri" w:cs="Calibri"/>
          <w:color w:val="000000"/>
          <w:lang w:eastAsia="it-IT"/>
        </w:rPr>
        <w:t>Sigma</w:t>
      </w:r>
      <w:r w:rsidR="00F8799A" w:rsidRPr="001C0173">
        <w:rPr>
          <w:rFonts w:eastAsia="Calibri" w:cs="Calibri"/>
          <w:color w:val="000000"/>
          <w:lang w:eastAsia="it-IT"/>
        </w:rPr>
        <w:t>-</w:t>
      </w:r>
      <w:r w:rsidR="00FB071E" w:rsidRPr="001C0173">
        <w:rPr>
          <w:rFonts w:eastAsia="Calibri" w:cs="Calibri"/>
          <w:color w:val="000000"/>
          <w:lang w:eastAsia="it-IT"/>
        </w:rPr>
        <w:t xml:space="preserve">Tau </w:t>
      </w:r>
      <w:proofErr w:type="spellStart"/>
      <w:r w:rsidR="00FB071E" w:rsidRPr="001C0173">
        <w:rPr>
          <w:rFonts w:eastAsia="Calibri" w:cs="Calibri"/>
          <w:color w:val="000000"/>
          <w:lang w:eastAsia="it-IT"/>
        </w:rPr>
        <w:t>Generics</w:t>
      </w:r>
      <w:proofErr w:type="spellEnd"/>
      <w:r w:rsidR="00062636" w:rsidRPr="001C0173">
        <w:rPr>
          <w:rFonts w:eastAsia="Calibri" w:cs="Calibri"/>
          <w:color w:val="000000"/>
          <w:lang w:eastAsia="it-IT"/>
        </w:rPr>
        <w:t xml:space="preserve"> </w:t>
      </w:r>
      <w:r w:rsidRPr="001C0173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1C0173">
        <w:rPr>
          <w:rFonts w:eastAsia="Calibri" w:cs="Calibri"/>
          <w:color w:val="000000"/>
          <w:lang w:eastAsia="it-IT"/>
        </w:rPr>
        <w:t xml:space="preserve">il </w:t>
      </w:r>
      <w:r w:rsidRPr="001C0173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1C0173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1C0173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80DE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3002BC" w:rsidRPr="00880DE6">
        <w:rPr>
          <w:rFonts w:eastAsia="Calibri" w:cs="Calibri"/>
          <w:b/>
          <w:bCs/>
          <w:color w:val="000000"/>
          <w:lang w:eastAsia="it-IT"/>
        </w:rPr>
        <w:t>Simvastatina</w:t>
      </w:r>
      <w:proofErr w:type="spellEnd"/>
      <w:r w:rsidR="003002BC" w:rsidRPr="00880DE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B071E" w:rsidRPr="00880DE6">
        <w:rPr>
          <w:rFonts w:eastAsia="Calibri" w:cs="Calibri"/>
          <w:b/>
          <w:bCs/>
          <w:color w:val="000000"/>
          <w:lang w:eastAsia="it-IT"/>
        </w:rPr>
        <w:t>Sigma</w:t>
      </w:r>
      <w:r w:rsidR="00482527">
        <w:rPr>
          <w:rFonts w:eastAsia="Calibri" w:cs="Calibri"/>
          <w:b/>
          <w:bCs/>
          <w:color w:val="000000"/>
          <w:lang w:eastAsia="it-IT"/>
        </w:rPr>
        <w:t>-</w:t>
      </w:r>
      <w:r w:rsidR="00FB071E" w:rsidRPr="00880DE6">
        <w:rPr>
          <w:rFonts w:eastAsia="Calibri" w:cs="Calibri"/>
          <w:b/>
          <w:bCs/>
          <w:color w:val="000000"/>
          <w:lang w:eastAsia="it-IT"/>
        </w:rPr>
        <w:t xml:space="preserve">Tau </w:t>
      </w:r>
      <w:proofErr w:type="spellStart"/>
      <w:r w:rsidR="00FB071E" w:rsidRPr="00880DE6">
        <w:rPr>
          <w:rFonts w:eastAsia="Calibri" w:cs="Calibri"/>
          <w:b/>
          <w:bCs/>
          <w:color w:val="000000"/>
          <w:lang w:eastAsia="it-IT"/>
        </w:rPr>
        <w:t>Generics</w:t>
      </w:r>
      <w:proofErr w:type="spellEnd"/>
      <w:r w:rsidR="00062636" w:rsidRPr="00880DE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C105C7" w:rsidRPr="00880DE6">
        <w:rPr>
          <w:rFonts w:eastAsia="Calibri" w:cs="Calibri"/>
          <w:b/>
          <w:bCs/>
          <w:color w:val="000000"/>
          <w:lang w:eastAsia="it-IT"/>
        </w:rPr>
        <w:t>E A COSA SERVE</w:t>
      </w:r>
      <w:r w:rsidRPr="00880DE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FB071E" w:rsidRPr="00880DE6" w:rsidRDefault="003002BC" w:rsidP="00880DE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80DE6">
        <w:rPr>
          <w:rFonts w:eastAsia="Calibri" w:cs="Calibri"/>
          <w:bCs/>
          <w:color w:val="000000"/>
          <w:lang w:eastAsia="it-IT"/>
        </w:rPr>
        <w:t>Simvastatina</w:t>
      </w:r>
      <w:proofErr w:type="spellEnd"/>
      <w:r w:rsidRPr="00880DE6">
        <w:rPr>
          <w:rFonts w:eastAsia="Calibri" w:cs="Calibri"/>
          <w:bCs/>
          <w:color w:val="000000"/>
          <w:lang w:eastAsia="it-IT"/>
        </w:rPr>
        <w:t xml:space="preserve"> </w:t>
      </w:r>
      <w:r w:rsidR="00FB071E" w:rsidRPr="00880DE6">
        <w:rPr>
          <w:rFonts w:eastAsia="Calibri" w:cs="Calibri"/>
          <w:bCs/>
          <w:color w:val="000000"/>
          <w:lang w:eastAsia="it-IT"/>
        </w:rPr>
        <w:t>Sigma</w:t>
      </w:r>
      <w:r w:rsidR="00F8799A">
        <w:rPr>
          <w:rFonts w:eastAsia="Calibri" w:cs="Calibri"/>
          <w:bCs/>
          <w:color w:val="000000"/>
          <w:lang w:eastAsia="it-IT"/>
        </w:rPr>
        <w:t>-</w:t>
      </w:r>
      <w:r w:rsidR="00FB071E" w:rsidRPr="00880DE6">
        <w:rPr>
          <w:rFonts w:eastAsia="Calibri" w:cs="Calibri"/>
          <w:bCs/>
          <w:color w:val="000000"/>
          <w:lang w:eastAsia="it-IT"/>
        </w:rPr>
        <w:t xml:space="preserve">Tau </w:t>
      </w:r>
      <w:proofErr w:type="spellStart"/>
      <w:r w:rsidR="00FB071E" w:rsidRPr="00880DE6">
        <w:rPr>
          <w:rFonts w:eastAsia="Calibri" w:cs="Calibri"/>
          <w:bCs/>
          <w:color w:val="000000"/>
          <w:lang w:eastAsia="it-IT"/>
        </w:rPr>
        <w:t>Generics</w:t>
      </w:r>
      <w:proofErr w:type="spellEnd"/>
      <w:r w:rsidR="004241AC" w:rsidRPr="00880DE6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880DE6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880DE6">
        <w:rPr>
          <w:rFonts w:eastAsia="Calibri" w:cs="Calibri"/>
          <w:color w:val="000000"/>
          <w:lang w:eastAsia="it-IT"/>
        </w:rPr>
        <w:t>i</w:t>
      </w:r>
      <w:r w:rsidR="003B1985" w:rsidRPr="00880DE6">
        <w:rPr>
          <w:rFonts w:eastAsia="Calibri" w:cs="Calibri"/>
          <w:color w:val="000000"/>
          <w:lang w:eastAsia="it-IT"/>
        </w:rPr>
        <w:t>l</w:t>
      </w:r>
      <w:r w:rsidR="004241AC" w:rsidRPr="00880DE6">
        <w:rPr>
          <w:rFonts w:eastAsia="Calibri" w:cs="Calibri"/>
          <w:color w:val="000000"/>
          <w:lang w:eastAsia="it-IT"/>
        </w:rPr>
        <w:t xml:space="preserve"> principi</w:t>
      </w:r>
      <w:r w:rsidR="003B1985" w:rsidRPr="00880DE6">
        <w:rPr>
          <w:rFonts w:eastAsia="Calibri" w:cs="Calibri"/>
          <w:color w:val="000000"/>
          <w:lang w:eastAsia="it-IT"/>
        </w:rPr>
        <w:t>o</w:t>
      </w:r>
      <w:r w:rsidR="004241AC" w:rsidRPr="00880DE6">
        <w:rPr>
          <w:rFonts w:eastAsia="Calibri" w:cs="Calibri"/>
          <w:color w:val="000000"/>
          <w:lang w:eastAsia="it-IT"/>
        </w:rPr>
        <w:t xml:space="preserve"> attiv</w:t>
      </w:r>
      <w:r w:rsidR="003B1985" w:rsidRPr="00880DE6">
        <w:rPr>
          <w:rFonts w:eastAsia="Calibri" w:cs="Calibri"/>
          <w:color w:val="000000"/>
          <w:lang w:eastAsia="it-IT"/>
        </w:rPr>
        <w:t>o</w:t>
      </w:r>
      <w:r w:rsidR="004241AC" w:rsidRPr="00880DE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880DE6">
        <w:rPr>
          <w:rFonts w:eastAsia="Calibri" w:cs="Calibri"/>
          <w:color w:val="000000"/>
          <w:lang w:eastAsia="it-IT"/>
        </w:rPr>
        <w:t>simvastatina</w:t>
      </w:r>
      <w:proofErr w:type="spellEnd"/>
      <w:r w:rsidR="00E159A3" w:rsidRPr="00880DE6">
        <w:rPr>
          <w:rFonts w:eastAsia="Calibri" w:cs="Calibri"/>
          <w:color w:val="000000"/>
          <w:lang w:eastAsia="it-IT"/>
        </w:rPr>
        <w:t xml:space="preserve"> ed </w:t>
      </w:r>
      <w:r w:rsidR="004241AC" w:rsidRPr="00880DE6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880DE6">
        <w:rPr>
          <w:rFonts w:eastAsia="Calibri" w:cs="Calibri"/>
          <w:color w:val="000000"/>
          <w:lang w:eastAsia="it-IT"/>
        </w:rPr>
        <w:t>compresse</w:t>
      </w:r>
      <w:r w:rsidR="004241AC" w:rsidRPr="00880DE6">
        <w:rPr>
          <w:rFonts w:eastAsia="Calibri" w:cs="Calibri"/>
          <w:color w:val="000000"/>
          <w:lang w:eastAsia="it-IT"/>
        </w:rPr>
        <w:t xml:space="preserve"> contenenti diversi dosaggi </w:t>
      </w:r>
      <w:r w:rsidR="003B1985" w:rsidRPr="00880DE6">
        <w:rPr>
          <w:rFonts w:eastAsia="Calibri" w:cs="Calibri"/>
          <w:color w:val="000000"/>
          <w:lang w:eastAsia="it-IT"/>
        </w:rPr>
        <w:t>del principio attivo: 10 mg, 20 mg, 40 mg</w:t>
      </w:r>
      <w:r w:rsidR="00FB071E" w:rsidRPr="00880DE6">
        <w:rPr>
          <w:rFonts w:eastAsia="Calibri" w:cs="Calibri"/>
          <w:color w:val="000000"/>
          <w:lang w:eastAsia="it-IT"/>
        </w:rPr>
        <w:t>.</w:t>
      </w:r>
    </w:p>
    <w:p w:rsidR="00FB071E" w:rsidRPr="00880DE6" w:rsidRDefault="003002BC" w:rsidP="00880DE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80DE6">
        <w:rPr>
          <w:rFonts w:eastAsia="Calibri" w:cs="Calibri"/>
          <w:color w:val="000000"/>
          <w:lang w:eastAsia="it-IT"/>
        </w:rPr>
        <w:t>Simvastatina</w:t>
      </w:r>
      <w:proofErr w:type="spellEnd"/>
      <w:r w:rsidRPr="00880DE6">
        <w:rPr>
          <w:rFonts w:eastAsia="Calibri" w:cs="Calibri"/>
          <w:color w:val="000000"/>
          <w:lang w:eastAsia="it-IT"/>
        </w:rPr>
        <w:t xml:space="preserve"> </w:t>
      </w:r>
      <w:r w:rsidR="00FB071E" w:rsidRPr="00880DE6">
        <w:rPr>
          <w:rFonts w:eastAsia="Calibri" w:cs="Calibri"/>
          <w:color w:val="000000"/>
          <w:lang w:eastAsia="it-IT"/>
        </w:rPr>
        <w:t>Sigma</w:t>
      </w:r>
      <w:r w:rsidR="00F8799A">
        <w:rPr>
          <w:rFonts w:eastAsia="Calibri" w:cs="Calibri"/>
          <w:color w:val="000000"/>
          <w:lang w:eastAsia="it-IT"/>
        </w:rPr>
        <w:t>-</w:t>
      </w:r>
      <w:r w:rsidR="00FB071E" w:rsidRPr="00880DE6">
        <w:rPr>
          <w:rFonts w:eastAsia="Calibri" w:cs="Calibri"/>
          <w:color w:val="000000"/>
          <w:lang w:eastAsia="it-IT"/>
        </w:rPr>
        <w:t xml:space="preserve">Tau </w:t>
      </w:r>
      <w:proofErr w:type="spellStart"/>
      <w:r w:rsidR="00FB071E" w:rsidRPr="00880DE6">
        <w:rPr>
          <w:rFonts w:eastAsia="Calibri" w:cs="Calibri"/>
          <w:color w:val="000000"/>
          <w:lang w:eastAsia="it-IT"/>
        </w:rPr>
        <w:t>Generics</w:t>
      </w:r>
      <w:proofErr w:type="spellEnd"/>
      <w:r w:rsidR="00013020" w:rsidRPr="00880DE6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</w:t>
      </w:r>
      <w:proofErr w:type="spellStart"/>
      <w:r w:rsidR="003B1985" w:rsidRPr="00880DE6">
        <w:rPr>
          <w:rFonts w:eastAsia="Calibri" w:cs="Calibri"/>
          <w:color w:val="000000"/>
          <w:lang w:eastAsia="it-IT"/>
        </w:rPr>
        <w:t>Sivastin</w:t>
      </w:r>
      <w:proofErr w:type="spellEnd"/>
      <w:r w:rsidR="008348A8" w:rsidRPr="00880DE6">
        <w:rPr>
          <w:rFonts w:eastAsia="Calibri" w:cs="Calibri"/>
          <w:color w:val="000000"/>
          <w:lang w:eastAsia="it-IT"/>
        </w:rPr>
        <w:t>, già autorizzato in Italia</w:t>
      </w:r>
      <w:r w:rsidR="00FB071E" w:rsidRPr="00880DE6">
        <w:rPr>
          <w:rFonts w:eastAsia="Calibri" w:cs="Calibri"/>
          <w:color w:val="000000"/>
          <w:lang w:eastAsia="it-IT"/>
        </w:rPr>
        <w:t>.</w:t>
      </w:r>
    </w:p>
    <w:p w:rsidR="00880DE6" w:rsidRPr="00880DE6" w:rsidRDefault="00880DE6" w:rsidP="00880DE6">
      <w:pPr>
        <w:numPr>
          <w:ilvl w:val="12"/>
          <w:numId w:val="0"/>
        </w:numPr>
        <w:tabs>
          <w:tab w:val="left" w:pos="5616"/>
          <w:tab w:val="left" w:pos="7920"/>
        </w:tabs>
        <w:spacing w:after="0" w:line="240" w:lineRule="auto"/>
        <w:jc w:val="both"/>
        <w:rPr>
          <w:rFonts w:cs="Arial"/>
          <w:bCs/>
        </w:rPr>
      </w:pPr>
      <w:proofErr w:type="spellStart"/>
      <w:r w:rsidRPr="00880DE6">
        <w:rPr>
          <w:rFonts w:cs="Arial"/>
        </w:rPr>
        <w:t>Simvastatina</w:t>
      </w:r>
      <w:proofErr w:type="spellEnd"/>
      <w:r w:rsidRPr="00880DE6">
        <w:rPr>
          <w:rFonts w:cs="Arial"/>
        </w:rPr>
        <w:t xml:space="preserve"> Sigma</w:t>
      </w:r>
      <w:r w:rsidR="00F8799A">
        <w:rPr>
          <w:rFonts w:cs="Arial"/>
        </w:rPr>
        <w:t>-</w:t>
      </w:r>
      <w:r w:rsidRPr="00880DE6">
        <w:rPr>
          <w:rFonts w:cs="Arial"/>
        </w:rPr>
        <w:t xml:space="preserve">Tau </w:t>
      </w:r>
      <w:proofErr w:type="spellStart"/>
      <w:r w:rsidRPr="00880DE6">
        <w:rPr>
          <w:rFonts w:cs="Arial"/>
        </w:rPr>
        <w:t>Generics</w:t>
      </w:r>
      <w:proofErr w:type="spellEnd"/>
      <w:r w:rsidRPr="00880DE6">
        <w:rPr>
          <w:rFonts w:cs="Arial"/>
        </w:rPr>
        <w:t xml:space="preserve"> è utilizzato per diminuire i livelli di grassi nel sangue: il colesterolo totale, il colesterolo "cattivo" (colesterolo LDL), e le sostanze grasse dette trigliceridi. Inoltre, </w:t>
      </w:r>
      <w:proofErr w:type="spellStart"/>
      <w:r w:rsidRPr="00880DE6">
        <w:rPr>
          <w:rFonts w:cs="Arial"/>
        </w:rPr>
        <w:t>Simvastatina</w:t>
      </w:r>
      <w:proofErr w:type="spellEnd"/>
      <w:r w:rsidRPr="00880DE6">
        <w:rPr>
          <w:rFonts w:cs="Arial"/>
        </w:rPr>
        <w:t xml:space="preserve"> Sigma</w:t>
      </w:r>
      <w:r w:rsidR="00F8799A">
        <w:rPr>
          <w:rFonts w:cs="Arial"/>
        </w:rPr>
        <w:t>-</w:t>
      </w:r>
      <w:r w:rsidRPr="00880DE6">
        <w:rPr>
          <w:rFonts w:cs="Arial"/>
        </w:rPr>
        <w:t xml:space="preserve">Tau </w:t>
      </w:r>
      <w:proofErr w:type="spellStart"/>
      <w:r w:rsidRPr="00880DE6">
        <w:rPr>
          <w:rFonts w:cs="Arial"/>
        </w:rPr>
        <w:t>Generics</w:t>
      </w:r>
      <w:proofErr w:type="spellEnd"/>
      <w:r w:rsidRPr="00880DE6" w:rsidDel="00A55F5A">
        <w:rPr>
          <w:rFonts w:cs="Arial"/>
        </w:rPr>
        <w:t xml:space="preserve"> </w:t>
      </w:r>
      <w:r w:rsidRPr="00880DE6">
        <w:rPr>
          <w:rFonts w:cs="Arial"/>
        </w:rPr>
        <w:t xml:space="preserve">aumenta moderatamente i livelli del colesterolo “buono” (colesterolo HDL). </w:t>
      </w:r>
      <w:r w:rsidRPr="00880DE6">
        <w:rPr>
          <w:rFonts w:cs="Arial"/>
          <w:bCs/>
        </w:rPr>
        <w:t>Il colesterolo totale è composto principalmente da colesterolo LDL e colesterolo HDL.</w:t>
      </w:r>
    </w:p>
    <w:p w:rsidR="00880DE6" w:rsidRPr="00880DE6" w:rsidRDefault="00880DE6" w:rsidP="00880DE6">
      <w:pPr>
        <w:numPr>
          <w:ilvl w:val="12"/>
          <w:numId w:val="0"/>
        </w:numPr>
        <w:spacing w:after="0" w:line="240" w:lineRule="auto"/>
        <w:ind w:right="-2"/>
        <w:jc w:val="both"/>
        <w:rPr>
          <w:rFonts w:cs="Arial"/>
        </w:rPr>
      </w:pPr>
      <w:proofErr w:type="spellStart"/>
      <w:r w:rsidRPr="00880DE6">
        <w:rPr>
          <w:rFonts w:cs="Arial"/>
        </w:rPr>
        <w:t>Simvastatina</w:t>
      </w:r>
      <w:proofErr w:type="spellEnd"/>
      <w:r w:rsidRPr="00880DE6">
        <w:rPr>
          <w:rFonts w:cs="Arial"/>
        </w:rPr>
        <w:t xml:space="preserve"> Sigma</w:t>
      </w:r>
      <w:r w:rsidR="00F8799A">
        <w:rPr>
          <w:rFonts w:cs="Arial"/>
        </w:rPr>
        <w:t>-</w:t>
      </w:r>
      <w:r w:rsidRPr="00880DE6">
        <w:rPr>
          <w:rFonts w:cs="Arial"/>
        </w:rPr>
        <w:t xml:space="preserve">Tau </w:t>
      </w:r>
      <w:proofErr w:type="spellStart"/>
      <w:r w:rsidRPr="00880DE6">
        <w:rPr>
          <w:rFonts w:cs="Arial"/>
        </w:rPr>
        <w:t>Generics</w:t>
      </w:r>
      <w:proofErr w:type="spellEnd"/>
      <w:r w:rsidRPr="00880DE6" w:rsidDel="00A55F5A">
        <w:rPr>
          <w:rFonts w:cs="Arial"/>
        </w:rPr>
        <w:t xml:space="preserve"> </w:t>
      </w:r>
      <w:r w:rsidRPr="00880DE6">
        <w:rPr>
          <w:rFonts w:cs="Arial"/>
        </w:rPr>
        <w:t>è utilizzato in pazienti con:</w:t>
      </w:r>
    </w:p>
    <w:p w:rsidR="00880DE6" w:rsidRPr="00880DE6" w:rsidRDefault="00880DE6" w:rsidP="00880DE6">
      <w:pPr>
        <w:numPr>
          <w:ilvl w:val="0"/>
          <w:numId w:val="6"/>
        </w:numPr>
        <w:spacing w:after="0" w:line="240" w:lineRule="auto"/>
        <w:ind w:left="426" w:right="-2"/>
        <w:jc w:val="both"/>
        <w:rPr>
          <w:rFonts w:cs="Arial"/>
        </w:rPr>
      </w:pPr>
      <w:r w:rsidRPr="00880DE6">
        <w:rPr>
          <w:rFonts w:cs="Arial"/>
        </w:rPr>
        <w:t>livelli elevati di colesterolo nel sangue (</w:t>
      </w:r>
      <w:proofErr w:type="spellStart"/>
      <w:r w:rsidRPr="00880DE6">
        <w:rPr>
          <w:rFonts w:cs="Arial"/>
        </w:rPr>
        <w:t>ipercolesterolemia</w:t>
      </w:r>
      <w:proofErr w:type="spellEnd"/>
      <w:r w:rsidRPr="00880DE6">
        <w:rPr>
          <w:rFonts w:cs="Arial"/>
        </w:rPr>
        <w:t xml:space="preserve"> primaria) o livelli elevati di grassi nel sangue (</w:t>
      </w:r>
      <w:proofErr w:type="spellStart"/>
      <w:r w:rsidRPr="00880DE6">
        <w:rPr>
          <w:rFonts w:cs="Arial"/>
        </w:rPr>
        <w:t>dislipidemia</w:t>
      </w:r>
      <w:proofErr w:type="spellEnd"/>
      <w:r w:rsidRPr="00880DE6">
        <w:rPr>
          <w:rFonts w:cs="Arial"/>
        </w:rPr>
        <w:t xml:space="preserve"> mista) quando la risposta alla dieta o ad altri trattamenti non farmacologici (ad es. esercizio fisico, riduzione del peso) </w:t>
      </w:r>
      <w:r w:rsidR="006324DD">
        <w:rPr>
          <w:rFonts w:cs="Arial"/>
        </w:rPr>
        <w:t>è inadeguata.</w:t>
      </w:r>
    </w:p>
    <w:p w:rsidR="00880DE6" w:rsidRPr="00880DE6" w:rsidRDefault="00880DE6" w:rsidP="00880DE6">
      <w:pPr>
        <w:numPr>
          <w:ilvl w:val="0"/>
          <w:numId w:val="6"/>
        </w:numPr>
        <w:spacing w:after="0" w:line="240" w:lineRule="auto"/>
        <w:ind w:left="426" w:right="-2"/>
        <w:jc w:val="both"/>
        <w:rPr>
          <w:rFonts w:cs="Arial"/>
        </w:rPr>
      </w:pPr>
      <w:r w:rsidRPr="00880DE6">
        <w:rPr>
          <w:rFonts w:cs="Arial"/>
        </w:rPr>
        <w:t>una malattia ereditaria (</w:t>
      </w:r>
      <w:proofErr w:type="spellStart"/>
      <w:r w:rsidRPr="00880DE6">
        <w:rPr>
          <w:rFonts w:cs="Arial"/>
        </w:rPr>
        <w:t>ipercolesterolemia</w:t>
      </w:r>
      <w:proofErr w:type="spellEnd"/>
      <w:r w:rsidRPr="00880DE6">
        <w:rPr>
          <w:rFonts w:cs="Arial"/>
        </w:rPr>
        <w:t xml:space="preserve"> familiare omozigote) che causa un aumento dei livelli di colesterolo nel sangue. </w:t>
      </w:r>
      <w:proofErr w:type="spellStart"/>
      <w:r w:rsidRPr="00880DE6">
        <w:rPr>
          <w:rFonts w:cs="Arial"/>
        </w:rPr>
        <w:t>Simvastatina</w:t>
      </w:r>
      <w:proofErr w:type="spellEnd"/>
      <w:r w:rsidRPr="00880DE6">
        <w:rPr>
          <w:rFonts w:cs="Arial"/>
        </w:rPr>
        <w:t xml:space="preserve"> Sigma</w:t>
      </w:r>
      <w:r w:rsidR="00F8799A">
        <w:rPr>
          <w:rFonts w:cs="Arial"/>
        </w:rPr>
        <w:t>-</w:t>
      </w:r>
      <w:r w:rsidRPr="00880DE6">
        <w:rPr>
          <w:rFonts w:cs="Arial"/>
        </w:rPr>
        <w:t xml:space="preserve">Tau </w:t>
      </w:r>
      <w:proofErr w:type="spellStart"/>
      <w:r w:rsidRPr="00880DE6">
        <w:rPr>
          <w:rFonts w:cs="Arial"/>
        </w:rPr>
        <w:t>Generics</w:t>
      </w:r>
      <w:proofErr w:type="spellEnd"/>
      <w:r w:rsidRPr="00880DE6">
        <w:rPr>
          <w:rFonts w:cs="Arial"/>
        </w:rPr>
        <w:t xml:space="preserve"> è usato in aggiunta alla dieta o ad altri trattamenti </w:t>
      </w:r>
      <w:r w:rsidR="006324DD">
        <w:rPr>
          <w:rFonts w:cs="Arial"/>
        </w:rPr>
        <w:t xml:space="preserve">(es. LDL aferesi) </w:t>
      </w:r>
      <w:r w:rsidRPr="00880DE6">
        <w:rPr>
          <w:rFonts w:cs="Arial"/>
        </w:rPr>
        <w:t>o quando questi trattamenti sono inadeguati.</w:t>
      </w:r>
    </w:p>
    <w:p w:rsidR="00880DE6" w:rsidRPr="00880DE6" w:rsidRDefault="00880DE6" w:rsidP="00880DE6">
      <w:pPr>
        <w:numPr>
          <w:ilvl w:val="0"/>
          <w:numId w:val="6"/>
        </w:numPr>
        <w:spacing w:after="0" w:line="240" w:lineRule="auto"/>
        <w:ind w:left="426" w:right="-2"/>
        <w:jc w:val="both"/>
        <w:rPr>
          <w:rFonts w:cs="Arial"/>
        </w:rPr>
      </w:pPr>
      <w:r w:rsidRPr="00880DE6">
        <w:rPr>
          <w:rFonts w:cs="Arial"/>
        </w:rPr>
        <w:t xml:space="preserve">malattia aterosclerotica cardiovascolare (presenza di placche ricche di colesterolo nelle arterie del cuore o di altri organi) o diabete mellito, con livelli di colesterolo normali o elevati. </w:t>
      </w:r>
      <w:proofErr w:type="spellStart"/>
      <w:r w:rsidRPr="00880DE6">
        <w:rPr>
          <w:rFonts w:cs="Arial"/>
        </w:rPr>
        <w:t>Simvastatina</w:t>
      </w:r>
      <w:proofErr w:type="spellEnd"/>
      <w:r w:rsidRPr="00880DE6">
        <w:rPr>
          <w:rFonts w:cs="Arial"/>
        </w:rPr>
        <w:t xml:space="preserve"> Sigma</w:t>
      </w:r>
      <w:r w:rsidR="00F8799A">
        <w:rPr>
          <w:rFonts w:cs="Arial"/>
        </w:rPr>
        <w:t>-</w:t>
      </w:r>
      <w:r w:rsidRPr="00880DE6">
        <w:rPr>
          <w:rFonts w:cs="Arial"/>
        </w:rPr>
        <w:t xml:space="preserve">Tau </w:t>
      </w:r>
      <w:proofErr w:type="spellStart"/>
      <w:r w:rsidRPr="00880DE6">
        <w:rPr>
          <w:rFonts w:cs="Arial"/>
        </w:rPr>
        <w:t>Generics</w:t>
      </w:r>
      <w:proofErr w:type="spellEnd"/>
      <w:r w:rsidRPr="00880DE6">
        <w:rPr>
          <w:rFonts w:cs="Arial"/>
        </w:rPr>
        <w:t xml:space="preserve"> migliora la sopravvivenza e riduce la progressione della malattia aterosclerotica. </w:t>
      </w:r>
      <w:proofErr w:type="spellStart"/>
      <w:r w:rsidRPr="00880DE6">
        <w:rPr>
          <w:rFonts w:cs="Arial"/>
        </w:rPr>
        <w:lastRenderedPageBreak/>
        <w:t>Simvastatina</w:t>
      </w:r>
      <w:proofErr w:type="spellEnd"/>
      <w:r w:rsidRPr="00880DE6">
        <w:rPr>
          <w:rFonts w:cs="Arial"/>
        </w:rPr>
        <w:t xml:space="preserve"> Sigma</w:t>
      </w:r>
      <w:r w:rsidR="00F8799A">
        <w:rPr>
          <w:rFonts w:cs="Arial"/>
        </w:rPr>
        <w:t>-</w:t>
      </w:r>
      <w:r w:rsidRPr="00880DE6">
        <w:rPr>
          <w:rFonts w:cs="Arial"/>
        </w:rPr>
        <w:t xml:space="preserve">Tau </w:t>
      </w:r>
      <w:proofErr w:type="spellStart"/>
      <w:r w:rsidRPr="00880DE6">
        <w:rPr>
          <w:rFonts w:cs="Arial"/>
        </w:rPr>
        <w:t>Generics</w:t>
      </w:r>
      <w:proofErr w:type="spellEnd"/>
      <w:r w:rsidRPr="00880DE6">
        <w:rPr>
          <w:rFonts w:cs="Arial"/>
        </w:rPr>
        <w:t xml:space="preserve"> è usato come terapia aggiuntiva ad altre terapie per proteggere il cuore e per ridurre altri fattori di rischio. </w:t>
      </w:r>
    </w:p>
    <w:p w:rsidR="003C0C76" w:rsidRPr="00880DE6" w:rsidRDefault="003C0C76" w:rsidP="00880DE6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80DE6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3002BC" w:rsidRPr="00880DE6">
        <w:rPr>
          <w:rFonts w:eastAsia="Calibri" w:cs="Calibri"/>
          <w:b/>
          <w:bCs/>
          <w:color w:val="000000"/>
          <w:lang w:eastAsia="it-IT"/>
        </w:rPr>
        <w:t>Simvastatina</w:t>
      </w:r>
      <w:proofErr w:type="spellEnd"/>
      <w:r w:rsidR="003002BC" w:rsidRPr="00880DE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B071E" w:rsidRPr="00880DE6">
        <w:rPr>
          <w:rFonts w:eastAsia="Calibri" w:cs="Calibri"/>
          <w:b/>
          <w:bCs/>
          <w:color w:val="000000"/>
          <w:lang w:eastAsia="it-IT"/>
        </w:rPr>
        <w:t>Sigma</w:t>
      </w:r>
      <w:r w:rsidR="00482527">
        <w:rPr>
          <w:rFonts w:eastAsia="Calibri" w:cs="Calibri"/>
          <w:b/>
          <w:bCs/>
          <w:color w:val="000000"/>
          <w:lang w:eastAsia="it-IT"/>
        </w:rPr>
        <w:t>-</w:t>
      </w:r>
      <w:r w:rsidR="00FB071E" w:rsidRPr="00880DE6">
        <w:rPr>
          <w:rFonts w:eastAsia="Calibri" w:cs="Calibri"/>
          <w:b/>
          <w:bCs/>
          <w:color w:val="000000"/>
          <w:lang w:eastAsia="it-IT"/>
        </w:rPr>
        <w:t xml:space="preserve">Tau </w:t>
      </w:r>
      <w:proofErr w:type="spellStart"/>
      <w:r w:rsidR="00FB071E" w:rsidRPr="00880DE6">
        <w:rPr>
          <w:rFonts w:eastAsia="Calibri" w:cs="Calibri"/>
          <w:b/>
          <w:bCs/>
          <w:color w:val="000000"/>
          <w:lang w:eastAsia="it-IT"/>
        </w:rPr>
        <w:t>Generics</w:t>
      </w:r>
      <w:proofErr w:type="spellEnd"/>
      <w:r w:rsidRPr="00880DE6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880DE6" w:rsidRDefault="003002B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80DE6">
        <w:rPr>
          <w:rFonts w:eastAsia="Calibri" w:cs="Calibri"/>
          <w:color w:val="000000"/>
          <w:lang w:eastAsia="it-IT"/>
        </w:rPr>
        <w:t>Simvastatina</w:t>
      </w:r>
      <w:proofErr w:type="spellEnd"/>
      <w:r w:rsidRPr="00880DE6">
        <w:rPr>
          <w:rFonts w:eastAsia="Calibri" w:cs="Calibri"/>
          <w:color w:val="000000"/>
          <w:lang w:eastAsia="it-IT"/>
        </w:rPr>
        <w:t xml:space="preserve"> </w:t>
      </w:r>
      <w:r w:rsidR="00FB071E" w:rsidRPr="00880DE6">
        <w:rPr>
          <w:rFonts w:eastAsia="Calibri" w:cs="Calibri"/>
          <w:color w:val="000000"/>
          <w:lang w:eastAsia="it-IT"/>
        </w:rPr>
        <w:t>Sigma</w:t>
      </w:r>
      <w:r w:rsidR="00F8799A">
        <w:rPr>
          <w:rFonts w:eastAsia="Calibri" w:cs="Calibri"/>
          <w:color w:val="000000"/>
          <w:lang w:eastAsia="it-IT"/>
        </w:rPr>
        <w:t>-</w:t>
      </w:r>
      <w:r w:rsidR="00FB071E" w:rsidRPr="00880DE6">
        <w:rPr>
          <w:rFonts w:eastAsia="Calibri" w:cs="Calibri"/>
          <w:color w:val="000000"/>
          <w:lang w:eastAsia="it-IT"/>
        </w:rPr>
        <w:t xml:space="preserve">Tau </w:t>
      </w:r>
      <w:proofErr w:type="spellStart"/>
      <w:r w:rsidR="00FB071E" w:rsidRPr="00880DE6">
        <w:rPr>
          <w:rFonts w:eastAsia="Calibri" w:cs="Calibri"/>
          <w:color w:val="000000"/>
          <w:lang w:eastAsia="it-IT"/>
        </w:rPr>
        <w:t>Generics</w:t>
      </w:r>
      <w:proofErr w:type="spellEnd"/>
      <w:r w:rsidR="00E159A3" w:rsidRPr="00880DE6">
        <w:rPr>
          <w:rFonts w:eastAsia="Calibri" w:cs="Calibri"/>
          <w:color w:val="000000"/>
          <w:lang w:eastAsia="it-IT"/>
        </w:rPr>
        <w:t xml:space="preserve"> </w:t>
      </w:r>
      <w:r w:rsidR="004241AC" w:rsidRPr="00880DE6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3C0C76" w:rsidRPr="00880DE6" w:rsidRDefault="003C0C76" w:rsidP="00880DE6">
      <w:pPr>
        <w:tabs>
          <w:tab w:val="left" w:pos="0"/>
        </w:tabs>
        <w:spacing w:after="0" w:line="240" w:lineRule="auto"/>
        <w:jc w:val="both"/>
      </w:pPr>
      <w:r w:rsidRPr="00880DE6">
        <w:t>La dose raccomandata giornaliera varia tra 5 mg e 80 mg somministrati in dose singola alla sera. Il medico stabilirà la dose ottimale in base alla patologia e alla condizioni cliniche del paziente.</w:t>
      </w:r>
    </w:p>
    <w:p w:rsidR="003C0C76" w:rsidRPr="00880DE6" w:rsidRDefault="003C0C76" w:rsidP="00880DE6">
      <w:pPr>
        <w:tabs>
          <w:tab w:val="left" w:pos="0"/>
        </w:tabs>
        <w:spacing w:after="0" w:line="240" w:lineRule="auto"/>
        <w:jc w:val="both"/>
      </w:pPr>
      <w:r w:rsidRPr="00880DE6">
        <w:t>Per i bambini le dosi possono essere ridotte in funzione dell’età.</w:t>
      </w:r>
    </w:p>
    <w:p w:rsidR="00880DE6" w:rsidRDefault="00FA2702" w:rsidP="00880DE6">
      <w:pPr>
        <w:tabs>
          <w:tab w:val="left" w:pos="0"/>
        </w:tabs>
        <w:spacing w:after="0" w:line="240" w:lineRule="auto"/>
        <w:jc w:val="both"/>
      </w:pPr>
      <w:r w:rsidRPr="00880DE6">
        <w:t xml:space="preserve">Il medicinale non è adatto per </w:t>
      </w:r>
      <w:r w:rsidR="004241AC" w:rsidRPr="00880DE6">
        <w:t>pazienti con</w:t>
      </w:r>
      <w:r w:rsidRPr="00880DE6">
        <w:t xml:space="preserve"> </w:t>
      </w:r>
      <w:r w:rsidR="008348A8" w:rsidRPr="00880DE6">
        <w:t xml:space="preserve">problemi </w:t>
      </w:r>
      <w:r w:rsidR="009B2D88" w:rsidRPr="00880DE6">
        <w:t>al fegato e n</w:t>
      </w:r>
      <w:r w:rsidR="003C0C76" w:rsidRPr="00880DE6">
        <w:t>e</w:t>
      </w:r>
      <w:r w:rsidR="009B2D88" w:rsidRPr="00880DE6">
        <w:t xml:space="preserve">lle donne in gravidanza o in allattamento. </w:t>
      </w:r>
    </w:p>
    <w:p w:rsidR="004241AC" w:rsidRPr="00880DE6" w:rsidRDefault="004241AC" w:rsidP="00880DE6">
      <w:pPr>
        <w:tabs>
          <w:tab w:val="left" w:pos="0"/>
        </w:tabs>
        <w:spacing w:after="0" w:line="240" w:lineRule="auto"/>
        <w:jc w:val="both"/>
      </w:pPr>
      <w:r w:rsidRPr="00880DE6">
        <w:t xml:space="preserve">Le </w:t>
      </w:r>
      <w:r w:rsidR="00FA2702" w:rsidRPr="00880DE6">
        <w:t>compresse</w:t>
      </w:r>
      <w:r w:rsidRPr="00880DE6">
        <w:t xml:space="preserve"> vanno assunte con un po’ di acqua</w:t>
      </w:r>
      <w:r w:rsidR="009B2D88" w:rsidRPr="00880DE6">
        <w:t xml:space="preserve"> alla sera. </w:t>
      </w: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947EF5" w:rsidRPr="00880DE6" w:rsidRDefault="00947EF5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80DE6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3002BC" w:rsidRPr="00880DE6">
        <w:rPr>
          <w:rFonts w:eastAsia="Calibri" w:cs="Calibri"/>
          <w:b/>
          <w:bCs/>
          <w:color w:val="000000"/>
          <w:lang w:eastAsia="it-IT"/>
        </w:rPr>
        <w:t>Simvastatina</w:t>
      </w:r>
      <w:proofErr w:type="spellEnd"/>
      <w:r w:rsidR="003002BC" w:rsidRPr="00880DE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B071E" w:rsidRPr="00880DE6">
        <w:rPr>
          <w:rFonts w:eastAsia="Calibri" w:cs="Calibri"/>
          <w:b/>
          <w:bCs/>
          <w:color w:val="000000"/>
          <w:lang w:eastAsia="it-IT"/>
        </w:rPr>
        <w:t>Sigma</w:t>
      </w:r>
      <w:r w:rsidR="00482527">
        <w:rPr>
          <w:rFonts w:eastAsia="Calibri" w:cs="Calibri"/>
          <w:b/>
          <w:bCs/>
          <w:color w:val="000000"/>
          <w:lang w:eastAsia="it-IT"/>
        </w:rPr>
        <w:t>-</w:t>
      </w:r>
      <w:r w:rsidR="00FB071E" w:rsidRPr="00880DE6">
        <w:rPr>
          <w:rFonts w:eastAsia="Calibri" w:cs="Calibri"/>
          <w:b/>
          <w:bCs/>
          <w:color w:val="000000"/>
          <w:lang w:eastAsia="it-IT"/>
        </w:rPr>
        <w:t xml:space="preserve">Tau </w:t>
      </w:r>
      <w:proofErr w:type="spellStart"/>
      <w:r w:rsidR="00FB071E" w:rsidRPr="00880DE6">
        <w:rPr>
          <w:rFonts w:eastAsia="Calibri" w:cs="Calibri"/>
          <w:b/>
          <w:bCs/>
          <w:color w:val="000000"/>
          <w:lang w:eastAsia="it-IT"/>
        </w:rPr>
        <w:t>Generics</w:t>
      </w:r>
      <w:proofErr w:type="spellEnd"/>
      <w:r w:rsidRPr="00880DE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80DE6" w:rsidRPr="00A36DF7" w:rsidRDefault="003002BC" w:rsidP="00880DE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proofErr w:type="spellStart"/>
      <w:r w:rsidRPr="00880DE6">
        <w:rPr>
          <w:rFonts w:eastAsia="Calibri" w:cs="Calibri"/>
          <w:bCs/>
          <w:color w:val="000000"/>
          <w:lang w:eastAsia="it-IT"/>
        </w:rPr>
        <w:t>Simvastatina</w:t>
      </w:r>
      <w:proofErr w:type="spellEnd"/>
      <w:r w:rsidRPr="00880DE6">
        <w:rPr>
          <w:rFonts w:eastAsia="Calibri" w:cs="Calibri"/>
          <w:bCs/>
          <w:color w:val="000000"/>
          <w:lang w:eastAsia="it-IT"/>
        </w:rPr>
        <w:t xml:space="preserve"> </w:t>
      </w:r>
      <w:r w:rsidR="00FB071E" w:rsidRPr="00880DE6">
        <w:rPr>
          <w:rFonts w:eastAsia="Calibri" w:cs="Calibri"/>
          <w:bCs/>
          <w:color w:val="000000"/>
          <w:lang w:eastAsia="it-IT"/>
        </w:rPr>
        <w:t>Sigma</w:t>
      </w:r>
      <w:r w:rsidR="00F8799A">
        <w:rPr>
          <w:rFonts w:eastAsia="Calibri" w:cs="Calibri"/>
          <w:bCs/>
          <w:color w:val="000000"/>
          <w:lang w:eastAsia="it-IT"/>
        </w:rPr>
        <w:t>-</w:t>
      </w:r>
      <w:r w:rsidR="00FB071E" w:rsidRPr="00880DE6">
        <w:rPr>
          <w:rFonts w:eastAsia="Calibri" w:cs="Calibri"/>
          <w:bCs/>
          <w:color w:val="000000"/>
          <w:lang w:eastAsia="it-IT"/>
        </w:rPr>
        <w:t xml:space="preserve">Tau </w:t>
      </w:r>
      <w:proofErr w:type="spellStart"/>
      <w:r w:rsidR="00FB071E" w:rsidRPr="00880DE6">
        <w:rPr>
          <w:rFonts w:eastAsia="Calibri" w:cs="Calibri"/>
          <w:bCs/>
          <w:color w:val="000000"/>
          <w:lang w:eastAsia="it-IT"/>
        </w:rPr>
        <w:t>Generics</w:t>
      </w:r>
      <w:proofErr w:type="spellEnd"/>
      <w:r w:rsidR="00E43089" w:rsidRPr="00880DE6">
        <w:rPr>
          <w:rFonts w:eastAsia="Calibri" w:cs="Calibri"/>
          <w:bCs/>
          <w:color w:val="000000"/>
          <w:lang w:eastAsia="it-IT"/>
        </w:rPr>
        <w:t xml:space="preserve">, </w:t>
      </w:r>
      <w:r w:rsidR="00880DE6" w:rsidRPr="00A36DF7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880DE6" w:rsidRPr="00A36DF7">
        <w:rPr>
          <w:rFonts w:ascii="Calibri" w:hAnsi="Calibri"/>
        </w:rPr>
        <w:t>C10AA01</w:t>
      </w:r>
      <w:r w:rsidR="00880DE6" w:rsidRPr="00A36DF7">
        <w:rPr>
          <w:rFonts w:eastAsia="DejaVuSans" w:cs="DejaVuSans"/>
        </w:rPr>
        <w:t xml:space="preserve">, </w:t>
      </w:r>
      <w:r w:rsidR="00880DE6" w:rsidRPr="00A36DF7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880DE6" w:rsidRPr="00A36DF7">
        <w:rPr>
          <w:rFonts w:eastAsia="Calibri" w:cs="Calibri"/>
          <w:color w:val="000000"/>
          <w:lang w:eastAsia="it-IT"/>
        </w:rPr>
        <w:t>simvastatina</w:t>
      </w:r>
      <w:proofErr w:type="spellEnd"/>
      <w:r w:rsidR="00880DE6" w:rsidRPr="00A36DF7">
        <w:rPr>
          <w:rFonts w:eastAsia="Calibri" w:cs="Calibri"/>
          <w:color w:val="000000"/>
          <w:lang w:eastAsia="it-IT"/>
        </w:rPr>
        <w:t xml:space="preserve"> che appartiene alla classe degli inibitori dell’enzima </w:t>
      </w:r>
      <w:proofErr w:type="spellStart"/>
      <w:r w:rsidR="00880DE6" w:rsidRPr="00A36DF7">
        <w:rPr>
          <w:rFonts w:ascii="Calibri" w:hAnsi="Calibri"/>
        </w:rPr>
        <w:t>HMG-CoA</w:t>
      </w:r>
      <w:proofErr w:type="spellEnd"/>
      <w:r w:rsidR="00880DE6" w:rsidRPr="00A36DF7">
        <w:rPr>
          <w:rFonts w:ascii="Calibri" w:hAnsi="Calibri"/>
        </w:rPr>
        <w:t xml:space="preserve"> reduttasi. Questo enzima favorisce la sintesi del colesterolo nell’organismo. La </w:t>
      </w:r>
      <w:proofErr w:type="spellStart"/>
      <w:r w:rsidR="00880DE6" w:rsidRPr="00A36DF7">
        <w:rPr>
          <w:rFonts w:ascii="Calibri" w:hAnsi="Calibri"/>
        </w:rPr>
        <w:t>simvastatina</w:t>
      </w:r>
      <w:proofErr w:type="spellEnd"/>
      <w:r w:rsidR="00880DE6" w:rsidRPr="00A36DF7">
        <w:rPr>
          <w:rFonts w:ascii="Calibri" w:hAnsi="Calibri"/>
        </w:rPr>
        <w:t>, inibendolo, blocca di conseguenza l’aumento dei livelli di colesterolo nel sangue.</w:t>
      </w:r>
    </w:p>
    <w:p w:rsidR="009B2D88" w:rsidRPr="00880DE6" w:rsidRDefault="009B2D88" w:rsidP="00880DE6">
      <w:pPr>
        <w:suppressAutoHyphens/>
        <w:spacing w:after="0" w:line="240" w:lineRule="auto"/>
        <w:jc w:val="both"/>
      </w:pPr>
    </w:p>
    <w:p w:rsidR="004241AC" w:rsidRPr="00880DE6" w:rsidRDefault="004241AC" w:rsidP="00880DE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3002BC" w:rsidRPr="00880DE6">
        <w:rPr>
          <w:rFonts w:eastAsia="Calibri" w:cs="Calibri"/>
          <w:b/>
          <w:bCs/>
          <w:color w:val="000000"/>
          <w:lang w:eastAsia="it-IT"/>
        </w:rPr>
        <w:t>Simvastatina</w:t>
      </w:r>
      <w:proofErr w:type="spellEnd"/>
      <w:r w:rsidR="003002BC" w:rsidRPr="00880DE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B071E" w:rsidRPr="00880DE6">
        <w:rPr>
          <w:rFonts w:eastAsia="Calibri" w:cs="Calibri"/>
          <w:b/>
          <w:bCs/>
          <w:color w:val="000000"/>
          <w:lang w:eastAsia="it-IT"/>
        </w:rPr>
        <w:t>Sigma</w:t>
      </w:r>
      <w:r w:rsidR="00F8799A">
        <w:rPr>
          <w:rFonts w:eastAsia="Calibri" w:cs="Calibri"/>
          <w:b/>
          <w:bCs/>
          <w:color w:val="000000"/>
          <w:lang w:eastAsia="it-IT"/>
        </w:rPr>
        <w:t>-</w:t>
      </w:r>
      <w:r w:rsidR="00FB071E" w:rsidRPr="00880DE6">
        <w:rPr>
          <w:rFonts w:eastAsia="Calibri" w:cs="Calibri"/>
          <w:b/>
          <w:bCs/>
          <w:color w:val="000000"/>
          <w:lang w:eastAsia="it-IT"/>
        </w:rPr>
        <w:t xml:space="preserve">Tau </w:t>
      </w:r>
      <w:proofErr w:type="spellStart"/>
      <w:r w:rsidR="00FB071E" w:rsidRPr="00880DE6">
        <w:rPr>
          <w:rFonts w:eastAsia="Calibri" w:cs="Calibri"/>
          <w:b/>
          <w:bCs/>
          <w:color w:val="000000"/>
          <w:lang w:eastAsia="it-IT"/>
        </w:rPr>
        <w:t>Generics</w:t>
      </w:r>
      <w:proofErr w:type="spellEnd"/>
      <w:r w:rsidRPr="00880DE6">
        <w:rPr>
          <w:rFonts w:eastAsia="Calibri" w:cs="Calibri"/>
          <w:b/>
          <w:bCs/>
          <w:lang w:eastAsia="it-IT"/>
        </w:rPr>
        <w:t xml:space="preserve">? </w:t>
      </w:r>
    </w:p>
    <w:p w:rsidR="004241AC" w:rsidRPr="00880DE6" w:rsidRDefault="003002BC" w:rsidP="00880DE6">
      <w:pPr>
        <w:spacing w:after="0" w:line="240" w:lineRule="auto"/>
        <w:jc w:val="both"/>
        <w:rPr>
          <w:rFonts w:cs="Arial"/>
        </w:rPr>
      </w:pPr>
      <w:proofErr w:type="spellStart"/>
      <w:r w:rsidRPr="00880DE6">
        <w:rPr>
          <w:rFonts w:cs="Arial"/>
        </w:rPr>
        <w:t>Simvastatina</w:t>
      </w:r>
      <w:proofErr w:type="spellEnd"/>
      <w:r w:rsidRPr="00880DE6">
        <w:rPr>
          <w:rFonts w:cs="Arial"/>
        </w:rPr>
        <w:t xml:space="preserve"> </w:t>
      </w:r>
      <w:r w:rsidR="00FB071E" w:rsidRPr="00880DE6">
        <w:rPr>
          <w:rFonts w:cs="Arial"/>
        </w:rPr>
        <w:t>Sigma</w:t>
      </w:r>
      <w:r w:rsidR="00F8799A">
        <w:rPr>
          <w:rFonts w:cs="Arial"/>
        </w:rPr>
        <w:t>-</w:t>
      </w:r>
      <w:r w:rsidR="00FB071E" w:rsidRPr="00880DE6">
        <w:rPr>
          <w:rFonts w:cs="Arial"/>
        </w:rPr>
        <w:t xml:space="preserve">Tau </w:t>
      </w:r>
      <w:proofErr w:type="spellStart"/>
      <w:r w:rsidR="00FB071E" w:rsidRPr="00880DE6">
        <w:rPr>
          <w:rFonts w:cs="Arial"/>
        </w:rPr>
        <w:t>Generics</w:t>
      </w:r>
      <w:proofErr w:type="spellEnd"/>
      <w:r w:rsidR="00062636" w:rsidRPr="00880DE6">
        <w:rPr>
          <w:rFonts w:cs="Arial"/>
        </w:rPr>
        <w:t xml:space="preserve"> </w:t>
      </w:r>
      <w:r w:rsidR="00013020" w:rsidRPr="00880DE6">
        <w:rPr>
          <w:rFonts w:cs="Arial"/>
        </w:rPr>
        <w:t>è un medicinale generico</w:t>
      </w:r>
      <w:r w:rsidR="009F52E6" w:rsidRPr="00880DE6">
        <w:rPr>
          <w:rFonts w:cs="Arial"/>
        </w:rPr>
        <w:t xml:space="preserve"> </w:t>
      </w:r>
      <w:r w:rsidR="00FD1D5D">
        <w:rPr>
          <w:rFonts w:cs="Arial"/>
        </w:rPr>
        <w:t xml:space="preserve">perfettamente identico al medicinale di riferimento </w:t>
      </w:r>
      <w:proofErr w:type="spellStart"/>
      <w:r w:rsidR="009F52E6" w:rsidRPr="00880DE6">
        <w:rPr>
          <w:rFonts w:cs="Arial"/>
        </w:rPr>
        <w:t>Sivastin</w:t>
      </w:r>
      <w:proofErr w:type="spellEnd"/>
      <w:r w:rsidR="009F52E6" w:rsidRPr="00880DE6">
        <w:rPr>
          <w:rFonts w:cs="Arial"/>
        </w:rPr>
        <w:t xml:space="preserve"> per la composizione </w:t>
      </w:r>
      <w:proofErr w:type="spellStart"/>
      <w:r w:rsidR="009F52E6" w:rsidRPr="00880DE6">
        <w:rPr>
          <w:rFonts w:cs="Arial"/>
        </w:rPr>
        <w:t>quali-quantitativa</w:t>
      </w:r>
      <w:proofErr w:type="spellEnd"/>
      <w:r w:rsidR="00FD1D5D">
        <w:rPr>
          <w:rFonts w:cs="Arial"/>
        </w:rPr>
        <w:t xml:space="preserve"> e p</w:t>
      </w:r>
      <w:r w:rsidR="009F52E6" w:rsidRPr="00880DE6">
        <w:rPr>
          <w:rFonts w:cs="Arial"/>
        </w:rPr>
        <w:t>er il processo di produzione</w:t>
      </w:r>
      <w:r w:rsidR="00FD1D5D">
        <w:rPr>
          <w:rFonts w:cs="Arial"/>
        </w:rPr>
        <w:t>. I due medicinali</w:t>
      </w:r>
      <w:r w:rsidR="009F52E6" w:rsidRPr="00880DE6">
        <w:rPr>
          <w:rFonts w:cs="Arial"/>
        </w:rPr>
        <w:t xml:space="preserve"> </w:t>
      </w:r>
      <w:r w:rsidR="00FD1D5D">
        <w:rPr>
          <w:rFonts w:cs="Arial"/>
        </w:rPr>
        <w:t>s</w:t>
      </w:r>
      <w:r w:rsidR="009F52E6" w:rsidRPr="00880DE6">
        <w:rPr>
          <w:rFonts w:cs="Arial"/>
        </w:rPr>
        <w:t xml:space="preserve">ono, </w:t>
      </w:r>
      <w:r w:rsidR="00FD1D5D">
        <w:rPr>
          <w:rFonts w:cs="Arial"/>
        </w:rPr>
        <w:t>inoltre</w:t>
      </w:r>
      <w:r w:rsidR="009F52E6" w:rsidRPr="00880DE6">
        <w:rPr>
          <w:rFonts w:cs="Arial"/>
        </w:rPr>
        <w:t>, prodotti nella stessa officina farmaceutica</w:t>
      </w:r>
      <w:r w:rsidR="00FD1D5D">
        <w:rPr>
          <w:rFonts w:cs="Arial"/>
        </w:rPr>
        <w:t>; pertanto,</w:t>
      </w:r>
      <w:r w:rsidR="009F52E6" w:rsidRPr="00880DE6">
        <w:rPr>
          <w:rFonts w:cs="Arial"/>
        </w:rPr>
        <w:t xml:space="preserve"> </w:t>
      </w:r>
      <w:r w:rsidR="00FD1D5D" w:rsidRPr="00B21EAE">
        <w:rPr>
          <w:rFonts w:cs="Arial"/>
        </w:rPr>
        <w:t>non è stato necessario effettuare ulteriori studi clinici</w:t>
      </w:r>
      <w:r w:rsidR="00FD1D5D" w:rsidRPr="00880DE6">
        <w:rPr>
          <w:rFonts w:cs="Arial"/>
        </w:rPr>
        <w:t xml:space="preserve"> </w:t>
      </w:r>
      <w:r w:rsidR="00FD1D5D">
        <w:rPr>
          <w:rFonts w:cs="Arial"/>
        </w:rPr>
        <w:t xml:space="preserve">o </w:t>
      </w:r>
      <w:r w:rsidR="009F52E6" w:rsidRPr="00880DE6">
        <w:rPr>
          <w:rFonts w:cs="Arial"/>
        </w:rPr>
        <w:t xml:space="preserve">studi di bioequivalenza. </w:t>
      </w: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3002BC" w:rsidRPr="00880DE6">
        <w:rPr>
          <w:rFonts w:eastAsia="Calibri" w:cs="Calibri"/>
          <w:b/>
          <w:bCs/>
          <w:color w:val="000000"/>
          <w:lang w:eastAsia="it-IT"/>
        </w:rPr>
        <w:t>Simvastatina</w:t>
      </w:r>
      <w:proofErr w:type="spellEnd"/>
      <w:r w:rsidR="003002BC" w:rsidRPr="00880DE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B071E" w:rsidRPr="00880DE6">
        <w:rPr>
          <w:rFonts w:eastAsia="Calibri" w:cs="Calibri"/>
          <w:b/>
          <w:bCs/>
          <w:color w:val="000000"/>
          <w:lang w:eastAsia="it-IT"/>
        </w:rPr>
        <w:t>Sigma</w:t>
      </w:r>
      <w:r w:rsidR="00F8799A">
        <w:rPr>
          <w:rFonts w:eastAsia="Calibri" w:cs="Calibri"/>
          <w:b/>
          <w:bCs/>
          <w:color w:val="000000"/>
          <w:lang w:eastAsia="it-IT"/>
        </w:rPr>
        <w:t>-</w:t>
      </w:r>
      <w:r w:rsidR="00FB071E" w:rsidRPr="00880DE6">
        <w:rPr>
          <w:rFonts w:eastAsia="Calibri" w:cs="Calibri"/>
          <w:b/>
          <w:bCs/>
          <w:color w:val="000000"/>
          <w:lang w:eastAsia="it-IT"/>
        </w:rPr>
        <w:t xml:space="preserve">Tau </w:t>
      </w:r>
      <w:proofErr w:type="spellStart"/>
      <w:r w:rsidR="00FB071E" w:rsidRPr="00880DE6">
        <w:rPr>
          <w:rFonts w:eastAsia="Calibri" w:cs="Calibri"/>
          <w:b/>
          <w:bCs/>
          <w:color w:val="000000"/>
          <w:lang w:eastAsia="it-IT"/>
        </w:rPr>
        <w:t>Generics</w:t>
      </w:r>
      <w:proofErr w:type="spellEnd"/>
      <w:r w:rsidRPr="00880DE6">
        <w:rPr>
          <w:rFonts w:eastAsia="Calibri" w:cs="Calibri"/>
          <w:b/>
          <w:lang w:eastAsia="it-IT"/>
        </w:rPr>
        <w:t>?</w:t>
      </w:r>
      <w:r w:rsidRPr="00880DE6">
        <w:rPr>
          <w:rFonts w:eastAsia="Calibri" w:cs="Calibri"/>
          <w:lang w:eastAsia="it-IT"/>
        </w:rPr>
        <w:t xml:space="preserve"> </w:t>
      </w:r>
    </w:p>
    <w:p w:rsidR="004241AC" w:rsidRPr="00880DE6" w:rsidRDefault="003002B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880DE6">
        <w:rPr>
          <w:rFonts w:eastAsia="Calibri" w:cs="Calibri"/>
          <w:bCs/>
          <w:color w:val="000000"/>
          <w:lang w:eastAsia="it-IT"/>
        </w:rPr>
        <w:t>Simvastatina</w:t>
      </w:r>
      <w:proofErr w:type="spellEnd"/>
      <w:r w:rsidRPr="00880DE6">
        <w:rPr>
          <w:rFonts w:eastAsia="Calibri" w:cs="Calibri"/>
          <w:bCs/>
          <w:color w:val="000000"/>
          <w:lang w:eastAsia="it-IT"/>
        </w:rPr>
        <w:t xml:space="preserve"> </w:t>
      </w:r>
      <w:r w:rsidR="00FB071E" w:rsidRPr="00880DE6">
        <w:rPr>
          <w:rFonts w:eastAsia="Calibri" w:cs="Calibri"/>
          <w:bCs/>
          <w:color w:val="000000"/>
          <w:lang w:eastAsia="it-IT"/>
        </w:rPr>
        <w:t>Sigma</w:t>
      </w:r>
      <w:r w:rsidR="00F8799A">
        <w:rPr>
          <w:rFonts w:eastAsia="Calibri" w:cs="Calibri"/>
          <w:bCs/>
          <w:color w:val="000000"/>
          <w:lang w:eastAsia="it-IT"/>
        </w:rPr>
        <w:t>-</w:t>
      </w:r>
      <w:r w:rsidR="00FB071E" w:rsidRPr="00880DE6">
        <w:rPr>
          <w:rFonts w:eastAsia="Calibri" w:cs="Calibri"/>
          <w:bCs/>
          <w:color w:val="000000"/>
          <w:lang w:eastAsia="it-IT"/>
        </w:rPr>
        <w:t xml:space="preserve">Tau </w:t>
      </w:r>
      <w:proofErr w:type="spellStart"/>
      <w:r w:rsidR="00FB071E" w:rsidRPr="00880DE6">
        <w:rPr>
          <w:rFonts w:eastAsia="Calibri" w:cs="Calibri"/>
          <w:bCs/>
          <w:color w:val="000000"/>
          <w:lang w:eastAsia="it-IT"/>
        </w:rPr>
        <w:t>Generics</w:t>
      </w:r>
      <w:proofErr w:type="spellEnd"/>
      <w:r w:rsidR="00B8237B" w:rsidRPr="00880DE6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880DE6">
        <w:rPr>
          <w:rFonts w:eastAsia="Calibri" w:cs="Calibri"/>
          <w:lang w:eastAsia="it-IT"/>
        </w:rPr>
        <w:t xml:space="preserve">è un medicinale </w:t>
      </w:r>
      <w:r w:rsidR="00013020" w:rsidRPr="00880DE6">
        <w:rPr>
          <w:rFonts w:eastAsia="Calibri" w:cs="Calibri"/>
          <w:lang w:eastAsia="it-IT"/>
        </w:rPr>
        <w:t xml:space="preserve">generico ed è </w:t>
      </w:r>
      <w:r w:rsidR="009F52E6" w:rsidRPr="00880DE6">
        <w:rPr>
          <w:rFonts w:eastAsia="Calibri" w:cs="Calibri"/>
          <w:lang w:eastAsia="it-IT"/>
        </w:rPr>
        <w:t xml:space="preserve">uguale </w:t>
      </w:r>
      <w:r w:rsidR="00013020" w:rsidRPr="00880DE6">
        <w:rPr>
          <w:rFonts w:eastAsia="Calibri" w:cs="Calibri"/>
          <w:lang w:eastAsia="it-IT"/>
        </w:rPr>
        <w:t>al medicinale di riferimento</w:t>
      </w:r>
      <w:r w:rsidR="004349A2" w:rsidRPr="00880DE6">
        <w:rPr>
          <w:rFonts w:eastAsia="Calibri" w:cs="Calibri"/>
          <w:lang w:eastAsia="it-IT"/>
        </w:rPr>
        <w:t>; pertanto,</w:t>
      </w:r>
      <w:r w:rsidR="004241AC" w:rsidRPr="00880DE6">
        <w:rPr>
          <w:rFonts w:eastAsia="Calibri" w:cs="Calibri"/>
          <w:lang w:eastAsia="it-IT"/>
        </w:rPr>
        <w:t xml:space="preserve"> </w:t>
      </w:r>
      <w:r w:rsidR="00013020" w:rsidRPr="00880DE6">
        <w:rPr>
          <w:rFonts w:eastAsia="Calibri" w:cs="Calibri"/>
          <w:lang w:eastAsia="it-IT"/>
        </w:rPr>
        <w:t>i suoi</w:t>
      </w:r>
      <w:r w:rsidR="004241AC" w:rsidRPr="00880DE6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880DE6">
        <w:rPr>
          <w:rFonts w:eastAsia="Calibri" w:cs="Calibri"/>
          <w:lang w:eastAsia="it-IT"/>
        </w:rPr>
        <w:t>l</w:t>
      </w:r>
      <w:r w:rsidR="004241AC" w:rsidRPr="00880DE6">
        <w:rPr>
          <w:rFonts w:eastAsia="Calibri" w:cs="Calibri"/>
          <w:lang w:eastAsia="it-IT"/>
        </w:rPr>
        <w:t xml:space="preserve"> medicinal</w:t>
      </w:r>
      <w:r w:rsidR="00013020" w:rsidRPr="00880DE6">
        <w:rPr>
          <w:rFonts w:eastAsia="Calibri" w:cs="Calibri"/>
          <w:lang w:eastAsia="it-IT"/>
        </w:rPr>
        <w:t>e</w:t>
      </w:r>
      <w:r w:rsidR="004241AC" w:rsidRPr="00880DE6">
        <w:rPr>
          <w:rFonts w:eastAsia="Calibri" w:cs="Calibri"/>
          <w:lang w:eastAsia="it-IT"/>
        </w:rPr>
        <w:t xml:space="preserve"> di riferimento. </w:t>
      </w: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3002BC" w:rsidRPr="00880DE6">
        <w:rPr>
          <w:rFonts w:eastAsia="Calibri" w:cs="Calibri"/>
          <w:b/>
          <w:bCs/>
          <w:color w:val="000000"/>
          <w:lang w:eastAsia="it-IT"/>
        </w:rPr>
        <w:t>Simvastatina</w:t>
      </w:r>
      <w:proofErr w:type="spellEnd"/>
      <w:r w:rsidR="003002BC" w:rsidRPr="00880DE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B071E" w:rsidRPr="00880DE6">
        <w:rPr>
          <w:rFonts w:eastAsia="Calibri" w:cs="Calibri"/>
          <w:b/>
          <w:bCs/>
          <w:color w:val="000000"/>
          <w:lang w:eastAsia="it-IT"/>
        </w:rPr>
        <w:t>Sigma</w:t>
      </w:r>
      <w:r w:rsidR="00482527">
        <w:rPr>
          <w:rFonts w:eastAsia="Calibri" w:cs="Calibri"/>
          <w:b/>
          <w:bCs/>
          <w:color w:val="000000"/>
          <w:lang w:eastAsia="it-IT"/>
        </w:rPr>
        <w:t>-</w:t>
      </w:r>
      <w:r w:rsidR="00FB071E" w:rsidRPr="00880DE6">
        <w:rPr>
          <w:rFonts w:eastAsia="Calibri" w:cs="Calibri"/>
          <w:b/>
          <w:bCs/>
          <w:color w:val="000000"/>
          <w:lang w:eastAsia="it-IT"/>
        </w:rPr>
        <w:t xml:space="preserve">Tau </w:t>
      </w:r>
      <w:proofErr w:type="spellStart"/>
      <w:r w:rsidR="00FB071E" w:rsidRPr="00880DE6">
        <w:rPr>
          <w:rFonts w:eastAsia="Calibri" w:cs="Calibri"/>
          <w:b/>
          <w:bCs/>
          <w:color w:val="000000"/>
          <w:lang w:eastAsia="it-IT"/>
        </w:rPr>
        <w:t>Generics</w:t>
      </w:r>
      <w:proofErr w:type="spellEnd"/>
      <w:r w:rsidR="00062636" w:rsidRPr="00880DE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80DE6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lang w:eastAsia="it-IT"/>
        </w:rPr>
        <w:t>La Commissione Tecnico Scientifica (CTS), nell</w:t>
      </w:r>
      <w:r w:rsidR="00FD1D5D">
        <w:rPr>
          <w:rFonts w:eastAsia="Calibri" w:cs="Calibri"/>
          <w:lang w:eastAsia="it-IT"/>
        </w:rPr>
        <w:t>a</w:t>
      </w:r>
      <w:r w:rsidRPr="00880DE6">
        <w:rPr>
          <w:rFonts w:eastAsia="Calibri" w:cs="Calibri"/>
          <w:lang w:eastAsia="it-IT"/>
        </w:rPr>
        <w:t xml:space="preserve"> sedut</w:t>
      </w:r>
      <w:r w:rsidR="00FD1D5D">
        <w:rPr>
          <w:rFonts w:eastAsia="Calibri" w:cs="Calibri"/>
          <w:lang w:eastAsia="it-IT"/>
        </w:rPr>
        <w:t>a</w:t>
      </w:r>
      <w:r w:rsidRPr="00880DE6">
        <w:rPr>
          <w:rFonts w:eastAsia="Calibri" w:cs="Calibri"/>
          <w:lang w:eastAsia="it-IT"/>
        </w:rPr>
        <w:t xml:space="preserve"> del </w:t>
      </w:r>
      <w:r w:rsidR="009B2D88" w:rsidRPr="00880DE6">
        <w:rPr>
          <w:rFonts w:eastAsia="Calibri" w:cs="Calibri"/>
          <w:lang w:eastAsia="it-IT"/>
        </w:rPr>
        <w:t>18-20 maggio 2015</w:t>
      </w:r>
      <w:r w:rsidRPr="00880DE6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880DE6">
        <w:rPr>
          <w:rFonts w:eastAsia="Calibri" w:cs="Calibri"/>
          <w:lang w:eastAsia="it-IT"/>
        </w:rPr>
        <w:t>del</w:t>
      </w:r>
      <w:r w:rsidRPr="00880DE6">
        <w:rPr>
          <w:rFonts w:eastAsia="Calibri" w:cs="Calibri"/>
          <w:lang w:eastAsia="it-IT"/>
        </w:rPr>
        <w:t xml:space="preserve"> medicinal</w:t>
      </w:r>
      <w:r w:rsidR="00D20170" w:rsidRPr="00880DE6">
        <w:rPr>
          <w:rFonts w:eastAsia="Calibri" w:cs="Calibri"/>
          <w:lang w:eastAsia="it-IT"/>
        </w:rPr>
        <w:t>e</w:t>
      </w:r>
      <w:r w:rsidRPr="00880DE6">
        <w:rPr>
          <w:rFonts w:eastAsia="Calibri" w:cs="Calibri"/>
          <w:lang w:eastAsia="it-IT"/>
        </w:rPr>
        <w:t xml:space="preserve"> di riferimento </w:t>
      </w:r>
      <w:proofErr w:type="spellStart"/>
      <w:r w:rsidR="003B1985" w:rsidRPr="00880DE6">
        <w:rPr>
          <w:rFonts w:eastAsia="Calibri" w:cs="Calibri"/>
          <w:lang w:eastAsia="it-IT"/>
        </w:rPr>
        <w:t>Sivastin</w:t>
      </w:r>
      <w:proofErr w:type="spellEnd"/>
      <w:r w:rsidRPr="00880DE6">
        <w:rPr>
          <w:rFonts w:eastAsia="Calibri" w:cs="Calibri"/>
          <w:lang w:eastAsia="it-IT"/>
        </w:rPr>
        <w:t xml:space="preserve">, i benefici di </w:t>
      </w:r>
      <w:proofErr w:type="spellStart"/>
      <w:r w:rsidR="003002BC" w:rsidRPr="00880DE6">
        <w:rPr>
          <w:rFonts w:eastAsia="Calibri" w:cs="Calibri"/>
          <w:lang w:eastAsia="it-IT"/>
        </w:rPr>
        <w:t>Simvastatina</w:t>
      </w:r>
      <w:proofErr w:type="spellEnd"/>
      <w:r w:rsidR="003002BC" w:rsidRPr="00880DE6">
        <w:rPr>
          <w:rFonts w:eastAsia="Calibri" w:cs="Calibri"/>
          <w:lang w:eastAsia="it-IT"/>
        </w:rPr>
        <w:t xml:space="preserve"> </w:t>
      </w:r>
      <w:r w:rsidR="00FB071E" w:rsidRPr="00880DE6">
        <w:rPr>
          <w:rFonts w:eastAsia="Calibri" w:cs="Calibri"/>
          <w:lang w:eastAsia="it-IT"/>
        </w:rPr>
        <w:t>Sigma</w:t>
      </w:r>
      <w:r w:rsidR="00F8799A">
        <w:rPr>
          <w:rFonts w:eastAsia="Calibri" w:cs="Calibri"/>
          <w:lang w:eastAsia="it-IT"/>
        </w:rPr>
        <w:t>-</w:t>
      </w:r>
      <w:r w:rsidR="00FB071E" w:rsidRPr="00880DE6">
        <w:rPr>
          <w:rFonts w:eastAsia="Calibri" w:cs="Calibri"/>
          <w:lang w:eastAsia="it-IT"/>
        </w:rPr>
        <w:t xml:space="preserve">Tau </w:t>
      </w:r>
      <w:proofErr w:type="spellStart"/>
      <w:r w:rsidR="00FB071E" w:rsidRPr="00880DE6">
        <w:rPr>
          <w:rFonts w:eastAsia="Calibri" w:cs="Calibri"/>
          <w:lang w:eastAsia="it-IT"/>
        </w:rPr>
        <w:t>Generics</w:t>
      </w:r>
      <w:proofErr w:type="spellEnd"/>
      <w:r w:rsidRPr="00880DE6">
        <w:rPr>
          <w:rFonts w:eastAsia="Calibri" w:cs="Calibri"/>
          <w:lang w:eastAsia="it-IT"/>
        </w:rPr>
        <w:t xml:space="preserve"> </w:t>
      </w:r>
      <w:r w:rsidR="00010B82" w:rsidRPr="00880DE6">
        <w:rPr>
          <w:rFonts w:eastAsia="Calibri" w:cs="Calibri"/>
          <w:lang w:eastAsia="it-IT"/>
        </w:rPr>
        <w:t>sono</w:t>
      </w:r>
      <w:r w:rsidRPr="00880DE6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E159A3" w:rsidRPr="00880DE6">
        <w:rPr>
          <w:rFonts w:eastAsia="Calibri" w:cs="Calibri"/>
          <w:lang w:eastAsia="it-IT"/>
        </w:rPr>
        <w:t xml:space="preserve">i prescrizione di cui al punto </w:t>
      </w:r>
      <w:r w:rsidRPr="00880DE6">
        <w:rPr>
          <w:rFonts w:eastAsia="Calibri" w:cs="Calibri"/>
          <w:lang w:eastAsia="it-IT"/>
        </w:rPr>
        <w:t>2) di questo Riassunto e la classe di rimborsabilità del medicinale</w:t>
      </w:r>
      <w:r w:rsidR="00D20170" w:rsidRPr="00880DE6">
        <w:rPr>
          <w:rFonts w:eastAsia="Calibri" w:cs="Calibri"/>
          <w:lang w:eastAsia="it-IT"/>
        </w:rPr>
        <w:t xml:space="preserve"> </w:t>
      </w:r>
      <w:r w:rsidR="00FD1D5D" w:rsidRPr="00C305BF">
        <w:rPr>
          <w:rFonts w:eastAsia="Calibri" w:cs="Calibri"/>
          <w:lang w:eastAsia="it-IT"/>
        </w:rPr>
        <w:t>(A con nota 13; la nota definisce i pazienti per i quali il medicinale è rimborsato dal Servizio Sanitario Nazionale).</w:t>
      </w: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80DE6">
        <w:rPr>
          <w:rFonts w:eastAsia="Calibri" w:cs="Calibri"/>
          <w:b/>
          <w:bCs/>
          <w:lang w:eastAsia="it-IT"/>
        </w:rPr>
        <w:t>DI</w:t>
      </w:r>
      <w:proofErr w:type="spellEnd"/>
      <w:r w:rsidRPr="00880DE6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002BC" w:rsidRPr="00880DE6">
        <w:rPr>
          <w:rFonts w:eastAsia="Calibri" w:cs="Calibri"/>
          <w:b/>
          <w:bCs/>
          <w:color w:val="000000"/>
          <w:lang w:eastAsia="it-IT"/>
        </w:rPr>
        <w:t>Simvastatina</w:t>
      </w:r>
      <w:proofErr w:type="spellEnd"/>
      <w:r w:rsidR="003002BC" w:rsidRPr="00880DE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B071E" w:rsidRPr="00880DE6">
        <w:rPr>
          <w:rFonts w:eastAsia="Calibri" w:cs="Calibri"/>
          <w:b/>
          <w:bCs/>
          <w:color w:val="000000"/>
          <w:lang w:eastAsia="it-IT"/>
        </w:rPr>
        <w:t>Sigma</w:t>
      </w:r>
      <w:r w:rsidR="00F8799A">
        <w:rPr>
          <w:rFonts w:eastAsia="Calibri" w:cs="Calibri"/>
          <w:b/>
          <w:bCs/>
          <w:color w:val="000000"/>
          <w:lang w:eastAsia="it-IT"/>
        </w:rPr>
        <w:t>-</w:t>
      </w:r>
      <w:r w:rsidR="00FB071E" w:rsidRPr="00880DE6">
        <w:rPr>
          <w:rFonts w:eastAsia="Calibri" w:cs="Calibri"/>
          <w:b/>
          <w:bCs/>
          <w:color w:val="000000"/>
          <w:lang w:eastAsia="it-IT"/>
        </w:rPr>
        <w:t xml:space="preserve">Tau </w:t>
      </w:r>
      <w:proofErr w:type="spellStart"/>
      <w:r w:rsidR="00FB071E" w:rsidRPr="00880DE6">
        <w:rPr>
          <w:rFonts w:eastAsia="Calibri" w:cs="Calibri"/>
          <w:b/>
          <w:bCs/>
          <w:color w:val="000000"/>
          <w:lang w:eastAsia="it-IT"/>
        </w:rPr>
        <w:t>Generics</w:t>
      </w:r>
      <w:proofErr w:type="spellEnd"/>
      <w:r w:rsidRPr="00880DE6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880DE6" w:rsidRDefault="00031BAD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lang w:eastAsia="it-IT"/>
        </w:rPr>
        <w:t xml:space="preserve">Il titolare </w:t>
      </w:r>
      <w:r w:rsidR="004241AC" w:rsidRPr="00880DE6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3002BC" w:rsidRPr="00880DE6">
        <w:rPr>
          <w:rFonts w:eastAsia="Calibri" w:cs="Calibri"/>
          <w:lang w:eastAsia="it-IT"/>
        </w:rPr>
        <w:t>Simvastatina</w:t>
      </w:r>
      <w:proofErr w:type="spellEnd"/>
      <w:r w:rsidR="003002BC" w:rsidRPr="00880DE6">
        <w:rPr>
          <w:rFonts w:eastAsia="Calibri" w:cs="Calibri"/>
          <w:lang w:eastAsia="it-IT"/>
        </w:rPr>
        <w:t xml:space="preserve"> </w:t>
      </w:r>
      <w:r w:rsidR="00FB071E" w:rsidRPr="00880DE6">
        <w:rPr>
          <w:rFonts w:eastAsia="Calibri" w:cs="Calibri"/>
          <w:lang w:eastAsia="it-IT"/>
        </w:rPr>
        <w:t>Sigma</w:t>
      </w:r>
      <w:r w:rsidR="00F8799A">
        <w:rPr>
          <w:rFonts w:eastAsia="Calibri" w:cs="Calibri"/>
          <w:lang w:eastAsia="it-IT"/>
        </w:rPr>
        <w:t>-</w:t>
      </w:r>
      <w:r w:rsidR="00FB071E" w:rsidRPr="00880DE6">
        <w:rPr>
          <w:rFonts w:eastAsia="Calibri" w:cs="Calibri"/>
          <w:lang w:eastAsia="it-IT"/>
        </w:rPr>
        <w:t xml:space="preserve">Tau </w:t>
      </w:r>
      <w:proofErr w:type="spellStart"/>
      <w:r w:rsidR="00FB071E" w:rsidRPr="00880DE6">
        <w:rPr>
          <w:rFonts w:eastAsia="Calibri" w:cs="Calibri"/>
          <w:lang w:eastAsia="it-IT"/>
        </w:rPr>
        <w:t>Generics</w:t>
      </w:r>
      <w:proofErr w:type="spellEnd"/>
      <w:r w:rsidR="004241AC" w:rsidRPr="00880DE6">
        <w:rPr>
          <w:rFonts w:eastAsia="Calibri" w:cs="Calibri"/>
          <w:lang w:eastAsia="it-IT"/>
        </w:rPr>
        <w:t>.</w:t>
      </w: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FD1D5D" w:rsidRDefault="00FD1D5D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FD1D5D" w:rsidRPr="00880DE6" w:rsidRDefault="00FD1D5D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b/>
          <w:bCs/>
          <w:lang w:eastAsia="it-IT"/>
        </w:rPr>
        <w:lastRenderedPageBreak/>
        <w:t xml:space="preserve">8) ALTRE INFORMAZIONI RELATIVE A </w:t>
      </w:r>
      <w:proofErr w:type="spellStart"/>
      <w:r w:rsidR="003002BC" w:rsidRPr="00880DE6">
        <w:rPr>
          <w:rFonts w:eastAsia="Calibri" w:cs="Calibri"/>
          <w:b/>
          <w:bCs/>
          <w:color w:val="000000"/>
          <w:lang w:eastAsia="it-IT"/>
        </w:rPr>
        <w:t>Simvastatina</w:t>
      </w:r>
      <w:proofErr w:type="spellEnd"/>
      <w:r w:rsidR="003002BC" w:rsidRPr="00880DE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B071E" w:rsidRPr="00880DE6">
        <w:rPr>
          <w:rFonts w:eastAsia="Calibri" w:cs="Calibri"/>
          <w:b/>
          <w:bCs/>
          <w:color w:val="000000"/>
          <w:lang w:eastAsia="it-IT"/>
        </w:rPr>
        <w:t>Sigma</w:t>
      </w:r>
      <w:r w:rsidR="00F8799A">
        <w:rPr>
          <w:rFonts w:eastAsia="Calibri" w:cs="Calibri"/>
          <w:b/>
          <w:bCs/>
          <w:color w:val="000000"/>
          <w:lang w:eastAsia="it-IT"/>
        </w:rPr>
        <w:t>-</w:t>
      </w:r>
      <w:r w:rsidR="00FB071E" w:rsidRPr="00880DE6">
        <w:rPr>
          <w:rFonts w:eastAsia="Calibri" w:cs="Calibri"/>
          <w:b/>
          <w:bCs/>
          <w:color w:val="000000"/>
          <w:lang w:eastAsia="it-IT"/>
        </w:rPr>
        <w:t xml:space="preserve">Tau </w:t>
      </w:r>
      <w:proofErr w:type="spellStart"/>
      <w:r w:rsidR="00FB071E" w:rsidRPr="00880DE6">
        <w:rPr>
          <w:rFonts w:eastAsia="Calibri" w:cs="Calibri"/>
          <w:b/>
          <w:bCs/>
          <w:color w:val="000000"/>
          <w:lang w:eastAsia="it-IT"/>
        </w:rPr>
        <w:t>Generics</w:t>
      </w:r>
      <w:proofErr w:type="spellEnd"/>
      <w:r w:rsidR="00062636" w:rsidRPr="00880DE6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880DE6" w:rsidRDefault="009F2B1B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L’11 novembre 2015</w:t>
      </w:r>
      <w:r w:rsidR="004241AC" w:rsidRPr="00880DE6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3002BC" w:rsidRPr="00880DE6">
        <w:rPr>
          <w:rFonts w:eastAsia="Calibri" w:cs="Calibri"/>
          <w:bCs/>
          <w:color w:val="000000"/>
          <w:lang w:eastAsia="it-IT"/>
        </w:rPr>
        <w:t>Simvastatina</w:t>
      </w:r>
      <w:proofErr w:type="spellEnd"/>
      <w:r w:rsidR="003002BC" w:rsidRPr="00880DE6">
        <w:rPr>
          <w:rFonts w:eastAsia="Calibri" w:cs="Calibri"/>
          <w:bCs/>
          <w:color w:val="000000"/>
          <w:lang w:eastAsia="it-IT"/>
        </w:rPr>
        <w:t xml:space="preserve"> </w:t>
      </w:r>
      <w:r w:rsidR="00FB071E" w:rsidRPr="00880DE6">
        <w:rPr>
          <w:rFonts w:eastAsia="Calibri" w:cs="Calibri"/>
          <w:bCs/>
          <w:color w:val="000000"/>
          <w:lang w:eastAsia="it-IT"/>
        </w:rPr>
        <w:t>Sigma</w:t>
      </w:r>
      <w:r w:rsidR="00F8799A">
        <w:rPr>
          <w:rFonts w:eastAsia="Calibri" w:cs="Calibri"/>
          <w:bCs/>
          <w:color w:val="000000"/>
          <w:lang w:eastAsia="it-IT"/>
        </w:rPr>
        <w:t>-</w:t>
      </w:r>
      <w:r w:rsidR="00FB071E" w:rsidRPr="00880DE6">
        <w:rPr>
          <w:rFonts w:eastAsia="Calibri" w:cs="Calibri"/>
          <w:bCs/>
          <w:color w:val="000000"/>
          <w:lang w:eastAsia="it-IT"/>
        </w:rPr>
        <w:t xml:space="preserve">Tau </w:t>
      </w:r>
      <w:proofErr w:type="spellStart"/>
      <w:r w:rsidR="00FB071E" w:rsidRPr="00880DE6">
        <w:rPr>
          <w:rFonts w:eastAsia="Calibri" w:cs="Calibri"/>
          <w:bCs/>
          <w:color w:val="000000"/>
          <w:lang w:eastAsia="it-IT"/>
        </w:rPr>
        <w:t>Generics</w:t>
      </w:r>
      <w:proofErr w:type="spellEnd"/>
      <w:r w:rsidR="004241AC" w:rsidRPr="00880DE6">
        <w:rPr>
          <w:rFonts w:eastAsia="Calibri" w:cs="Calibri"/>
          <w:bCs/>
          <w:lang w:eastAsia="it-IT"/>
        </w:rPr>
        <w:t xml:space="preserve">. </w:t>
      </w:r>
    </w:p>
    <w:p w:rsidR="00900C91" w:rsidRPr="00880DE6" w:rsidRDefault="00900C91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00C91" w:rsidRPr="00880DE6" w:rsidRDefault="00900C91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3002BC" w:rsidRPr="00880DE6">
        <w:rPr>
          <w:rFonts w:eastAsia="Calibri" w:cs="Calibri"/>
          <w:bCs/>
          <w:color w:val="000000"/>
          <w:lang w:eastAsia="it-IT"/>
        </w:rPr>
        <w:t>Simvastatina</w:t>
      </w:r>
      <w:proofErr w:type="spellEnd"/>
      <w:r w:rsidR="003002BC" w:rsidRPr="00880DE6">
        <w:rPr>
          <w:rFonts w:eastAsia="Calibri" w:cs="Calibri"/>
          <w:bCs/>
          <w:color w:val="000000"/>
          <w:lang w:eastAsia="it-IT"/>
        </w:rPr>
        <w:t xml:space="preserve"> </w:t>
      </w:r>
      <w:r w:rsidR="00FB071E" w:rsidRPr="00880DE6">
        <w:rPr>
          <w:rFonts w:eastAsia="Calibri" w:cs="Calibri"/>
          <w:bCs/>
          <w:color w:val="000000"/>
          <w:lang w:eastAsia="it-IT"/>
        </w:rPr>
        <w:t>Sigma</w:t>
      </w:r>
      <w:r w:rsidR="00F8799A">
        <w:rPr>
          <w:rFonts w:eastAsia="Calibri" w:cs="Calibri"/>
          <w:bCs/>
          <w:color w:val="000000"/>
          <w:lang w:eastAsia="it-IT"/>
        </w:rPr>
        <w:t>-</w:t>
      </w:r>
      <w:r w:rsidR="00FB071E" w:rsidRPr="00880DE6">
        <w:rPr>
          <w:rFonts w:eastAsia="Calibri" w:cs="Calibri"/>
          <w:bCs/>
          <w:color w:val="000000"/>
          <w:lang w:eastAsia="it-IT"/>
        </w:rPr>
        <w:t xml:space="preserve">Tau </w:t>
      </w:r>
      <w:proofErr w:type="spellStart"/>
      <w:r w:rsidR="00FB071E" w:rsidRPr="00880DE6">
        <w:rPr>
          <w:rFonts w:eastAsia="Calibri" w:cs="Calibri"/>
          <w:bCs/>
          <w:color w:val="000000"/>
          <w:lang w:eastAsia="it-IT"/>
        </w:rPr>
        <w:t>Generics</w:t>
      </w:r>
      <w:proofErr w:type="spellEnd"/>
      <w:r w:rsidRPr="00880DE6">
        <w:rPr>
          <w:rFonts w:eastAsia="Calibri" w:cs="Calibri"/>
          <w:bCs/>
          <w:color w:val="000000"/>
          <w:lang w:eastAsia="it-IT"/>
        </w:rPr>
        <w:t xml:space="preserve">, </w:t>
      </w:r>
      <w:r w:rsidRPr="00880DE6">
        <w:rPr>
          <w:rFonts w:eastAsia="Calibri" w:cs="Calibri"/>
          <w:lang w:eastAsia="it-IT"/>
        </w:rPr>
        <w:t>si può leggere il foglio illustrativo</w:t>
      </w:r>
      <w:r w:rsidR="00D20170" w:rsidRPr="00880DE6">
        <w:rPr>
          <w:rFonts w:eastAsia="Calibri" w:cs="Calibri"/>
          <w:lang w:eastAsia="it-IT"/>
        </w:rPr>
        <w:t xml:space="preserve"> (</w:t>
      </w:r>
      <w:hyperlink r:id="rId7" w:history="1">
        <w:r w:rsidR="00947EF5" w:rsidRPr="00880DE6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 w:rsidRPr="00880DE6">
        <w:rPr>
          <w:rFonts w:eastAsia="Calibri" w:cs="Calibri"/>
          <w:lang w:eastAsia="it-IT"/>
        </w:rPr>
        <w:t>)</w:t>
      </w:r>
      <w:r w:rsidRPr="00880DE6">
        <w:rPr>
          <w:rFonts w:eastAsia="Calibri" w:cs="Calibri"/>
          <w:lang w:eastAsia="it-IT"/>
        </w:rPr>
        <w:t xml:space="preserve"> o contattare il medico o </w:t>
      </w:r>
      <w:r w:rsidR="00FA55B0" w:rsidRPr="00880DE6">
        <w:rPr>
          <w:rFonts w:eastAsia="Calibri" w:cs="Calibri"/>
          <w:lang w:eastAsia="it-IT"/>
        </w:rPr>
        <w:t xml:space="preserve">il </w:t>
      </w:r>
      <w:r w:rsidRPr="00880DE6">
        <w:rPr>
          <w:rFonts w:eastAsia="Calibri" w:cs="Calibri"/>
          <w:lang w:eastAsia="it-IT"/>
        </w:rPr>
        <w:t xml:space="preserve">farmacista. </w:t>
      </w:r>
    </w:p>
    <w:p w:rsidR="005F62FE" w:rsidRPr="00880DE6" w:rsidRDefault="005F62FE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80DE6" w:rsidRDefault="004241AC" w:rsidP="00880DE6">
      <w:pPr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lang w:eastAsia="it-IT"/>
        </w:rPr>
        <w:t xml:space="preserve">Questo riassunto è stato redatto in data </w:t>
      </w:r>
      <w:r w:rsidR="00DC0BAB">
        <w:rPr>
          <w:rFonts w:eastAsia="Calibri" w:cs="Calibri"/>
          <w:lang w:eastAsia="it-IT"/>
        </w:rPr>
        <w:t>24.09.2015</w:t>
      </w:r>
      <w:r w:rsidR="00644AE9" w:rsidRPr="00644AE9">
        <w:rPr>
          <w:rFonts w:eastAsia="Calibri" w:cs="Calibri"/>
          <w:lang w:eastAsia="it-IT"/>
        </w:rPr>
        <w:t xml:space="preserve"> </w:t>
      </w:r>
    </w:p>
    <w:p w:rsidR="00A41EA1" w:rsidRPr="00880DE6" w:rsidRDefault="00A41EA1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80DE6" w:rsidRDefault="004241AC" w:rsidP="00880DE6">
      <w:pPr>
        <w:spacing w:after="0" w:line="240" w:lineRule="auto"/>
        <w:jc w:val="both"/>
      </w:pPr>
    </w:p>
    <w:p w:rsidR="00C24649" w:rsidRPr="00880DE6" w:rsidRDefault="00C24649" w:rsidP="00880DE6">
      <w:pPr>
        <w:spacing w:after="0" w:line="240" w:lineRule="auto"/>
        <w:jc w:val="both"/>
      </w:pPr>
    </w:p>
    <w:p w:rsidR="00C24649" w:rsidRPr="00880DE6" w:rsidRDefault="00C24649" w:rsidP="00880DE6">
      <w:pPr>
        <w:spacing w:after="0" w:line="240" w:lineRule="auto"/>
        <w:jc w:val="both"/>
      </w:pPr>
    </w:p>
    <w:p w:rsidR="00C24649" w:rsidRPr="00880DE6" w:rsidRDefault="00C24649" w:rsidP="00880DE6">
      <w:pPr>
        <w:spacing w:after="0" w:line="240" w:lineRule="auto"/>
        <w:jc w:val="both"/>
      </w:pPr>
    </w:p>
    <w:p w:rsidR="00C24649" w:rsidRPr="00880DE6" w:rsidRDefault="00C24649" w:rsidP="00880DE6">
      <w:pPr>
        <w:spacing w:after="0" w:line="240" w:lineRule="auto"/>
        <w:jc w:val="both"/>
      </w:pPr>
    </w:p>
    <w:p w:rsidR="00C24649" w:rsidRPr="00880DE6" w:rsidRDefault="00C24649" w:rsidP="00880DE6">
      <w:pPr>
        <w:spacing w:after="0" w:line="240" w:lineRule="auto"/>
        <w:jc w:val="both"/>
      </w:pPr>
    </w:p>
    <w:p w:rsidR="00C24649" w:rsidRDefault="00C24649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FD1D5D" w:rsidRDefault="00FD1D5D" w:rsidP="00880DE6">
      <w:pPr>
        <w:spacing w:after="0" w:line="240" w:lineRule="auto"/>
        <w:jc w:val="both"/>
      </w:pPr>
    </w:p>
    <w:p w:rsidR="00C24649" w:rsidRPr="00FD1D5D" w:rsidRDefault="00C24649" w:rsidP="00880DE6">
      <w:pPr>
        <w:spacing w:after="0" w:line="240" w:lineRule="auto"/>
        <w:jc w:val="both"/>
        <w:rPr>
          <w:sz w:val="24"/>
        </w:rPr>
      </w:pPr>
    </w:p>
    <w:p w:rsidR="00900C91" w:rsidRPr="009F2B1B" w:rsidRDefault="00900C91" w:rsidP="00880DE6">
      <w:pPr>
        <w:spacing w:after="0" w:line="240" w:lineRule="auto"/>
        <w:jc w:val="center"/>
        <w:rPr>
          <w:b/>
          <w:sz w:val="28"/>
        </w:rPr>
      </w:pPr>
      <w:r w:rsidRPr="009F2B1B">
        <w:rPr>
          <w:b/>
          <w:sz w:val="28"/>
        </w:rPr>
        <w:t xml:space="preserve">RELAZIONE PUBBLICA </w:t>
      </w:r>
      <w:proofErr w:type="spellStart"/>
      <w:r w:rsidRPr="009F2B1B">
        <w:rPr>
          <w:b/>
          <w:sz w:val="28"/>
        </w:rPr>
        <w:t>DI</w:t>
      </w:r>
      <w:proofErr w:type="spellEnd"/>
      <w:r w:rsidRPr="009F2B1B">
        <w:rPr>
          <w:b/>
          <w:sz w:val="28"/>
        </w:rPr>
        <w:t xml:space="preserve"> VALUTAZIONE</w:t>
      </w:r>
    </w:p>
    <w:p w:rsidR="00900C91" w:rsidRPr="00880DE6" w:rsidRDefault="00900C91" w:rsidP="00880DE6">
      <w:pPr>
        <w:spacing w:after="0" w:line="240" w:lineRule="auto"/>
        <w:jc w:val="center"/>
        <w:rPr>
          <w:b/>
        </w:rPr>
      </w:pPr>
    </w:p>
    <w:p w:rsidR="00900C91" w:rsidRPr="00880DE6" w:rsidRDefault="00900C91" w:rsidP="00880DE6">
      <w:pPr>
        <w:spacing w:after="0" w:line="240" w:lineRule="auto"/>
        <w:jc w:val="center"/>
        <w:rPr>
          <w:b/>
        </w:rPr>
      </w:pPr>
    </w:p>
    <w:p w:rsidR="00900C91" w:rsidRPr="00880DE6" w:rsidRDefault="00900C91" w:rsidP="00880DE6">
      <w:pPr>
        <w:spacing w:after="0" w:line="240" w:lineRule="auto"/>
        <w:jc w:val="center"/>
        <w:rPr>
          <w:b/>
        </w:rPr>
      </w:pPr>
    </w:p>
    <w:p w:rsidR="00900C91" w:rsidRPr="00880DE6" w:rsidRDefault="00900C91" w:rsidP="00880DE6">
      <w:pPr>
        <w:spacing w:after="0" w:line="240" w:lineRule="auto"/>
        <w:jc w:val="center"/>
        <w:rPr>
          <w:b/>
        </w:rPr>
      </w:pPr>
    </w:p>
    <w:p w:rsidR="00900C91" w:rsidRPr="00880DE6" w:rsidRDefault="00900C91" w:rsidP="00880DE6">
      <w:pPr>
        <w:spacing w:after="0" w:line="240" w:lineRule="auto"/>
        <w:jc w:val="center"/>
        <w:rPr>
          <w:b/>
        </w:rPr>
      </w:pPr>
      <w:r w:rsidRPr="00880DE6">
        <w:rPr>
          <w:b/>
        </w:rPr>
        <w:t>INDICE</w:t>
      </w:r>
    </w:p>
    <w:p w:rsidR="00900C91" w:rsidRPr="00880DE6" w:rsidRDefault="00900C91" w:rsidP="00880DE6">
      <w:pPr>
        <w:spacing w:after="0" w:line="240" w:lineRule="auto"/>
        <w:jc w:val="both"/>
      </w:pPr>
    </w:p>
    <w:p w:rsidR="00900C91" w:rsidRPr="00880DE6" w:rsidRDefault="00900C91" w:rsidP="00880DE6">
      <w:pPr>
        <w:spacing w:after="0" w:line="240" w:lineRule="auto"/>
        <w:jc w:val="both"/>
      </w:pPr>
    </w:p>
    <w:p w:rsidR="00900C91" w:rsidRPr="00880DE6" w:rsidRDefault="00900C91" w:rsidP="00880DE6">
      <w:pPr>
        <w:spacing w:after="0" w:line="240" w:lineRule="auto"/>
        <w:jc w:val="both"/>
      </w:pPr>
    </w:p>
    <w:p w:rsidR="00900C91" w:rsidRPr="00880DE6" w:rsidRDefault="00900C91" w:rsidP="00880DE6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80DE6">
        <w:rPr>
          <w:b/>
        </w:rPr>
        <w:t>INTRODUZIONE</w:t>
      </w:r>
    </w:p>
    <w:p w:rsidR="00900C91" w:rsidRPr="00880DE6" w:rsidRDefault="00900C91" w:rsidP="00880DE6">
      <w:pPr>
        <w:spacing w:after="0" w:line="240" w:lineRule="auto"/>
        <w:jc w:val="both"/>
      </w:pPr>
    </w:p>
    <w:p w:rsidR="00900C91" w:rsidRPr="00880DE6" w:rsidRDefault="00900C91" w:rsidP="00880DE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880DE6">
        <w:rPr>
          <w:b/>
        </w:rPr>
        <w:t xml:space="preserve">ASPETTI </w:t>
      </w:r>
      <w:proofErr w:type="spellStart"/>
      <w:r w:rsidRPr="00880DE6">
        <w:rPr>
          <w:b/>
        </w:rPr>
        <w:t>DI</w:t>
      </w:r>
      <w:proofErr w:type="spellEnd"/>
      <w:r w:rsidRPr="00880DE6">
        <w:rPr>
          <w:b/>
        </w:rPr>
        <w:t xml:space="preserve"> QUALITA’</w:t>
      </w:r>
    </w:p>
    <w:p w:rsidR="00900C91" w:rsidRPr="00880DE6" w:rsidRDefault="00900C91" w:rsidP="00880DE6">
      <w:pPr>
        <w:pStyle w:val="Paragrafoelenco"/>
        <w:spacing w:after="0" w:line="240" w:lineRule="auto"/>
        <w:rPr>
          <w:b/>
        </w:rPr>
      </w:pPr>
    </w:p>
    <w:p w:rsidR="00900C91" w:rsidRPr="00880DE6" w:rsidRDefault="00900C91" w:rsidP="00880DE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880DE6">
        <w:rPr>
          <w:b/>
        </w:rPr>
        <w:t>ASPETTI NON CLINICI</w:t>
      </w:r>
    </w:p>
    <w:p w:rsidR="00900C91" w:rsidRPr="00880DE6" w:rsidRDefault="00900C91" w:rsidP="00880DE6">
      <w:pPr>
        <w:pStyle w:val="Paragrafoelenco"/>
        <w:spacing w:after="0" w:line="240" w:lineRule="auto"/>
        <w:rPr>
          <w:b/>
        </w:rPr>
      </w:pPr>
    </w:p>
    <w:p w:rsidR="00900C91" w:rsidRPr="00880DE6" w:rsidRDefault="00900C91" w:rsidP="00880DE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880DE6">
        <w:rPr>
          <w:b/>
        </w:rPr>
        <w:t>ASPETTI CLINICI</w:t>
      </w:r>
    </w:p>
    <w:p w:rsidR="00900C91" w:rsidRPr="00880DE6" w:rsidRDefault="00900C91" w:rsidP="00880DE6">
      <w:pPr>
        <w:pStyle w:val="Paragrafoelenco"/>
        <w:spacing w:after="0" w:line="240" w:lineRule="auto"/>
        <w:rPr>
          <w:b/>
        </w:rPr>
      </w:pPr>
    </w:p>
    <w:p w:rsidR="00900C91" w:rsidRPr="00880DE6" w:rsidRDefault="00900C91" w:rsidP="00880DE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880DE6">
        <w:rPr>
          <w:b/>
        </w:rPr>
        <w:t>CONSULTAZIONE SUL FOGLIO ILLUSTRATIVO</w:t>
      </w:r>
    </w:p>
    <w:p w:rsidR="00900C91" w:rsidRPr="00880DE6" w:rsidRDefault="00900C91" w:rsidP="00880DE6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00C91" w:rsidRPr="00880DE6" w:rsidRDefault="00900C91" w:rsidP="00880DE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880DE6">
        <w:rPr>
          <w:b/>
        </w:rPr>
        <w:t>CONCLUSIONI, VALUTAZIONE DEL RAPPORTO BENEFICIO/RISCHIO E RACCOMANDAZIONI</w:t>
      </w:r>
    </w:p>
    <w:p w:rsidR="00900C91" w:rsidRPr="00880DE6" w:rsidRDefault="00900C91" w:rsidP="00880DE6">
      <w:pPr>
        <w:spacing w:after="0" w:line="240" w:lineRule="auto"/>
      </w:pPr>
    </w:p>
    <w:p w:rsidR="00900C91" w:rsidRPr="00880DE6" w:rsidRDefault="00900C91" w:rsidP="00880DE6">
      <w:pPr>
        <w:spacing w:after="0" w:line="240" w:lineRule="auto"/>
      </w:pPr>
    </w:p>
    <w:p w:rsidR="00900C91" w:rsidRPr="00880DE6" w:rsidRDefault="00900C91" w:rsidP="00880DE6">
      <w:pPr>
        <w:spacing w:after="0" w:line="240" w:lineRule="auto"/>
      </w:pPr>
    </w:p>
    <w:p w:rsidR="00900C91" w:rsidRPr="00880DE6" w:rsidRDefault="00900C91" w:rsidP="00880DE6">
      <w:pPr>
        <w:spacing w:after="0" w:line="240" w:lineRule="auto"/>
      </w:pPr>
    </w:p>
    <w:p w:rsidR="00900C91" w:rsidRPr="00880DE6" w:rsidRDefault="00900C91" w:rsidP="00880DE6">
      <w:pPr>
        <w:spacing w:after="0" w:line="240" w:lineRule="auto"/>
      </w:pPr>
    </w:p>
    <w:p w:rsidR="00900C91" w:rsidRPr="00880DE6" w:rsidRDefault="00900C91" w:rsidP="00880DE6">
      <w:pPr>
        <w:spacing w:after="0" w:line="240" w:lineRule="auto"/>
      </w:pPr>
    </w:p>
    <w:p w:rsidR="00900C91" w:rsidRPr="00880DE6" w:rsidRDefault="00900C91" w:rsidP="00880DE6">
      <w:pPr>
        <w:spacing w:after="0" w:line="240" w:lineRule="auto"/>
      </w:pPr>
    </w:p>
    <w:p w:rsidR="00900C91" w:rsidRPr="00880DE6" w:rsidRDefault="00900C91" w:rsidP="00880DE6">
      <w:pPr>
        <w:spacing w:after="0" w:line="240" w:lineRule="auto"/>
      </w:pPr>
    </w:p>
    <w:p w:rsidR="00900C91" w:rsidRPr="00880DE6" w:rsidRDefault="00900C91" w:rsidP="00880DE6">
      <w:pPr>
        <w:spacing w:after="0" w:line="240" w:lineRule="auto"/>
      </w:pPr>
    </w:p>
    <w:p w:rsidR="00900C91" w:rsidRPr="00880DE6" w:rsidRDefault="00900C91" w:rsidP="00880DE6">
      <w:pPr>
        <w:spacing w:after="0" w:line="240" w:lineRule="auto"/>
      </w:pPr>
    </w:p>
    <w:p w:rsidR="00900C91" w:rsidRPr="00880DE6" w:rsidRDefault="00900C91" w:rsidP="00880DE6">
      <w:pPr>
        <w:spacing w:after="0" w:line="240" w:lineRule="auto"/>
      </w:pPr>
    </w:p>
    <w:p w:rsidR="00900C91" w:rsidRDefault="00900C91" w:rsidP="00880DE6">
      <w:pPr>
        <w:spacing w:after="0" w:line="240" w:lineRule="auto"/>
      </w:pPr>
    </w:p>
    <w:p w:rsidR="00FD1D5D" w:rsidRDefault="00FD1D5D" w:rsidP="00880DE6">
      <w:pPr>
        <w:spacing w:after="0" w:line="240" w:lineRule="auto"/>
      </w:pPr>
    </w:p>
    <w:p w:rsidR="00FD1D5D" w:rsidRDefault="00FD1D5D" w:rsidP="00880DE6">
      <w:pPr>
        <w:spacing w:after="0" w:line="240" w:lineRule="auto"/>
      </w:pPr>
    </w:p>
    <w:p w:rsidR="00FD1D5D" w:rsidRDefault="00FD1D5D" w:rsidP="00880DE6">
      <w:pPr>
        <w:spacing w:after="0" w:line="240" w:lineRule="auto"/>
      </w:pPr>
    </w:p>
    <w:p w:rsidR="00FD1D5D" w:rsidRDefault="00FD1D5D" w:rsidP="00880DE6">
      <w:pPr>
        <w:spacing w:after="0" w:line="240" w:lineRule="auto"/>
      </w:pPr>
    </w:p>
    <w:p w:rsidR="00FD1D5D" w:rsidRDefault="00FD1D5D" w:rsidP="00880DE6">
      <w:pPr>
        <w:spacing w:after="0" w:line="240" w:lineRule="auto"/>
      </w:pPr>
    </w:p>
    <w:p w:rsidR="00FD1D5D" w:rsidRDefault="00FD1D5D" w:rsidP="00880DE6">
      <w:pPr>
        <w:spacing w:after="0" w:line="240" w:lineRule="auto"/>
      </w:pPr>
    </w:p>
    <w:p w:rsidR="00FD1D5D" w:rsidRDefault="00FD1D5D" w:rsidP="00880DE6">
      <w:pPr>
        <w:spacing w:after="0" w:line="240" w:lineRule="auto"/>
      </w:pPr>
    </w:p>
    <w:p w:rsidR="00FD1D5D" w:rsidRDefault="00FD1D5D" w:rsidP="00880DE6">
      <w:pPr>
        <w:spacing w:after="0" w:line="240" w:lineRule="auto"/>
      </w:pPr>
    </w:p>
    <w:p w:rsidR="00FD1D5D" w:rsidRDefault="00FD1D5D" w:rsidP="00880DE6">
      <w:pPr>
        <w:spacing w:after="0" w:line="240" w:lineRule="auto"/>
      </w:pPr>
    </w:p>
    <w:p w:rsidR="00FD1D5D" w:rsidRDefault="00FD1D5D" w:rsidP="00880DE6">
      <w:pPr>
        <w:spacing w:after="0" w:line="240" w:lineRule="auto"/>
      </w:pPr>
    </w:p>
    <w:p w:rsidR="00FD1D5D" w:rsidRDefault="00FD1D5D" w:rsidP="00880DE6">
      <w:pPr>
        <w:spacing w:after="0" w:line="240" w:lineRule="auto"/>
      </w:pPr>
    </w:p>
    <w:p w:rsidR="00FD1D5D" w:rsidRDefault="00FD1D5D" w:rsidP="00880DE6">
      <w:pPr>
        <w:spacing w:after="0" w:line="240" w:lineRule="auto"/>
      </w:pPr>
    </w:p>
    <w:p w:rsidR="00FD1D5D" w:rsidRDefault="00FD1D5D" w:rsidP="00880DE6">
      <w:pPr>
        <w:spacing w:after="0" w:line="240" w:lineRule="auto"/>
      </w:pPr>
    </w:p>
    <w:p w:rsidR="00FD1D5D" w:rsidRDefault="00FD1D5D" w:rsidP="00880DE6">
      <w:pPr>
        <w:spacing w:after="0" w:line="240" w:lineRule="auto"/>
      </w:pPr>
    </w:p>
    <w:p w:rsidR="00FD1D5D" w:rsidRDefault="00FD1D5D" w:rsidP="00880DE6">
      <w:pPr>
        <w:spacing w:after="0" w:line="240" w:lineRule="auto"/>
      </w:pPr>
    </w:p>
    <w:p w:rsidR="00FD1D5D" w:rsidRPr="00880DE6" w:rsidRDefault="00FD1D5D" w:rsidP="00880DE6">
      <w:pPr>
        <w:spacing w:after="0" w:line="240" w:lineRule="auto"/>
      </w:pPr>
    </w:p>
    <w:p w:rsidR="00ED287E" w:rsidRPr="00880DE6" w:rsidRDefault="00ED287E" w:rsidP="00880DE6">
      <w:pPr>
        <w:spacing w:after="0" w:line="240" w:lineRule="auto"/>
      </w:pPr>
    </w:p>
    <w:p w:rsidR="00ED287E" w:rsidRPr="00880DE6" w:rsidRDefault="00ED287E" w:rsidP="00880DE6">
      <w:pPr>
        <w:spacing w:after="0" w:line="240" w:lineRule="auto"/>
      </w:pPr>
    </w:p>
    <w:p w:rsidR="00900C91" w:rsidRPr="00880DE6" w:rsidRDefault="00900C91" w:rsidP="00880DE6">
      <w:pPr>
        <w:spacing w:after="0" w:line="240" w:lineRule="auto"/>
      </w:pPr>
    </w:p>
    <w:p w:rsidR="00900C91" w:rsidRPr="00880DE6" w:rsidRDefault="00900C91" w:rsidP="00880DE6">
      <w:pPr>
        <w:spacing w:after="0" w:line="240" w:lineRule="auto"/>
      </w:pPr>
    </w:p>
    <w:p w:rsidR="00900C91" w:rsidRPr="00880DE6" w:rsidRDefault="00900C91" w:rsidP="00880DE6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880DE6">
        <w:rPr>
          <w:b/>
        </w:rPr>
        <w:lastRenderedPageBreak/>
        <w:t>INTRODUZIONE</w:t>
      </w:r>
    </w:p>
    <w:p w:rsidR="00900C91" w:rsidRPr="00880DE6" w:rsidRDefault="00900C91" w:rsidP="00880DE6">
      <w:pPr>
        <w:autoSpaceDE w:val="0"/>
        <w:autoSpaceDN w:val="0"/>
        <w:adjustRightInd w:val="0"/>
        <w:spacing w:after="0" w:line="240" w:lineRule="auto"/>
        <w:jc w:val="both"/>
      </w:pPr>
      <w:r w:rsidRPr="00880DE6">
        <w:t>Sulla base dei dati di qualità, sicurezza ed efficacia, l’AIFA ha rilasciato a</w:t>
      </w:r>
      <w:r w:rsidR="008A33EC" w:rsidRPr="00880DE6">
        <w:t xml:space="preserve">lla SIGMA-TAU GENERICS SPA </w:t>
      </w:r>
      <w:r w:rsidRPr="00880DE6">
        <w:t xml:space="preserve">l’autorizzazione all’immissione in commercio (AIC) per il medicinale </w:t>
      </w:r>
      <w:proofErr w:type="spellStart"/>
      <w:r w:rsidR="003002BC" w:rsidRPr="00880DE6">
        <w:t>Simvastatina</w:t>
      </w:r>
      <w:proofErr w:type="spellEnd"/>
      <w:r w:rsidR="003002BC" w:rsidRPr="00880DE6">
        <w:t xml:space="preserve"> </w:t>
      </w:r>
      <w:r w:rsidR="00FB071E" w:rsidRPr="00880DE6">
        <w:t>Sigma</w:t>
      </w:r>
      <w:r w:rsidR="00F8799A">
        <w:t>-</w:t>
      </w:r>
      <w:r w:rsidR="00FB071E" w:rsidRPr="00880DE6">
        <w:t xml:space="preserve">Tau </w:t>
      </w:r>
      <w:proofErr w:type="spellStart"/>
      <w:r w:rsidR="00FB071E" w:rsidRPr="00880DE6">
        <w:t>Generics</w:t>
      </w:r>
      <w:proofErr w:type="spellEnd"/>
      <w:r w:rsidRPr="00880DE6">
        <w:t xml:space="preserve"> </w:t>
      </w:r>
      <w:r w:rsidR="009F2B1B">
        <w:rPr>
          <w:rFonts w:eastAsia="Calibri" w:cs="Calibri"/>
          <w:bCs/>
          <w:iCs/>
          <w:lang w:eastAsia="it-IT"/>
        </w:rPr>
        <w:t>l’11 novembre 2015</w:t>
      </w:r>
    </w:p>
    <w:p w:rsidR="00C24649" w:rsidRPr="00880DE6" w:rsidRDefault="00C24649" w:rsidP="00880DE6">
      <w:pPr>
        <w:autoSpaceDE w:val="0"/>
        <w:autoSpaceDN w:val="0"/>
        <w:adjustRightInd w:val="0"/>
        <w:spacing w:after="0" w:line="240" w:lineRule="auto"/>
        <w:jc w:val="both"/>
      </w:pPr>
    </w:p>
    <w:p w:rsidR="00900C91" w:rsidRPr="00880DE6" w:rsidRDefault="003002B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80DE6">
        <w:rPr>
          <w:rFonts w:eastAsia="Calibri" w:cs="Calibri"/>
          <w:color w:val="000000"/>
          <w:lang w:eastAsia="it-IT"/>
        </w:rPr>
        <w:t>Simvastatina</w:t>
      </w:r>
      <w:proofErr w:type="spellEnd"/>
      <w:r w:rsidRPr="00880DE6">
        <w:rPr>
          <w:rFonts w:eastAsia="Calibri" w:cs="Calibri"/>
          <w:color w:val="000000"/>
          <w:lang w:eastAsia="it-IT"/>
        </w:rPr>
        <w:t xml:space="preserve"> </w:t>
      </w:r>
      <w:r w:rsidR="00FB071E" w:rsidRPr="00880DE6">
        <w:rPr>
          <w:rFonts w:eastAsia="Calibri" w:cs="Calibri"/>
          <w:color w:val="000000"/>
          <w:lang w:eastAsia="it-IT"/>
        </w:rPr>
        <w:t>Sigma</w:t>
      </w:r>
      <w:r w:rsidR="00F8799A">
        <w:rPr>
          <w:rFonts w:eastAsia="Calibri" w:cs="Calibri"/>
          <w:color w:val="000000"/>
          <w:lang w:eastAsia="it-IT"/>
        </w:rPr>
        <w:t>-</w:t>
      </w:r>
      <w:r w:rsidR="00FB071E" w:rsidRPr="00880DE6">
        <w:rPr>
          <w:rFonts w:eastAsia="Calibri" w:cs="Calibri"/>
          <w:color w:val="000000"/>
          <w:lang w:eastAsia="it-IT"/>
        </w:rPr>
        <w:t xml:space="preserve">Tau </w:t>
      </w:r>
      <w:proofErr w:type="spellStart"/>
      <w:r w:rsidR="00FB071E" w:rsidRPr="00880DE6">
        <w:rPr>
          <w:rFonts w:eastAsia="Calibri" w:cs="Calibri"/>
          <w:color w:val="000000"/>
          <w:lang w:eastAsia="it-IT"/>
        </w:rPr>
        <w:t>Generics</w:t>
      </w:r>
      <w:proofErr w:type="spellEnd"/>
      <w:r w:rsidR="00900C91" w:rsidRPr="00880DE6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900C91" w:rsidRPr="00880DE6" w:rsidRDefault="00900C91" w:rsidP="00880DE6">
      <w:pPr>
        <w:spacing w:after="0" w:line="240" w:lineRule="auto"/>
        <w:jc w:val="both"/>
      </w:pPr>
    </w:p>
    <w:p w:rsidR="00900C91" w:rsidRPr="00880DE6" w:rsidRDefault="00900C91" w:rsidP="00880DE6">
      <w:pPr>
        <w:spacing w:after="0" w:line="240" w:lineRule="auto"/>
        <w:jc w:val="both"/>
      </w:pPr>
      <w:r w:rsidRPr="00880DE6">
        <w:t>Questa procedura è stata presentata ai sensi dell’art. 10</w:t>
      </w:r>
      <w:r w:rsidR="007461B9" w:rsidRPr="00880DE6">
        <w:t>(1)</w:t>
      </w:r>
      <w:r w:rsidRPr="00880DE6">
        <w:t xml:space="preserve"> della Direttiva 2001/83/EU </w:t>
      </w:r>
      <w:proofErr w:type="spellStart"/>
      <w:r w:rsidRPr="00880DE6">
        <w:t>s.m.i.</w:t>
      </w:r>
      <w:proofErr w:type="spellEnd"/>
    </w:p>
    <w:p w:rsidR="00900C91" w:rsidRPr="00880DE6" w:rsidRDefault="00900C91" w:rsidP="00880DE6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900C91" w:rsidRPr="00880DE6" w:rsidRDefault="003002BC" w:rsidP="00880DE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80DE6">
        <w:rPr>
          <w:rFonts w:eastAsia="Calibri" w:cs="Calibri"/>
          <w:bCs/>
          <w:color w:val="000000"/>
          <w:lang w:eastAsia="it-IT"/>
        </w:rPr>
        <w:t>Simvastatina</w:t>
      </w:r>
      <w:proofErr w:type="spellEnd"/>
      <w:r w:rsidRPr="00880DE6">
        <w:rPr>
          <w:rFonts w:eastAsia="Calibri" w:cs="Calibri"/>
          <w:bCs/>
          <w:color w:val="000000"/>
          <w:lang w:eastAsia="it-IT"/>
        </w:rPr>
        <w:t xml:space="preserve"> </w:t>
      </w:r>
      <w:r w:rsidR="00FB071E" w:rsidRPr="00880DE6">
        <w:rPr>
          <w:rFonts w:eastAsia="Calibri" w:cs="Calibri"/>
          <w:bCs/>
          <w:color w:val="000000"/>
          <w:lang w:eastAsia="it-IT"/>
        </w:rPr>
        <w:t>Sigma</w:t>
      </w:r>
      <w:r w:rsidR="00F8799A">
        <w:rPr>
          <w:rFonts w:eastAsia="Calibri" w:cs="Calibri"/>
          <w:bCs/>
          <w:color w:val="000000"/>
          <w:lang w:eastAsia="it-IT"/>
        </w:rPr>
        <w:t>-</w:t>
      </w:r>
      <w:r w:rsidR="00FB071E" w:rsidRPr="00880DE6">
        <w:rPr>
          <w:rFonts w:eastAsia="Calibri" w:cs="Calibri"/>
          <w:bCs/>
          <w:color w:val="000000"/>
          <w:lang w:eastAsia="it-IT"/>
        </w:rPr>
        <w:t xml:space="preserve">Tau </w:t>
      </w:r>
      <w:proofErr w:type="spellStart"/>
      <w:r w:rsidR="00FB071E" w:rsidRPr="00880DE6">
        <w:rPr>
          <w:rFonts w:eastAsia="Calibri" w:cs="Calibri"/>
          <w:bCs/>
          <w:color w:val="000000"/>
          <w:lang w:eastAsia="it-IT"/>
        </w:rPr>
        <w:t>Generics</w:t>
      </w:r>
      <w:proofErr w:type="spellEnd"/>
      <w:r w:rsidR="00900C91" w:rsidRPr="00880DE6">
        <w:rPr>
          <w:rFonts w:eastAsia="Calibri" w:cs="Calibri"/>
          <w:bCs/>
          <w:color w:val="000000"/>
          <w:lang w:eastAsia="it-IT"/>
        </w:rPr>
        <w:t xml:space="preserve"> </w:t>
      </w:r>
      <w:r w:rsidR="00900C91" w:rsidRPr="00880DE6">
        <w:rPr>
          <w:rFonts w:eastAsia="Calibri" w:cs="Calibri"/>
          <w:color w:val="000000"/>
          <w:lang w:eastAsia="it-IT"/>
        </w:rPr>
        <w:t>è un medicinale</w:t>
      </w:r>
      <w:r w:rsidR="009246CB" w:rsidRPr="00880DE6">
        <w:rPr>
          <w:rFonts w:eastAsia="Calibri" w:cs="Calibri"/>
          <w:color w:val="000000"/>
          <w:lang w:eastAsia="it-IT"/>
        </w:rPr>
        <w:t xml:space="preserve"> generico</w:t>
      </w:r>
      <w:r w:rsidR="00900C91" w:rsidRPr="00880DE6">
        <w:rPr>
          <w:rFonts w:eastAsia="Calibri" w:cs="Calibri"/>
          <w:color w:val="000000"/>
          <w:lang w:eastAsia="it-IT"/>
        </w:rPr>
        <w:t xml:space="preserve"> contenente</w:t>
      </w:r>
      <w:r w:rsidR="008A33EC" w:rsidRPr="00880DE6">
        <w:rPr>
          <w:rFonts w:eastAsia="Calibri" w:cs="Calibri"/>
          <w:color w:val="000000"/>
          <w:lang w:eastAsia="it-IT"/>
        </w:rPr>
        <w:t xml:space="preserve"> il principio attivo </w:t>
      </w:r>
      <w:proofErr w:type="spellStart"/>
      <w:r w:rsidRPr="00880DE6">
        <w:rPr>
          <w:rFonts w:eastAsia="Calibri" w:cs="Calibri"/>
          <w:bCs/>
          <w:color w:val="000000"/>
          <w:lang w:eastAsia="it-IT"/>
        </w:rPr>
        <w:t>simvastatina</w:t>
      </w:r>
      <w:proofErr w:type="spellEnd"/>
      <w:r w:rsidR="009246CB" w:rsidRPr="00880DE6">
        <w:rPr>
          <w:rFonts w:eastAsia="Calibri" w:cs="Calibri"/>
          <w:bCs/>
          <w:color w:val="000000"/>
          <w:lang w:eastAsia="it-IT"/>
        </w:rPr>
        <w:t>,</w:t>
      </w:r>
      <w:r w:rsidR="00900C91" w:rsidRPr="00880DE6">
        <w:rPr>
          <w:rFonts w:eastAsia="Calibri" w:cs="Calibri"/>
          <w:color w:val="000000"/>
          <w:lang w:eastAsia="it-IT"/>
        </w:rPr>
        <w:t xml:space="preserve"> present</w:t>
      </w:r>
      <w:r w:rsidR="008A33EC" w:rsidRPr="00880DE6">
        <w:rPr>
          <w:rFonts w:eastAsia="Calibri" w:cs="Calibri"/>
          <w:color w:val="000000"/>
          <w:lang w:eastAsia="it-IT"/>
        </w:rPr>
        <w:t>e</w:t>
      </w:r>
      <w:r w:rsidR="00900C91" w:rsidRPr="00880DE6">
        <w:rPr>
          <w:rFonts w:eastAsia="Calibri" w:cs="Calibri"/>
          <w:color w:val="000000"/>
          <w:lang w:eastAsia="it-IT"/>
        </w:rPr>
        <w:t xml:space="preserve"> </w:t>
      </w:r>
      <w:r w:rsidR="007E00D8" w:rsidRPr="00880DE6">
        <w:rPr>
          <w:rFonts w:eastAsia="Calibri" w:cs="Calibri"/>
          <w:color w:val="000000"/>
          <w:lang w:eastAsia="it-IT"/>
        </w:rPr>
        <w:t xml:space="preserve">nel medicinale di riferimento </w:t>
      </w:r>
      <w:proofErr w:type="spellStart"/>
      <w:r w:rsidR="003B1985" w:rsidRPr="00880DE6">
        <w:rPr>
          <w:rFonts w:eastAsia="Calibri" w:cs="Calibri"/>
          <w:color w:val="000000"/>
          <w:lang w:eastAsia="it-IT"/>
        </w:rPr>
        <w:t>Sivastin</w:t>
      </w:r>
      <w:proofErr w:type="spellEnd"/>
      <w:r w:rsidR="007E00D8" w:rsidRPr="00880DE6">
        <w:rPr>
          <w:rFonts w:eastAsia="Calibri" w:cs="Calibri"/>
          <w:color w:val="000000"/>
          <w:lang w:eastAsia="it-IT"/>
        </w:rPr>
        <w:t>, autorizzato in Italia da più di 10 anni.</w:t>
      </w:r>
    </w:p>
    <w:p w:rsidR="007E00D8" w:rsidRPr="00880DE6" w:rsidRDefault="007E00D8" w:rsidP="00880DE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341525" w:rsidRPr="00880DE6" w:rsidRDefault="00341525" w:rsidP="00880DE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 w:rsidRPr="00880DE6">
        <w:rPr>
          <w:rFonts w:eastAsia="Calibri" w:cs="Calibri"/>
          <w:bCs/>
          <w:color w:val="000000"/>
          <w:lang w:eastAsia="it-IT"/>
        </w:rPr>
        <w:t>Simvastatina</w:t>
      </w:r>
      <w:proofErr w:type="spellEnd"/>
      <w:r w:rsidRPr="00880DE6">
        <w:rPr>
          <w:rFonts w:eastAsia="Calibri" w:cs="Calibri"/>
          <w:bCs/>
          <w:color w:val="000000"/>
          <w:lang w:eastAsia="it-IT"/>
        </w:rPr>
        <w:t xml:space="preserve"> Sigma</w:t>
      </w:r>
      <w:r w:rsidR="00F8799A">
        <w:rPr>
          <w:rFonts w:eastAsia="Calibri" w:cs="Calibri"/>
          <w:bCs/>
          <w:color w:val="000000"/>
          <w:lang w:eastAsia="it-IT"/>
        </w:rPr>
        <w:t>-</w:t>
      </w:r>
      <w:r w:rsidRPr="00880DE6">
        <w:rPr>
          <w:rFonts w:eastAsia="Calibri" w:cs="Calibri"/>
          <w:bCs/>
          <w:color w:val="000000"/>
          <w:lang w:eastAsia="it-IT"/>
        </w:rPr>
        <w:t xml:space="preserve">Tau </w:t>
      </w:r>
      <w:proofErr w:type="spellStart"/>
      <w:r w:rsidRPr="00880DE6">
        <w:rPr>
          <w:rFonts w:eastAsia="Calibri" w:cs="Calibri"/>
          <w:bCs/>
          <w:color w:val="000000"/>
          <w:lang w:eastAsia="it-IT"/>
        </w:rPr>
        <w:t>Generics</w:t>
      </w:r>
      <w:proofErr w:type="spellEnd"/>
      <w:r w:rsidR="008A4633">
        <w:rPr>
          <w:rFonts w:eastAsia="Calibri" w:cs="Calibri"/>
          <w:bCs/>
          <w:color w:val="000000"/>
          <w:lang w:eastAsia="it-IT"/>
        </w:rPr>
        <w:t>,</w:t>
      </w:r>
      <w:r w:rsidRPr="00880DE6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Pr="00880DE6">
        <w:t>C10AA01</w:t>
      </w:r>
      <w:r w:rsidRPr="00880DE6">
        <w:rPr>
          <w:rFonts w:eastAsia="DejaVuSans" w:cs="DejaVuSans"/>
        </w:rPr>
        <w:t xml:space="preserve">, </w:t>
      </w:r>
      <w:r w:rsidRPr="00880DE6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880DE6">
        <w:rPr>
          <w:rFonts w:eastAsia="Calibri" w:cs="Calibri"/>
          <w:color w:val="000000"/>
          <w:lang w:eastAsia="it-IT"/>
        </w:rPr>
        <w:t>simvastatina</w:t>
      </w:r>
      <w:proofErr w:type="spellEnd"/>
      <w:r w:rsidRPr="00880DE6">
        <w:rPr>
          <w:rFonts w:eastAsia="Calibri" w:cs="Calibri"/>
          <w:color w:val="000000"/>
          <w:lang w:eastAsia="it-IT"/>
        </w:rPr>
        <w:t xml:space="preserve"> che appartiene alla classe degli inibitori dell’enzima </w:t>
      </w:r>
      <w:proofErr w:type="spellStart"/>
      <w:r w:rsidRPr="00880DE6">
        <w:t>HMG-CoA</w:t>
      </w:r>
      <w:proofErr w:type="spellEnd"/>
      <w:r w:rsidRPr="00880DE6">
        <w:t xml:space="preserve"> reduttasi (3 idrossi-3 </w:t>
      </w:r>
      <w:proofErr w:type="spellStart"/>
      <w:r w:rsidRPr="00880DE6">
        <w:t>metilglutaril</w:t>
      </w:r>
      <w:proofErr w:type="spellEnd"/>
      <w:r w:rsidRPr="00880DE6">
        <w:t xml:space="preserve"> </w:t>
      </w:r>
      <w:proofErr w:type="spellStart"/>
      <w:r w:rsidRPr="00880DE6">
        <w:t>CoA</w:t>
      </w:r>
      <w:proofErr w:type="spellEnd"/>
      <w:r w:rsidRPr="00880DE6">
        <w:t xml:space="preserve"> reduttasi). Questo enzima catalizza la conversione dell’</w:t>
      </w:r>
      <w:proofErr w:type="spellStart"/>
      <w:r w:rsidRPr="00880DE6">
        <w:t>HMG-CoA</w:t>
      </w:r>
      <w:proofErr w:type="spellEnd"/>
      <w:r w:rsidRPr="00880DE6">
        <w:t xml:space="preserve"> in </w:t>
      </w:r>
      <w:proofErr w:type="spellStart"/>
      <w:r w:rsidRPr="00880DE6">
        <w:t>mevalonato</w:t>
      </w:r>
      <w:proofErr w:type="spellEnd"/>
      <w:r w:rsidRPr="00880DE6">
        <w:t>, una reazione precoce e limitante nella biosintesi del colesterolo.</w:t>
      </w:r>
    </w:p>
    <w:p w:rsidR="00341525" w:rsidRPr="00880DE6" w:rsidRDefault="00341525" w:rsidP="00880DE6">
      <w:pPr>
        <w:suppressAutoHyphens/>
        <w:spacing w:after="0" w:line="240" w:lineRule="auto"/>
        <w:jc w:val="both"/>
      </w:pPr>
      <w:proofErr w:type="spellStart"/>
      <w:r w:rsidRPr="00880DE6">
        <w:t>Simvastatina</w:t>
      </w:r>
      <w:proofErr w:type="spellEnd"/>
      <w:r w:rsidRPr="00880DE6">
        <w:t xml:space="preserve"> riduce i livelli plasmatici di colesterolo a bassa densità (C-LDL) sia normali che elevati. Il C-LDL si forma a partire dalla proteina a densità molto bassa (VLDL) e viene catabolizzato principalmente dal recettore LDL ad alta affinità. Il meccanismo di riduzione dei livelli di C-LDL può coinvolgere sia la riduzione della concentrazione di colesterolo VLDL (C-VLDL) che l’induzione del recettore LDL portando ad una riduzione della produzione e ad un aumento del catabolismo del C-LDL. Inoltre, la </w:t>
      </w:r>
      <w:proofErr w:type="spellStart"/>
      <w:r w:rsidRPr="00880DE6">
        <w:t>simvastatina</w:t>
      </w:r>
      <w:proofErr w:type="spellEnd"/>
      <w:r w:rsidRPr="00880DE6">
        <w:t xml:space="preserve"> aumenta moderatamente i livelli di colesterolo ad alta densità (C-HDL)</w:t>
      </w:r>
      <w:r w:rsidR="00517852">
        <w:t xml:space="preserve"> e riduce i trigliceridi plasmatici</w:t>
      </w:r>
      <w:r w:rsidRPr="00880DE6">
        <w:t>. Il risultato globale è una riduzione dei rapporti colesterolo totale/C-HDL e C-LDL/C-HDL.</w:t>
      </w:r>
    </w:p>
    <w:p w:rsidR="008A4633" w:rsidRPr="00835A03" w:rsidRDefault="008A4633" w:rsidP="008A463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proofErr w:type="spellStart"/>
      <w:r w:rsidRPr="00835A03">
        <w:rPr>
          <w:rFonts w:eastAsia="Calibri" w:cs="Calibri"/>
          <w:color w:val="000000"/>
          <w:lang w:eastAsia="it-IT"/>
        </w:rPr>
        <w:t>Simvastatina</w:t>
      </w:r>
      <w:proofErr w:type="spellEnd"/>
      <w:r w:rsidRPr="00835A03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Sigma</w:t>
      </w:r>
      <w:r w:rsidR="00F8799A">
        <w:rPr>
          <w:rFonts w:eastAsia="Calibri" w:cs="Calibri"/>
          <w:color w:val="000000"/>
          <w:lang w:eastAsia="it-IT"/>
        </w:rPr>
        <w:t>-</w:t>
      </w:r>
      <w:r>
        <w:rPr>
          <w:rFonts w:eastAsia="Calibri" w:cs="Calibri"/>
          <w:color w:val="000000"/>
          <w:lang w:eastAsia="it-IT"/>
        </w:rPr>
        <w:t xml:space="preserve">Tau </w:t>
      </w:r>
      <w:proofErr w:type="spellStart"/>
      <w:r>
        <w:rPr>
          <w:rFonts w:eastAsia="Calibri" w:cs="Calibri"/>
          <w:color w:val="000000"/>
          <w:lang w:eastAsia="it-IT"/>
        </w:rPr>
        <w:t>Generics</w:t>
      </w:r>
      <w:proofErr w:type="spellEnd"/>
      <w:r w:rsidRPr="00835A03">
        <w:rPr>
          <w:rFonts w:eastAsia="Calibri" w:cs="Calibri"/>
          <w:color w:val="000000"/>
          <w:lang w:eastAsia="it-IT"/>
        </w:rPr>
        <w:t xml:space="preserve"> </w:t>
      </w:r>
      <w:r w:rsidRPr="00835A03">
        <w:rPr>
          <w:rFonts w:cs="Helvetica"/>
        </w:rPr>
        <w:t>è indicato nel trattamento di:</w:t>
      </w:r>
    </w:p>
    <w:p w:rsidR="008A4633" w:rsidRPr="009F2B1B" w:rsidRDefault="008A4633" w:rsidP="008A4633">
      <w:pPr>
        <w:shd w:val="clear" w:color="auto" w:fill="FFFFFF"/>
        <w:spacing w:after="0" w:line="240" w:lineRule="auto"/>
        <w:jc w:val="both"/>
        <w:outlineLvl w:val="0"/>
        <w:rPr>
          <w:b/>
          <w:bCs/>
          <w:i/>
        </w:rPr>
      </w:pPr>
      <w:proofErr w:type="spellStart"/>
      <w:r w:rsidRPr="009F2B1B">
        <w:rPr>
          <w:i/>
          <w:color w:val="000000"/>
        </w:rPr>
        <w:t>Ipercolesterolemia</w:t>
      </w:r>
      <w:proofErr w:type="spellEnd"/>
    </w:p>
    <w:p w:rsidR="008A4633" w:rsidRPr="00835A03" w:rsidRDefault="008A4633" w:rsidP="008A4633">
      <w:pPr>
        <w:pStyle w:val="Paragrafoelenco"/>
        <w:numPr>
          <w:ilvl w:val="0"/>
          <w:numId w:val="5"/>
        </w:numPr>
        <w:shd w:val="clear" w:color="auto" w:fill="FFFFFF"/>
        <w:spacing w:after="0" w:line="240" w:lineRule="auto"/>
        <w:ind w:left="284" w:hanging="284"/>
        <w:jc w:val="both"/>
        <w:rPr>
          <w:b/>
          <w:bCs/>
        </w:rPr>
      </w:pPr>
      <w:r w:rsidRPr="00835A03">
        <w:rPr>
          <w:color w:val="000000"/>
        </w:rPr>
        <w:t xml:space="preserve">Trattamento della </w:t>
      </w:r>
      <w:proofErr w:type="spellStart"/>
      <w:r w:rsidRPr="00835A03">
        <w:rPr>
          <w:color w:val="000000"/>
        </w:rPr>
        <w:t>ipercolesterolemia</w:t>
      </w:r>
      <w:proofErr w:type="spellEnd"/>
      <w:r w:rsidRPr="00835A03">
        <w:rPr>
          <w:color w:val="000000"/>
        </w:rPr>
        <w:t xml:space="preserve"> primaria o della </w:t>
      </w:r>
      <w:proofErr w:type="spellStart"/>
      <w:r w:rsidRPr="00835A03">
        <w:rPr>
          <w:color w:val="000000"/>
        </w:rPr>
        <w:t>dislipidemia</w:t>
      </w:r>
      <w:proofErr w:type="spellEnd"/>
      <w:r w:rsidRPr="00835A03">
        <w:rPr>
          <w:color w:val="000000"/>
        </w:rPr>
        <w:t xml:space="preserve"> mista, come integratore della dieta, quando la risposta alla dieta e ad altri trattamenti non farmacologici (es., esercizio fisico, riduzione del peso corporeo) è inadeguata.</w:t>
      </w:r>
    </w:p>
    <w:p w:rsidR="008A4633" w:rsidRPr="00835A03" w:rsidRDefault="008A4633" w:rsidP="008A4633">
      <w:pPr>
        <w:pStyle w:val="Paragrafoelenco"/>
        <w:numPr>
          <w:ilvl w:val="0"/>
          <w:numId w:val="5"/>
        </w:numPr>
        <w:shd w:val="clear" w:color="auto" w:fill="FFFFFF"/>
        <w:spacing w:after="0" w:line="240" w:lineRule="auto"/>
        <w:ind w:left="284" w:hanging="284"/>
        <w:jc w:val="both"/>
        <w:rPr>
          <w:b/>
          <w:bCs/>
        </w:rPr>
      </w:pPr>
      <w:r w:rsidRPr="00835A03">
        <w:rPr>
          <w:color w:val="000000"/>
        </w:rPr>
        <w:t xml:space="preserve">Trattamento della </w:t>
      </w:r>
      <w:proofErr w:type="spellStart"/>
      <w:r w:rsidRPr="00835A03">
        <w:rPr>
          <w:color w:val="000000"/>
        </w:rPr>
        <w:t>ipercolesterolemia</w:t>
      </w:r>
      <w:proofErr w:type="spellEnd"/>
      <w:r w:rsidRPr="00835A03">
        <w:rPr>
          <w:color w:val="000000"/>
        </w:rPr>
        <w:t xml:space="preserve"> familiare omozigote come integratore della dieta e di altri trattamenti </w:t>
      </w:r>
      <w:proofErr w:type="spellStart"/>
      <w:r w:rsidRPr="00835A03">
        <w:rPr>
          <w:color w:val="000000"/>
        </w:rPr>
        <w:t>ipolipemizzanti</w:t>
      </w:r>
      <w:proofErr w:type="spellEnd"/>
      <w:r w:rsidRPr="00835A03">
        <w:rPr>
          <w:color w:val="000000"/>
        </w:rPr>
        <w:t xml:space="preserve"> (es. LDL aferesi) o se tali trattamenti non sono appropriati.</w:t>
      </w:r>
    </w:p>
    <w:p w:rsidR="008A4633" w:rsidRPr="009F2B1B" w:rsidRDefault="008A4633" w:rsidP="008A4633">
      <w:pPr>
        <w:shd w:val="clear" w:color="auto" w:fill="FFFFFF"/>
        <w:spacing w:after="0" w:line="240" w:lineRule="auto"/>
        <w:jc w:val="both"/>
        <w:outlineLvl w:val="0"/>
        <w:rPr>
          <w:b/>
          <w:bCs/>
          <w:i/>
        </w:rPr>
      </w:pPr>
      <w:r w:rsidRPr="009F2B1B">
        <w:rPr>
          <w:i/>
          <w:color w:val="000000"/>
        </w:rPr>
        <w:t>Prevenzione cardiovascolare</w:t>
      </w:r>
    </w:p>
    <w:p w:rsidR="008A4633" w:rsidRPr="00835A03" w:rsidRDefault="008A4633" w:rsidP="008A4633">
      <w:pPr>
        <w:pStyle w:val="Paragrafoelenco"/>
        <w:numPr>
          <w:ilvl w:val="0"/>
          <w:numId w:val="5"/>
        </w:numPr>
        <w:shd w:val="clear" w:color="auto" w:fill="FFFFFF"/>
        <w:spacing w:after="0" w:line="240" w:lineRule="auto"/>
        <w:ind w:left="284"/>
        <w:jc w:val="both"/>
        <w:rPr>
          <w:b/>
          <w:bCs/>
        </w:rPr>
      </w:pPr>
      <w:r w:rsidRPr="00835A03">
        <w:rPr>
          <w:color w:val="000000"/>
        </w:rPr>
        <w:t xml:space="preserve">Riduzione della mortalità e della morbilità cardiovascolare in pazienti con malattia aterosclerotica cardiovascolare manifesta o diabete mellito, con livelli di colesterolo normali o aumentati, come coadiuvante per la correzione di altri fattori di rischio e di altre terapie </w:t>
      </w:r>
      <w:proofErr w:type="spellStart"/>
      <w:r w:rsidRPr="00835A03">
        <w:rPr>
          <w:color w:val="000000"/>
        </w:rPr>
        <w:t>cardioprotettive</w:t>
      </w:r>
      <w:proofErr w:type="spellEnd"/>
      <w:r w:rsidRPr="00835A03">
        <w:rPr>
          <w:color w:val="000000"/>
        </w:rPr>
        <w:t>.</w:t>
      </w:r>
    </w:p>
    <w:p w:rsidR="008A33EC" w:rsidRPr="00880DE6" w:rsidRDefault="008A33EC" w:rsidP="00880DE6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:rsidR="00455FC5" w:rsidRPr="00880DE6" w:rsidRDefault="00900C91" w:rsidP="00455FC5">
      <w:pPr>
        <w:spacing w:after="0" w:line="240" w:lineRule="auto"/>
        <w:jc w:val="both"/>
        <w:rPr>
          <w:rFonts w:cs="Arial"/>
        </w:rPr>
      </w:pPr>
      <w:r w:rsidRPr="00880DE6">
        <w:t xml:space="preserve">Poiché </w:t>
      </w:r>
      <w:proofErr w:type="spellStart"/>
      <w:r w:rsidR="003002BC" w:rsidRPr="00880DE6">
        <w:t>Simvastatina</w:t>
      </w:r>
      <w:proofErr w:type="spellEnd"/>
      <w:r w:rsidR="003002BC" w:rsidRPr="00880DE6">
        <w:t xml:space="preserve"> </w:t>
      </w:r>
      <w:r w:rsidR="00FB071E" w:rsidRPr="00880DE6">
        <w:t>Sigma</w:t>
      </w:r>
      <w:r w:rsidR="00F8799A">
        <w:t>-</w:t>
      </w:r>
      <w:r w:rsidR="00FB071E" w:rsidRPr="00880DE6">
        <w:t xml:space="preserve">Tau </w:t>
      </w:r>
      <w:proofErr w:type="spellStart"/>
      <w:r w:rsidR="00FB071E" w:rsidRPr="00880DE6">
        <w:t>Generics</w:t>
      </w:r>
      <w:proofErr w:type="spellEnd"/>
      <w:r w:rsidRPr="00880DE6">
        <w:t xml:space="preserve"> contiene </w:t>
      </w:r>
      <w:r w:rsidR="008A33EC" w:rsidRPr="00880DE6">
        <w:t>un principio attivo noto</w:t>
      </w:r>
      <w:r w:rsidR="008A4633">
        <w:t xml:space="preserve"> </w:t>
      </w:r>
      <w:r w:rsidRPr="00880DE6">
        <w:t xml:space="preserve">non sono stati forniti nuovi dati non clinici e clinici: questo approccio è accettabile poiché il medicinale di riferimento </w:t>
      </w:r>
      <w:proofErr w:type="spellStart"/>
      <w:r w:rsidR="003B1985" w:rsidRPr="00880DE6">
        <w:t>Sivastin</w:t>
      </w:r>
      <w:proofErr w:type="spellEnd"/>
      <w:r w:rsidRPr="00880DE6">
        <w:t xml:space="preserve"> è autorizzato </w:t>
      </w:r>
      <w:r w:rsidR="00A41EA1" w:rsidRPr="00880DE6">
        <w:t xml:space="preserve">in Italia </w:t>
      </w:r>
      <w:r w:rsidRPr="00880DE6">
        <w:t>da oltre 10 anni.</w:t>
      </w:r>
      <w:r w:rsidR="00455FC5">
        <w:t xml:space="preserve"> Inoltre, </w:t>
      </w:r>
      <w:proofErr w:type="spellStart"/>
      <w:r w:rsidR="00455FC5" w:rsidRPr="00880DE6">
        <w:rPr>
          <w:rFonts w:cs="Arial"/>
        </w:rPr>
        <w:t>Simvastatina</w:t>
      </w:r>
      <w:proofErr w:type="spellEnd"/>
      <w:r w:rsidR="00455FC5" w:rsidRPr="00880DE6">
        <w:rPr>
          <w:rFonts w:cs="Arial"/>
        </w:rPr>
        <w:t xml:space="preserve"> Sigma</w:t>
      </w:r>
      <w:r w:rsidR="00455FC5">
        <w:rPr>
          <w:rFonts w:cs="Arial"/>
        </w:rPr>
        <w:t>-</w:t>
      </w:r>
      <w:r w:rsidR="00455FC5" w:rsidRPr="00880DE6">
        <w:rPr>
          <w:rFonts w:cs="Arial"/>
        </w:rPr>
        <w:t xml:space="preserve">Tau </w:t>
      </w:r>
      <w:proofErr w:type="spellStart"/>
      <w:r w:rsidR="00455FC5" w:rsidRPr="00880DE6">
        <w:rPr>
          <w:rFonts w:cs="Arial"/>
        </w:rPr>
        <w:t>Generics</w:t>
      </w:r>
      <w:proofErr w:type="spellEnd"/>
      <w:r w:rsidR="00455FC5" w:rsidRPr="00880DE6">
        <w:rPr>
          <w:rFonts w:cs="Arial"/>
        </w:rPr>
        <w:t xml:space="preserve"> è un medicinale </w:t>
      </w:r>
      <w:r w:rsidR="00455FC5">
        <w:rPr>
          <w:rFonts w:cs="Arial"/>
        </w:rPr>
        <w:t xml:space="preserve">perfettamente identico al medicinale di riferimento </w:t>
      </w:r>
      <w:proofErr w:type="spellStart"/>
      <w:r w:rsidR="00455FC5" w:rsidRPr="00880DE6">
        <w:rPr>
          <w:rFonts w:cs="Arial"/>
        </w:rPr>
        <w:t>Sivastin</w:t>
      </w:r>
      <w:proofErr w:type="spellEnd"/>
      <w:r w:rsidR="00455FC5" w:rsidRPr="00880DE6">
        <w:rPr>
          <w:rFonts w:cs="Arial"/>
        </w:rPr>
        <w:t xml:space="preserve"> per la composizione </w:t>
      </w:r>
      <w:proofErr w:type="spellStart"/>
      <w:r w:rsidR="00455FC5" w:rsidRPr="00880DE6">
        <w:rPr>
          <w:rFonts w:cs="Arial"/>
        </w:rPr>
        <w:t>quali-quantitativa</w:t>
      </w:r>
      <w:proofErr w:type="spellEnd"/>
      <w:r w:rsidR="00455FC5">
        <w:rPr>
          <w:rFonts w:cs="Arial"/>
        </w:rPr>
        <w:t xml:space="preserve"> e p</w:t>
      </w:r>
      <w:r w:rsidR="00455FC5" w:rsidRPr="00880DE6">
        <w:rPr>
          <w:rFonts w:cs="Arial"/>
        </w:rPr>
        <w:t>er il processo di produzione</w:t>
      </w:r>
      <w:r w:rsidR="00455FC5">
        <w:rPr>
          <w:rFonts w:cs="Arial"/>
        </w:rPr>
        <w:t>. I due medicinali</w:t>
      </w:r>
      <w:r w:rsidR="00455FC5" w:rsidRPr="00880DE6">
        <w:rPr>
          <w:rFonts w:cs="Arial"/>
        </w:rPr>
        <w:t xml:space="preserve"> </w:t>
      </w:r>
      <w:r w:rsidR="00455FC5">
        <w:rPr>
          <w:rFonts w:cs="Arial"/>
        </w:rPr>
        <w:t>s</w:t>
      </w:r>
      <w:r w:rsidR="00455FC5" w:rsidRPr="00880DE6">
        <w:rPr>
          <w:rFonts w:cs="Arial"/>
        </w:rPr>
        <w:t xml:space="preserve">ono, </w:t>
      </w:r>
      <w:r w:rsidR="00455FC5">
        <w:rPr>
          <w:rFonts w:cs="Arial"/>
        </w:rPr>
        <w:t>inoltre</w:t>
      </w:r>
      <w:r w:rsidR="00455FC5" w:rsidRPr="00880DE6">
        <w:rPr>
          <w:rFonts w:cs="Arial"/>
        </w:rPr>
        <w:t>, prodotti nella stessa officina farmaceutica</w:t>
      </w:r>
      <w:r w:rsidR="00455FC5">
        <w:rPr>
          <w:rFonts w:cs="Arial"/>
        </w:rPr>
        <w:t>; pertanto,</w:t>
      </w:r>
      <w:r w:rsidR="00455FC5" w:rsidRPr="00880DE6">
        <w:rPr>
          <w:rFonts w:cs="Arial"/>
        </w:rPr>
        <w:t xml:space="preserve"> </w:t>
      </w:r>
      <w:r w:rsidR="00455FC5" w:rsidRPr="00B21EAE">
        <w:rPr>
          <w:rFonts w:cs="Arial"/>
        </w:rPr>
        <w:t>non è stato necessario effettuare ulteriori studi clinici</w:t>
      </w:r>
      <w:r w:rsidR="00455FC5" w:rsidRPr="00880DE6">
        <w:rPr>
          <w:rFonts w:cs="Arial"/>
        </w:rPr>
        <w:t xml:space="preserve"> </w:t>
      </w:r>
      <w:r w:rsidR="00455FC5">
        <w:rPr>
          <w:rFonts w:cs="Arial"/>
        </w:rPr>
        <w:t xml:space="preserve">o </w:t>
      </w:r>
      <w:r w:rsidR="00455FC5" w:rsidRPr="00880DE6">
        <w:rPr>
          <w:rFonts w:cs="Arial"/>
        </w:rPr>
        <w:t xml:space="preserve">studi di bioequivalenza. </w:t>
      </w:r>
    </w:p>
    <w:p w:rsidR="00455FC5" w:rsidRPr="00880DE6" w:rsidRDefault="00455FC5" w:rsidP="00880DE6">
      <w:pPr>
        <w:spacing w:after="0" w:line="240" w:lineRule="auto"/>
        <w:jc w:val="both"/>
      </w:pPr>
    </w:p>
    <w:p w:rsidR="008A59E9" w:rsidRPr="00880DE6" w:rsidRDefault="00900C91" w:rsidP="00880DE6">
      <w:pPr>
        <w:spacing w:after="0" w:line="240" w:lineRule="auto"/>
        <w:jc w:val="both"/>
      </w:pPr>
      <w:r w:rsidRPr="00880DE6">
        <w:t>Le officine coinvolte nella produzione sono conformi alle linee guida di Buona Pratica di Fabbricazione (</w:t>
      </w:r>
      <w:proofErr w:type="spellStart"/>
      <w:r w:rsidRPr="00880DE6">
        <w:rPr>
          <w:i/>
        </w:rPr>
        <w:t>Good</w:t>
      </w:r>
      <w:proofErr w:type="spellEnd"/>
      <w:r w:rsidRPr="00880DE6">
        <w:rPr>
          <w:i/>
        </w:rPr>
        <w:t xml:space="preserve"> Manufacturing </w:t>
      </w:r>
      <w:proofErr w:type="spellStart"/>
      <w:r w:rsidRPr="00880DE6">
        <w:rPr>
          <w:i/>
        </w:rPr>
        <w:t>Practice</w:t>
      </w:r>
      <w:proofErr w:type="spellEnd"/>
      <w:r w:rsidRPr="00880DE6">
        <w:t xml:space="preserve"> - GMP). </w:t>
      </w:r>
      <w:r w:rsidR="008A59E9" w:rsidRPr="00880DE6">
        <w:t xml:space="preserve">Le autorità </w:t>
      </w:r>
      <w:proofErr w:type="spellStart"/>
      <w:r w:rsidR="00E35FFF" w:rsidRPr="00880DE6">
        <w:t>regolatorie</w:t>
      </w:r>
      <w:proofErr w:type="spellEnd"/>
      <w:r w:rsidR="008A59E9" w:rsidRPr="00880DE6">
        <w:t xml:space="preserve"> europee competenti hanno rilasciato i certificati GMP per i siti di produzione.</w:t>
      </w:r>
    </w:p>
    <w:p w:rsidR="00900C91" w:rsidRPr="00880DE6" w:rsidRDefault="00900C91" w:rsidP="00880DE6">
      <w:pPr>
        <w:spacing w:after="0" w:line="240" w:lineRule="auto"/>
        <w:jc w:val="both"/>
        <w:rPr>
          <w:highlight w:val="yellow"/>
        </w:rPr>
      </w:pPr>
    </w:p>
    <w:p w:rsidR="00900C91" w:rsidRPr="00880DE6" w:rsidRDefault="00900C91" w:rsidP="00880DE6">
      <w:pPr>
        <w:spacing w:after="0" w:line="240" w:lineRule="auto"/>
        <w:jc w:val="both"/>
      </w:pPr>
      <w:r w:rsidRPr="00880DE6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880DE6">
        <w:rPr>
          <w:i/>
        </w:rPr>
        <w:t>Risk</w:t>
      </w:r>
      <w:proofErr w:type="spellEnd"/>
      <w:r w:rsidRPr="00880DE6">
        <w:rPr>
          <w:i/>
        </w:rPr>
        <w:t xml:space="preserve"> Management </w:t>
      </w:r>
      <w:proofErr w:type="spellStart"/>
      <w:r w:rsidRPr="00880DE6">
        <w:rPr>
          <w:i/>
        </w:rPr>
        <w:t>Plan</w:t>
      </w:r>
      <w:proofErr w:type="spellEnd"/>
      <w:r w:rsidRPr="00880DE6">
        <w:t xml:space="preserve"> – RMP) accettabile.</w:t>
      </w:r>
    </w:p>
    <w:p w:rsidR="00900C91" w:rsidRPr="00880DE6" w:rsidRDefault="00900C91" w:rsidP="00880DE6">
      <w:pPr>
        <w:spacing w:after="0" w:line="240" w:lineRule="auto"/>
        <w:jc w:val="both"/>
      </w:pPr>
    </w:p>
    <w:p w:rsidR="00900C91" w:rsidRPr="00880DE6" w:rsidRDefault="00900C91" w:rsidP="00880DE6">
      <w:pPr>
        <w:spacing w:after="0" w:line="240" w:lineRule="auto"/>
        <w:jc w:val="both"/>
      </w:pPr>
      <w:r w:rsidRPr="00880DE6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3002BC" w:rsidRPr="00880DE6">
        <w:t>Simvastatina</w:t>
      </w:r>
      <w:proofErr w:type="spellEnd"/>
      <w:r w:rsidR="003002BC" w:rsidRPr="00880DE6">
        <w:t xml:space="preserve"> </w:t>
      </w:r>
      <w:r w:rsidR="00FB071E" w:rsidRPr="00880DE6">
        <w:t>Sigma</w:t>
      </w:r>
      <w:r w:rsidR="00F8799A">
        <w:t>-</w:t>
      </w:r>
      <w:r w:rsidR="00FB071E" w:rsidRPr="00880DE6">
        <w:t xml:space="preserve">Tau </w:t>
      </w:r>
      <w:proofErr w:type="spellStart"/>
      <w:r w:rsidR="00FB071E" w:rsidRPr="00880DE6">
        <w:t>Generics</w:t>
      </w:r>
      <w:proofErr w:type="spellEnd"/>
      <w:r w:rsidRPr="00880DE6">
        <w:t xml:space="preserve"> contiene principi attivi noti presenti in medicinali autorizzati; inoltre, non sono presenti componenti geneticamente </w:t>
      </w:r>
      <w:r w:rsidRPr="00880DE6">
        <w:lastRenderedPageBreak/>
        <w:t>modificati; il metodo di produzione e la formulazione del medicinale non presentano problematiche di carattere ambientale.</w:t>
      </w:r>
    </w:p>
    <w:p w:rsidR="00900C91" w:rsidRDefault="00900C91" w:rsidP="00880DE6">
      <w:pPr>
        <w:spacing w:after="0" w:line="240" w:lineRule="auto"/>
        <w:jc w:val="both"/>
      </w:pPr>
    </w:p>
    <w:p w:rsidR="008A4633" w:rsidRPr="00880DE6" w:rsidRDefault="008A4633" w:rsidP="00880DE6">
      <w:pPr>
        <w:spacing w:after="0" w:line="240" w:lineRule="auto"/>
        <w:jc w:val="both"/>
      </w:pPr>
    </w:p>
    <w:p w:rsidR="00900C91" w:rsidRPr="00880DE6" w:rsidRDefault="00900C91" w:rsidP="00880DE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80DE6">
        <w:rPr>
          <w:b/>
        </w:rPr>
        <w:t xml:space="preserve">ASPETTI </w:t>
      </w:r>
      <w:proofErr w:type="spellStart"/>
      <w:r w:rsidRPr="00880DE6">
        <w:rPr>
          <w:b/>
        </w:rPr>
        <w:t>DI</w:t>
      </w:r>
      <w:proofErr w:type="spellEnd"/>
      <w:r w:rsidRPr="00880DE6">
        <w:rPr>
          <w:b/>
        </w:rPr>
        <w:t xml:space="preserve"> QUALITA’</w:t>
      </w:r>
    </w:p>
    <w:p w:rsidR="00900C91" w:rsidRPr="00880DE6" w:rsidRDefault="00900C91" w:rsidP="00880DE6">
      <w:pPr>
        <w:spacing w:after="0" w:line="240" w:lineRule="auto"/>
        <w:jc w:val="both"/>
      </w:pPr>
      <w:r w:rsidRPr="00880DE6">
        <w:rPr>
          <w:b/>
        </w:rPr>
        <w:t xml:space="preserve">II.1a PRINCIPIO ATTIVO </w:t>
      </w:r>
      <w:r w:rsidR="00B73716" w:rsidRPr="00880DE6">
        <w:rPr>
          <w:b/>
        </w:rPr>
        <w:t xml:space="preserve">SIMVASTATINA  </w:t>
      </w:r>
    </w:p>
    <w:p w:rsidR="001262C3" w:rsidRDefault="00900C91" w:rsidP="001262C3">
      <w:pPr>
        <w:spacing w:after="0" w:line="240" w:lineRule="auto"/>
        <w:jc w:val="both"/>
        <w:rPr>
          <w:rFonts w:ascii="Helvetica" w:hAnsi="Helvetica" w:cs="Helvetica"/>
          <w:color w:val="444444"/>
        </w:rPr>
      </w:pPr>
      <w:r w:rsidRPr="00880DE6">
        <w:rPr>
          <w:u w:val="single"/>
        </w:rPr>
        <w:t>Nome chimico</w:t>
      </w:r>
    </w:p>
    <w:p w:rsidR="001262C3" w:rsidRPr="00FB30E0" w:rsidRDefault="001262C3" w:rsidP="001262C3">
      <w:pPr>
        <w:spacing w:after="0" w:line="240" w:lineRule="auto"/>
        <w:jc w:val="both"/>
        <w:rPr>
          <w:lang w:val="en-US"/>
        </w:rPr>
      </w:pPr>
      <w:r w:rsidRPr="00DC0BAB">
        <w:rPr>
          <w:rFonts w:ascii="Helvetica" w:hAnsi="Helvetica" w:cs="Helvetica"/>
          <w:color w:val="444444"/>
          <w:lang w:val="en-US"/>
        </w:rPr>
        <w:t>[(1S,3R,7S,8S,8aR)-8-[2-[(2R,4R)-4-hydroxy-6-oxooxan-2-yl]ethyl]-3,7-dimethyl-1,2,3,7,8,8a-hexahydronaphthalen-1-yl] 2,2-dimethylbutanoate</w:t>
      </w:r>
    </w:p>
    <w:p w:rsidR="00900C91" w:rsidRPr="00880DE6" w:rsidRDefault="00900C91" w:rsidP="00525CBA">
      <w:pPr>
        <w:autoSpaceDE w:val="0"/>
        <w:autoSpaceDN w:val="0"/>
        <w:adjustRightInd w:val="0"/>
        <w:spacing w:after="0" w:line="240" w:lineRule="auto"/>
      </w:pPr>
      <w:r w:rsidRPr="00880DE6">
        <w:rPr>
          <w:u w:val="single"/>
        </w:rPr>
        <w:t>Struttura</w:t>
      </w:r>
      <w:r w:rsidRPr="00880DE6">
        <w:t>:</w:t>
      </w:r>
    </w:p>
    <w:p w:rsidR="00900C91" w:rsidRPr="00880DE6" w:rsidRDefault="00341525" w:rsidP="00880DE6">
      <w:pPr>
        <w:spacing w:after="0" w:line="240" w:lineRule="auto"/>
        <w:jc w:val="center"/>
        <w:rPr>
          <w:noProof/>
          <w:highlight w:val="yellow"/>
          <w:lang w:eastAsia="it-IT"/>
        </w:rPr>
      </w:pPr>
      <w:r w:rsidRPr="00880DE6">
        <w:rPr>
          <w:noProof/>
          <w:lang w:eastAsia="it-IT"/>
        </w:rPr>
        <w:drawing>
          <wp:inline distT="0" distB="0" distL="0" distR="0">
            <wp:extent cx="775114" cy="731520"/>
            <wp:effectExtent l="19050" t="0" r="5936" b="0"/>
            <wp:docPr id="7" name="Immagine 1" descr="P:\_dp\804\XML-IN\Images\cf1563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1563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916" cy="734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359" w:rsidRDefault="00903359" w:rsidP="00880DE6">
      <w:pPr>
        <w:spacing w:after="0" w:line="240" w:lineRule="auto"/>
        <w:jc w:val="both"/>
        <w:rPr>
          <w:u w:val="single"/>
        </w:rPr>
      </w:pPr>
    </w:p>
    <w:p w:rsidR="00341525" w:rsidRPr="00880DE6" w:rsidRDefault="00341525" w:rsidP="00880DE6">
      <w:pPr>
        <w:spacing w:after="0" w:line="240" w:lineRule="auto"/>
        <w:jc w:val="both"/>
        <w:rPr>
          <w:vertAlign w:val="subscript"/>
          <w:lang w:val="pt-PT"/>
        </w:rPr>
      </w:pPr>
      <w:r w:rsidRPr="00880DE6">
        <w:rPr>
          <w:u w:val="single"/>
        </w:rPr>
        <w:t>Formula molecolare</w:t>
      </w:r>
      <w:r w:rsidRPr="00880DE6">
        <w:t>:</w:t>
      </w:r>
      <w:r w:rsidRPr="00880DE6">
        <w:rPr>
          <w:rStyle w:val="s1"/>
          <w:rFonts w:asciiTheme="minorHAnsi" w:hAnsiTheme="minorHAnsi"/>
        </w:rPr>
        <w:t xml:space="preserve"> </w:t>
      </w:r>
      <w:r w:rsidRPr="00880DE6">
        <w:rPr>
          <w:lang w:val="pt-PT"/>
        </w:rPr>
        <w:t>C</w:t>
      </w:r>
      <w:r w:rsidRPr="00880DE6">
        <w:rPr>
          <w:vertAlign w:val="subscript"/>
          <w:lang w:val="pt-PT"/>
        </w:rPr>
        <w:t>25</w:t>
      </w:r>
      <w:r w:rsidRPr="00880DE6">
        <w:rPr>
          <w:lang w:val="pt-PT"/>
        </w:rPr>
        <w:t>H</w:t>
      </w:r>
      <w:r w:rsidRPr="00880DE6">
        <w:rPr>
          <w:vertAlign w:val="subscript"/>
          <w:lang w:val="pt-PT"/>
        </w:rPr>
        <w:t>38</w:t>
      </w:r>
      <w:r w:rsidRPr="00880DE6">
        <w:rPr>
          <w:lang w:val="pt-PT"/>
        </w:rPr>
        <w:t>O</w:t>
      </w:r>
      <w:r w:rsidRPr="00880DE6">
        <w:rPr>
          <w:vertAlign w:val="subscript"/>
          <w:lang w:val="pt-PT"/>
        </w:rPr>
        <w:t>5</w:t>
      </w:r>
    </w:p>
    <w:p w:rsidR="00341525" w:rsidRPr="00880DE6" w:rsidRDefault="00341525" w:rsidP="00880DE6">
      <w:pPr>
        <w:spacing w:after="0" w:line="240" w:lineRule="auto"/>
        <w:jc w:val="both"/>
      </w:pPr>
      <w:r w:rsidRPr="00880DE6">
        <w:rPr>
          <w:u w:val="single"/>
        </w:rPr>
        <w:t>Peso molecolare</w:t>
      </w:r>
      <w:r w:rsidRPr="00880DE6">
        <w:t>:</w:t>
      </w:r>
      <w:r w:rsidRPr="00880DE6">
        <w:rPr>
          <w:rFonts w:cs="Arial"/>
          <w:color w:val="252525"/>
          <w:shd w:val="clear" w:color="auto" w:fill="F9F9F9"/>
        </w:rPr>
        <w:t xml:space="preserve"> </w:t>
      </w:r>
      <w:r w:rsidRPr="00880DE6">
        <w:rPr>
          <w:lang w:val="pt-PT"/>
        </w:rPr>
        <w:t>418.</w:t>
      </w:r>
      <w:r w:rsidR="00903359">
        <w:rPr>
          <w:lang w:val="pt-PT"/>
        </w:rPr>
        <w:t>6</w:t>
      </w:r>
      <w:r w:rsidRPr="00880DE6">
        <w:rPr>
          <w:lang w:val="pt-PT"/>
        </w:rPr>
        <w:t xml:space="preserve"> </w:t>
      </w:r>
      <w:r w:rsidRPr="00880DE6">
        <w:rPr>
          <w:rStyle w:val="s1"/>
          <w:rFonts w:asciiTheme="minorHAnsi" w:hAnsiTheme="minorHAnsi"/>
        </w:rPr>
        <w:t>g/mol</w:t>
      </w:r>
    </w:p>
    <w:p w:rsidR="00341525" w:rsidRPr="00880DE6" w:rsidRDefault="00341525" w:rsidP="00880DE6">
      <w:pPr>
        <w:spacing w:after="0" w:line="240" w:lineRule="auto"/>
        <w:jc w:val="both"/>
      </w:pPr>
      <w:r w:rsidRPr="00880DE6">
        <w:rPr>
          <w:u w:val="single"/>
        </w:rPr>
        <w:t>CAS</w:t>
      </w:r>
      <w:r w:rsidRPr="00880DE6">
        <w:t xml:space="preserve">: </w:t>
      </w:r>
      <w:r w:rsidRPr="00880DE6">
        <w:rPr>
          <w:rStyle w:val="s1"/>
          <w:rFonts w:asciiTheme="minorHAnsi" w:hAnsiTheme="minorHAnsi"/>
        </w:rPr>
        <w:t>[79902-63-9]</w:t>
      </w:r>
    </w:p>
    <w:p w:rsidR="00341525" w:rsidRPr="00880DE6" w:rsidRDefault="00341525" w:rsidP="00880DE6">
      <w:pPr>
        <w:spacing w:after="0" w:line="240" w:lineRule="auto"/>
        <w:jc w:val="both"/>
      </w:pPr>
      <w:r w:rsidRPr="00880DE6">
        <w:rPr>
          <w:u w:val="single"/>
        </w:rPr>
        <w:t>Aspetto</w:t>
      </w:r>
      <w:r w:rsidRPr="00880DE6">
        <w:t>: polvere cristallina bianca o quasi bianca leggermente igroscopica</w:t>
      </w:r>
    </w:p>
    <w:p w:rsidR="00341525" w:rsidRPr="00880DE6" w:rsidRDefault="00341525" w:rsidP="00880DE6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880DE6">
        <w:rPr>
          <w:u w:val="single"/>
        </w:rPr>
        <w:t>Solubilità</w:t>
      </w:r>
      <w:r w:rsidRPr="00880DE6">
        <w:t>: praticamente insolubile in acqua</w:t>
      </w:r>
      <w:r w:rsidRPr="00880DE6">
        <w:rPr>
          <w:rStyle w:val="s1"/>
          <w:rFonts w:asciiTheme="minorHAnsi" w:hAnsiTheme="minorHAnsi"/>
        </w:rPr>
        <w:t>, solubile in cloruro di metilene, facilmente solubile in etanolo 96%.</w:t>
      </w:r>
    </w:p>
    <w:p w:rsidR="00341525" w:rsidRPr="00880DE6" w:rsidRDefault="00341525" w:rsidP="00880DE6">
      <w:pPr>
        <w:spacing w:after="0" w:line="240" w:lineRule="auto"/>
        <w:jc w:val="both"/>
      </w:pPr>
      <w:r w:rsidRPr="00880DE6">
        <w:rPr>
          <w:u w:val="single"/>
        </w:rPr>
        <w:t>Polimorfismo</w:t>
      </w:r>
      <w:r w:rsidRPr="00880DE6">
        <w:t xml:space="preserve">: </w:t>
      </w:r>
      <w:proofErr w:type="spellStart"/>
      <w:r w:rsidRPr="00880DE6">
        <w:rPr>
          <w:lang w:eastAsia="it-IT"/>
        </w:rPr>
        <w:t>simvastatina</w:t>
      </w:r>
      <w:proofErr w:type="spellEnd"/>
      <w:r w:rsidRPr="00880DE6">
        <w:rPr>
          <w:lang w:eastAsia="it-IT"/>
        </w:rPr>
        <w:t xml:space="preserve"> non mostra polimorfismo</w:t>
      </w:r>
      <w:r w:rsidRPr="00880DE6">
        <w:t>.</w:t>
      </w:r>
    </w:p>
    <w:p w:rsidR="00F147C1" w:rsidRPr="00880DE6" w:rsidRDefault="00F147C1" w:rsidP="00880DE6">
      <w:pPr>
        <w:spacing w:after="0" w:line="240" w:lineRule="auto"/>
        <w:jc w:val="both"/>
      </w:pPr>
    </w:p>
    <w:p w:rsidR="00341525" w:rsidRPr="00880DE6" w:rsidRDefault="007461B9" w:rsidP="00880DE6">
      <w:pPr>
        <w:spacing w:after="0" w:line="240" w:lineRule="auto"/>
        <w:jc w:val="both"/>
      </w:pPr>
      <w:r w:rsidRPr="00880DE6">
        <w:t xml:space="preserve">Il principio attivo </w:t>
      </w:r>
      <w:proofErr w:type="spellStart"/>
      <w:r w:rsidR="00341525" w:rsidRPr="00880DE6">
        <w:t>simvastatina</w:t>
      </w:r>
      <w:proofErr w:type="spellEnd"/>
      <w:r w:rsidR="00341525" w:rsidRPr="00880DE6">
        <w:t xml:space="preserve"> </w:t>
      </w:r>
      <w:r w:rsidRPr="00880DE6">
        <w:t xml:space="preserve">è </w:t>
      </w:r>
      <w:r w:rsidR="009A33E4" w:rsidRPr="00880DE6">
        <w:t>presente</w:t>
      </w:r>
      <w:r w:rsidRPr="00880DE6">
        <w:t xml:space="preserve"> in Farmacopea Europea</w:t>
      </w:r>
      <w:r w:rsidR="00341525" w:rsidRPr="00880DE6">
        <w:t xml:space="preserve"> e il </w:t>
      </w:r>
      <w:proofErr w:type="spellStart"/>
      <w:r w:rsidR="00341525" w:rsidRPr="00880DE6">
        <w:t>Direttorato</w:t>
      </w:r>
      <w:proofErr w:type="spellEnd"/>
      <w:r w:rsidR="00341525" w:rsidRPr="00880DE6">
        <w:t xml:space="preserve"> Europeo per la Qualità dei Medicinali (</w:t>
      </w:r>
      <w:proofErr w:type="spellStart"/>
      <w:r w:rsidR="00341525" w:rsidRPr="00880DE6">
        <w:rPr>
          <w:i/>
        </w:rPr>
        <w:t>European</w:t>
      </w:r>
      <w:proofErr w:type="spellEnd"/>
      <w:r w:rsidR="00341525" w:rsidRPr="00880DE6">
        <w:rPr>
          <w:i/>
        </w:rPr>
        <w:t xml:space="preserve"> </w:t>
      </w:r>
      <w:proofErr w:type="spellStart"/>
      <w:r w:rsidR="00341525" w:rsidRPr="00880DE6">
        <w:rPr>
          <w:i/>
        </w:rPr>
        <w:t>Directorate</w:t>
      </w:r>
      <w:proofErr w:type="spellEnd"/>
      <w:r w:rsidR="00341525" w:rsidRPr="00880DE6">
        <w:rPr>
          <w:i/>
        </w:rPr>
        <w:t xml:space="preserve"> </w:t>
      </w:r>
      <w:proofErr w:type="spellStart"/>
      <w:r w:rsidR="00341525" w:rsidRPr="00880DE6">
        <w:rPr>
          <w:i/>
        </w:rPr>
        <w:t>for</w:t>
      </w:r>
      <w:proofErr w:type="spellEnd"/>
      <w:r w:rsidR="00341525" w:rsidRPr="00880DE6">
        <w:rPr>
          <w:i/>
        </w:rPr>
        <w:t xml:space="preserve"> </w:t>
      </w:r>
      <w:proofErr w:type="spellStart"/>
      <w:r w:rsidR="00341525" w:rsidRPr="00880DE6">
        <w:rPr>
          <w:i/>
        </w:rPr>
        <w:t>Quality</w:t>
      </w:r>
      <w:proofErr w:type="spellEnd"/>
      <w:r w:rsidR="00341525" w:rsidRPr="00880DE6">
        <w:rPr>
          <w:i/>
        </w:rPr>
        <w:t xml:space="preserve"> </w:t>
      </w:r>
      <w:proofErr w:type="spellStart"/>
      <w:r w:rsidR="00341525" w:rsidRPr="00880DE6">
        <w:rPr>
          <w:i/>
        </w:rPr>
        <w:t>of</w:t>
      </w:r>
      <w:proofErr w:type="spellEnd"/>
      <w:r w:rsidR="00341525" w:rsidRPr="00880DE6">
        <w:rPr>
          <w:i/>
        </w:rPr>
        <w:t xml:space="preserve"> </w:t>
      </w:r>
      <w:proofErr w:type="spellStart"/>
      <w:r w:rsidR="00341525" w:rsidRPr="00880DE6">
        <w:rPr>
          <w:i/>
        </w:rPr>
        <w:t>Medic</w:t>
      </w:r>
      <w:r w:rsidR="00517852">
        <w:rPr>
          <w:i/>
        </w:rPr>
        <w:t>i</w:t>
      </w:r>
      <w:r w:rsidR="00341525" w:rsidRPr="00880DE6">
        <w:rPr>
          <w:i/>
        </w:rPr>
        <w:t>nals</w:t>
      </w:r>
      <w:proofErr w:type="spellEnd"/>
      <w:r w:rsidR="00341525" w:rsidRPr="00880DE6">
        <w:t xml:space="preserve"> – EDQM) ha rilasciato al produttore il certificato di conformità alla Farmacopea Europea (CEP).</w:t>
      </w:r>
    </w:p>
    <w:p w:rsidR="00341525" w:rsidRPr="00880DE6" w:rsidRDefault="00341525" w:rsidP="00880DE6">
      <w:pPr>
        <w:spacing w:after="0" w:line="240" w:lineRule="auto"/>
        <w:jc w:val="both"/>
      </w:pPr>
      <w:r w:rsidRPr="00880DE6">
        <w:t xml:space="preserve">Tutti gli aspetti di produzione e controllo sono coperti dal certificato di conformità alla Farmacopea Europea. </w:t>
      </w:r>
      <w:r w:rsidR="00B60E6E" w:rsidRPr="00880DE6">
        <w:t xml:space="preserve">Il CEP riporta un </w:t>
      </w:r>
      <w:r w:rsidRPr="00880DE6">
        <w:t>period</w:t>
      </w:r>
      <w:r w:rsidR="00B60E6E" w:rsidRPr="00880DE6">
        <w:t xml:space="preserve">o di </w:t>
      </w:r>
      <w:proofErr w:type="spellStart"/>
      <w:r w:rsidR="00B60E6E" w:rsidRPr="00880DE6">
        <w:t>retest</w:t>
      </w:r>
      <w:proofErr w:type="spellEnd"/>
      <w:r w:rsidRPr="00880DE6">
        <w:t xml:space="preserve"> di 3 anni </w:t>
      </w:r>
      <w:r w:rsidR="00B60E6E" w:rsidRPr="00880DE6">
        <w:t>qualora</w:t>
      </w:r>
      <w:r w:rsidRPr="00880DE6">
        <w:t xml:space="preserve"> </w:t>
      </w:r>
      <w:r w:rsidR="00F559F7" w:rsidRPr="00880DE6">
        <w:t xml:space="preserve">la </w:t>
      </w:r>
      <w:proofErr w:type="spellStart"/>
      <w:r w:rsidR="00F559F7" w:rsidRPr="00880DE6">
        <w:t>simvastatina</w:t>
      </w:r>
      <w:proofErr w:type="spellEnd"/>
      <w:r w:rsidR="00F559F7" w:rsidRPr="00880DE6">
        <w:t xml:space="preserve"> è conservata</w:t>
      </w:r>
      <w:r w:rsidR="00CB1115" w:rsidRPr="00880DE6">
        <w:t xml:space="preserve"> in una doppia sacca di polietilene</w:t>
      </w:r>
      <w:r w:rsidR="0007649A" w:rsidRPr="00880DE6">
        <w:t>,</w:t>
      </w:r>
      <w:r w:rsidR="00CB1115" w:rsidRPr="00880DE6">
        <w:t xml:space="preserve"> scura esternamente</w:t>
      </w:r>
      <w:r w:rsidR="0007649A" w:rsidRPr="00880DE6">
        <w:t>,</w:t>
      </w:r>
      <w:r w:rsidR="00CB1115" w:rsidRPr="00880DE6">
        <w:t xml:space="preserve"> sotto atmosfera di azoto con gel </w:t>
      </w:r>
      <w:r w:rsidR="00903359">
        <w:t>di silice</w:t>
      </w:r>
      <w:r w:rsidR="00CB1115" w:rsidRPr="00880DE6">
        <w:t xml:space="preserve"> tra le due sacche, </w:t>
      </w:r>
      <w:r w:rsidR="007D1092">
        <w:t>all’interno di</w:t>
      </w:r>
      <w:r w:rsidR="007D1092" w:rsidRPr="00880DE6">
        <w:t xml:space="preserve"> </w:t>
      </w:r>
      <w:r w:rsidR="00CB1115" w:rsidRPr="00880DE6">
        <w:t>in un contenitore</w:t>
      </w:r>
      <w:r w:rsidR="007D1092">
        <w:t xml:space="preserve"> di polietilene</w:t>
      </w:r>
    </w:p>
    <w:p w:rsidR="00341525" w:rsidRPr="00880DE6" w:rsidRDefault="00341525" w:rsidP="00880DE6">
      <w:pPr>
        <w:spacing w:after="0" w:line="240" w:lineRule="auto"/>
        <w:jc w:val="both"/>
        <w:rPr>
          <w:highlight w:val="yellow"/>
        </w:rPr>
      </w:pPr>
    </w:p>
    <w:p w:rsidR="00900C91" w:rsidRPr="00880DE6" w:rsidRDefault="00900C91" w:rsidP="00880DE6">
      <w:pPr>
        <w:spacing w:after="0" w:line="240" w:lineRule="auto"/>
        <w:jc w:val="both"/>
        <w:rPr>
          <w:b/>
        </w:rPr>
      </w:pPr>
      <w:r w:rsidRPr="00880DE6">
        <w:rPr>
          <w:b/>
        </w:rPr>
        <w:t>II.2 PRODOTTO FINITO</w:t>
      </w:r>
    </w:p>
    <w:p w:rsidR="00900C91" w:rsidRPr="00880DE6" w:rsidRDefault="00900C91" w:rsidP="00880DE6">
      <w:pPr>
        <w:spacing w:after="0" w:line="240" w:lineRule="auto"/>
        <w:jc w:val="both"/>
        <w:rPr>
          <w:b/>
        </w:rPr>
      </w:pPr>
      <w:r w:rsidRPr="00880DE6">
        <w:rPr>
          <w:b/>
        </w:rPr>
        <w:t>Descrizione e composizione</w:t>
      </w:r>
    </w:p>
    <w:p w:rsidR="00EC57E6" w:rsidRPr="00880DE6" w:rsidRDefault="00EC57E6" w:rsidP="00880DE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80DE6">
        <w:rPr>
          <w:rFonts w:eastAsia="Calibri" w:cs="Calibri"/>
          <w:bCs/>
          <w:color w:val="000000"/>
          <w:lang w:eastAsia="it-IT"/>
        </w:rPr>
        <w:t>Simvastatina</w:t>
      </w:r>
      <w:proofErr w:type="spellEnd"/>
      <w:r w:rsidRPr="00880DE6">
        <w:rPr>
          <w:rFonts w:eastAsia="Calibri" w:cs="Calibri"/>
          <w:bCs/>
          <w:color w:val="000000"/>
          <w:lang w:eastAsia="it-IT"/>
        </w:rPr>
        <w:t xml:space="preserve"> Sigma</w:t>
      </w:r>
      <w:r w:rsidR="00F8799A">
        <w:rPr>
          <w:rFonts w:eastAsia="Calibri" w:cs="Calibri"/>
          <w:bCs/>
          <w:color w:val="000000"/>
          <w:lang w:eastAsia="it-IT"/>
        </w:rPr>
        <w:t>-</w:t>
      </w:r>
      <w:r w:rsidRPr="00880DE6">
        <w:rPr>
          <w:rFonts w:eastAsia="Calibri" w:cs="Calibri"/>
          <w:bCs/>
          <w:color w:val="000000"/>
          <w:lang w:eastAsia="it-IT"/>
        </w:rPr>
        <w:t xml:space="preserve">Tau </w:t>
      </w:r>
      <w:proofErr w:type="spellStart"/>
      <w:r w:rsidRPr="00880DE6">
        <w:rPr>
          <w:rFonts w:eastAsia="Calibri" w:cs="Calibri"/>
          <w:bCs/>
          <w:color w:val="000000"/>
          <w:lang w:eastAsia="it-IT"/>
        </w:rPr>
        <w:t>Generics</w:t>
      </w:r>
      <w:proofErr w:type="spellEnd"/>
      <w:r w:rsidRPr="00880DE6">
        <w:rPr>
          <w:rFonts w:eastAsia="Calibri" w:cs="Calibri"/>
          <w:bCs/>
          <w:color w:val="000000"/>
          <w:lang w:eastAsia="it-IT"/>
        </w:rPr>
        <w:t xml:space="preserve"> </w:t>
      </w:r>
      <w:r w:rsidRPr="00880DE6">
        <w:rPr>
          <w:rFonts w:eastAsia="Calibri" w:cs="Calibri"/>
          <w:color w:val="000000"/>
          <w:lang w:eastAsia="it-IT"/>
        </w:rPr>
        <w:t xml:space="preserve">è un medicinale contenente il principio attivo </w:t>
      </w:r>
      <w:proofErr w:type="spellStart"/>
      <w:r w:rsidRPr="00880DE6">
        <w:rPr>
          <w:rFonts w:eastAsia="Calibri" w:cs="Calibri"/>
          <w:color w:val="000000"/>
          <w:lang w:eastAsia="it-IT"/>
        </w:rPr>
        <w:t>simvastatina</w:t>
      </w:r>
      <w:proofErr w:type="spellEnd"/>
      <w:r w:rsidRPr="00880DE6">
        <w:rPr>
          <w:rFonts w:eastAsia="Calibri" w:cs="Calibri"/>
          <w:color w:val="000000"/>
          <w:lang w:eastAsia="it-IT"/>
        </w:rPr>
        <w:t xml:space="preserve"> ed è disponibile in compresse rivestite contenenti diversi dosaggi del principio attivo: 10 mg, 20 mg, 40 mg.</w:t>
      </w:r>
    </w:p>
    <w:p w:rsidR="00EC57E6" w:rsidRDefault="00EC57E6" w:rsidP="00880DE6">
      <w:pPr>
        <w:shd w:val="clear" w:color="auto" w:fill="FFFFFF"/>
        <w:tabs>
          <w:tab w:val="left" w:pos="893"/>
        </w:tabs>
        <w:spacing w:after="0" w:line="240" w:lineRule="auto"/>
        <w:jc w:val="both"/>
        <w:rPr>
          <w:color w:val="000000"/>
        </w:rPr>
      </w:pPr>
      <w:r w:rsidRPr="00880DE6">
        <w:rPr>
          <w:color w:val="000000"/>
        </w:rPr>
        <w:t>Le compresse da 10 mg sono color pesca</w:t>
      </w:r>
      <w:r w:rsidR="008A4633">
        <w:rPr>
          <w:color w:val="000000"/>
        </w:rPr>
        <w:t>.</w:t>
      </w:r>
    </w:p>
    <w:p w:rsidR="008A4633" w:rsidRPr="00880DE6" w:rsidRDefault="008A4633" w:rsidP="008A4633">
      <w:pPr>
        <w:spacing w:after="0" w:line="240" w:lineRule="auto"/>
        <w:jc w:val="both"/>
      </w:pPr>
      <w:r>
        <w:rPr>
          <w:color w:val="000000"/>
        </w:rPr>
        <w:t xml:space="preserve">Gli eccipienti sono: </w:t>
      </w:r>
      <w:proofErr w:type="spellStart"/>
      <w:r w:rsidRPr="00880DE6">
        <w:t>Butilidrossianisolo</w:t>
      </w:r>
      <w:proofErr w:type="spellEnd"/>
      <w:r w:rsidRPr="00880DE6">
        <w:t xml:space="preserve"> (E320)</w:t>
      </w:r>
      <w:r>
        <w:t xml:space="preserve">, </w:t>
      </w:r>
      <w:r w:rsidRPr="00880DE6">
        <w:t>Acido ascorbico (E300)</w:t>
      </w:r>
      <w:r>
        <w:t xml:space="preserve">, </w:t>
      </w:r>
      <w:r w:rsidRPr="00880DE6">
        <w:t>Acido citrico monoidrato (E330)</w:t>
      </w:r>
      <w:r>
        <w:t xml:space="preserve">, </w:t>
      </w:r>
      <w:r w:rsidRPr="00880DE6">
        <w:t>Cellulosa microcristallina (E460)</w:t>
      </w:r>
      <w:r>
        <w:t xml:space="preserve">, </w:t>
      </w:r>
      <w:r w:rsidRPr="00880DE6">
        <w:t xml:space="preserve">Amido </w:t>
      </w:r>
      <w:proofErr w:type="spellStart"/>
      <w:r w:rsidRPr="00880DE6">
        <w:t>pregelatinizzato</w:t>
      </w:r>
      <w:proofErr w:type="spellEnd"/>
      <w:r>
        <w:t xml:space="preserve">, </w:t>
      </w:r>
      <w:r w:rsidRPr="00880DE6">
        <w:t>Magnesio stearato (E572)</w:t>
      </w:r>
      <w:r>
        <w:t xml:space="preserve">, </w:t>
      </w:r>
      <w:r w:rsidRPr="00880DE6">
        <w:t>Lattosio monoidrato</w:t>
      </w:r>
      <w:r>
        <w:t>.</w:t>
      </w:r>
    </w:p>
    <w:p w:rsidR="008A4633" w:rsidRPr="00880DE6" w:rsidRDefault="008A4633" w:rsidP="008A4633">
      <w:pPr>
        <w:spacing w:after="0" w:line="240" w:lineRule="auto"/>
        <w:jc w:val="both"/>
      </w:pPr>
      <w:r w:rsidRPr="008A4633">
        <w:rPr>
          <w:i/>
          <w:u w:val="single"/>
        </w:rPr>
        <w:t>Rivestimento della compressa</w:t>
      </w:r>
      <w:r>
        <w:t xml:space="preserve">: </w:t>
      </w:r>
      <w:proofErr w:type="spellStart"/>
      <w:r w:rsidRPr="00880DE6">
        <w:t>Ipromellosa</w:t>
      </w:r>
      <w:proofErr w:type="spellEnd"/>
      <w:r w:rsidRPr="00880DE6">
        <w:t xml:space="preserve"> (E464)</w:t>
      </w:r>
      <w:r>
        <w:t xml:space="preserve">, </w:t>
      </w:r>
      <w:proofErr w:type="spellStart"/>
      <w:r w:rsidRPr="00880DE6">
        <w:t>Idrossipropilcellulosa</w:t>
      </w:r>
      <w:proofErr w:type="spellEnd"/>
      <w:r w:rsidRPr="00880DE6">
        <w:t xml:space="preserve"> (E463)</w:t>
      </w:r>
      <w:r>
        <w:t xml:space="preserve">, </w:t>
      </w:r>
      <w:r w:rsidRPr="00880DE6">
        <w:t>Titanio diossido (E171)</w:t>
      </w:r>
      <w:r>
        <w:t xml:space="preserve">, </w:t>
      </w:r>
      <w:r w:rsidRPr="00880DE6">
        <w:t>Talco (E553b)</w:t>
      </w:r>
      <w:r>
        <w:t xml:space="preserve">, </w:t>
      </w:r>
      <w:r w:rsidRPr="00880DE6">
        <w:t>Ferro ossido giallo (E172)</w:t>
      </w:r>
      <w:r>
        <w:t>, Ferro ossido rosso (E172).</w:t>
      </w:r>
    </w:p>
    <w:p w:rsidR="00EC57E6" w:rsidRPr="00880DE6" w:rsidRDefault="00EC57E6" w:rsidP="00880DE6">
      <w:pPr>
        <w:shd w:val="clear" w:color="auto" w:fill="FFFFFF"/>
        <w:spacing w:after="0" w:line="240" w:lineRule="auto"/>
        <w:jc w:val="both"/>
        <w:rPr>
          <w:b/>
          <w:bCs/>
          <w:color w:val="000000"/>
        </w:rPr>
      </w:pPr>
      <w:r w:rsidRPr="00880DE6">
        <w:rPr>
          <w:color w:val="000000"/>
        </w:rPr>
        <w:t xml:space="preserve">Le compresse da 20 mg sono </w:t>
      </w:r>
      <w:r w:rsidR="008A4633">
        <w:rPr>
          <w:color w:val="000000"/>
        </w:rPr>
        <w:t xml:space="preserve">di colore </w:t>
      </w:r>
      <w:r w:rsidRPr="00880DE6">
        <w:rPr>
          <w:color w:val="000000"/>
        </w:rPr>
        <w:t>marrone chiaro.</w:t>
      </w:r>
    </w:p>
    <w:p w:rsidR="008A4633" w:rsidRPr="00880DE6" w:rsidRDefault="008A4633" w:rsidP="008A4633">
      <w:pPr>
        <w:spacing w:after="0" w:line="240" w:lineRule="auto"/>
        <w:jc w:val="both"/>
      </w:pPr>
      <w:r w:rsidRPr="00880DE6">
        <w:t>Gli eccipienti sono:</w:t>
      </w:r>
      <w:r>
        <w:t xml:space="preserve"> </w:t>
      </w:r>
      <w:proofErr w:type="spellStart"/>
      <w:r w:rsidRPr="00880DE6">
        <w:t>Butilidrossianisolo</w:t>
      </w:r>
      <w:proofErr w:type="spellEnd"/>
      <w:r w:rsidRPr="00880DE6">
        <w:t xml:space="preserve"> (E320)</w:t>
      </w:r>
      <w:r>
        <w:t xml:space="preserve">, </w:t>
      </w:r>
      <w:r w:rsidRPr="00880DE6">
        <w:t>Acido ascorbico (E300)</w:t>
      </w:r>
      <w:r>
        <w:t xml:space="preserve">, </w:t>
      </w:r>
      <w:r w:rsidRPr="00880DE6">
        <w:t>Acido citrico monoidrato (E330)</w:t>
      </w:r>
      <w:r>
        <w:t xml:space="preserve">, </w:t>
      </w:r>
      <w:r w:rsidRPr="00880DE6">
        <w:t>Cellulosa microcristallina (E460)</w:t>
      </w:r>
      <w:r>
        <w:t xml:space="preserve">, </w:t>
      </w:r>
      <w:r w:rsidRPr="00880DE6">
        <w:t xml:space="preserve">Amido </w:t>
      </w:r>
      <w:proofErr w:type="spellStart"/>
      <w:r w:rsidRPr="00880DE6">
        <w:t>pregelatinizzato</w:t>
      </w:r>
      <w:proofErr w:type="spellEnd"/>
      <w:r>
        <w:t xml:space="preserve">, </w:t>
      </w:r>
      <w:r w:rsidRPr="00880DE6">
        <w:t>Magnesio stearato (E572)</w:t>
      </w:r>
      <w:r>
        <w:t xml:space="preserve">, </w:t>
      </w:r>
      <w:r w:rsidRPr="00880DE6">
        <w:t>Lattosio monoidrato</w:t>
      </w:r>
      <w:r>
        <w:t>.</w:t>
      </w:r>
    </w:p>
    <w:p w:rsidR="008A4633" w:rsidRPr="00880DE6" w:rsidRDefault="008A4633" w:rsidP="008A4633">
      <w:pPr>
        <w:spacing w:after="0" w:line="240" w:lineRule="auto"/>
        <w:jc w:val="both"/>
      </w:pPr>
      <w:r w:rsidRPr="008A4633">
        <w:rPr>
          <w:i/>
          <w:u w:val="single"/>
        </w:rPr>
        <w:t>Rivestimento della compressa</w:t>
      </w:r>
      <w:r>
        <w:t xml:space="preserve">: </w:t>
      </w:r>
      <w:proofErr w:type="spellStart"/>
      <w:r w:rsidRPr="00880DE6">
        <w:t>Ipromellosa</w:t>
      </w:r>
      <w:proofErr w:type="spellEnd"/>
      <w:r w:rsidRPr="00880DE6">
        <w:t xml:space="preserve"> (E464)</w:t>
      </w:r>
      <w:r>
        <w:t xml:space="preserve">, </w:t>
      </w:r>
      <w:proofErr w:type="spellStart"/>
      <w:r w:rsidRPr="00880DE6">
        <w:t>Idrossipropilcellulosa</w:t>
      </w:r>
      <w:proofErr w:type="spellEnd"/>
      <w:r w:rsidRPr="00880DE6">
        <w:t xml:space="preserve"> (E463)</w:t>
      </w:r>
      <w:r>
        <w:t xml:space="preserve">, </w:t>
      </w:r>
      <w:r w:rsidRPr="00880DE6">
        <w:t>Titanio diossido (E171)</w:t>
      </w:r>
      <w:r>
        <w:t xml:space="preserve">, </w:t>
      </w:r>
      <w:r w:rsidRPr="00880DE6">
        <w:t>Talco (E553b)</w:t>
      </w:r>
      <w:r>
        <w:t xml:space="preserve">, </w:t>
      </w:r>
      <w:r w:rsidRPr="00880DE6">
        <w:t>Ferro ossido giallo (E172)</w:t>
      </w:r>
      <w:r>
        <w:t>, Ferro ossido rosso (E172).</w:t>
      </w:r>
    </w:p>
    <w:p w:rsidR="00EC57E6" w:rsidRPr="00880DE6" w:rsidRDefault="00EC57E6" w:rsidP="00880DE6">
      <w:pPr>
        <w:widowControl w:val="0"/>
        <w:spacing w:after="0" w:line="240" w:lineRule="auto"/>
        <w:jc w:val="both"/>
        <w:rPr>
          <w:color w:val="000000"/>
        </w:rPr>
      </w:pPr>
      <w:r w:rsidRPr="00880DE6">
        <w:rPr>
          <w:color w:val="000000"/>
        </w:rPr>
        <w:t xml:space="preserve">Le compresse da 40 mg sono </w:t>
      </w:r>
      <w:r w:rsidR="008A4633">
        <w:rPr>
          <w:color w:val="000000"/>
        </w:rPr>
        <w:t xml:space="preserve">di colore </w:t>
      </w:r>
      <w:r w:rsidRPr="00880DE6">
        <w:rPr>
          <w:color w:val="000000"/>
        </w:rPr>
        <w:t>rosso mattone.</w:t>
      </w:r>
    </w:p>
    <w:p w:rsidR="0007649A" w:rsidRPr="00880DE6" w:rsidRDefault="00FE7080" w:rsidP="00880DE6">
      <w:pPr>
        <w:spacing w:after="0" w:line="240" w:lineRule="auto"/>
        <w:jc w:val="both"/>
      </w:pPr>
      <w:r w:rsidRPr="00880DE6">
        <w:t>Gli eccipienti sono:</w:t>
      </w:r>
      <w:r w:rsidR="008A4633">
        <w:t xml:space="preserve"> </w:t>
      </w:r>
      <w:proofErr w:type="spellStart"/>
      <w:r w:rsidR="0007649A" w:rsidRPr="00880DE6">
        <w:t>Butilidrossianisolo</w:t>
      </w:r>
      <w:proofErr w:type="spellEnd"/>
      <w:r w:rsidR="0007649A" w:rsidRPr="00880DE6">
        <w:t xml:space="preserve"> (E320)</w:t>
      </w:r>
      <w:r w:rsidR="008A4633">
        <w:t xml:space="preserve">, </w:t>
      </w:r>
      <w:r w:rsidR="0007649A" w:rsidRPr="00880DE6">
        <w:t>Acido ascorbico (E300)</w:t>
      </w:r>
      <w:r w:rsidR="008A4633">
        <w:t xml:space="preserve">, </w:t>
      </w:r>
      <w:r w:rsidR="0007649A" w:rsidRPr="00880DE6">
        <w:t>Acido citrico monoidrato (E330)</w:t>
      </w:r>
      <w:r w:rsidR="008A4633">
        <w:t xml:space="preserve">, </w:t>
      </w:r>
      <w:r w:rsidR="0007649A" w:rsidRPr="00880DE6">
        <w:t>Cellulosa microcristallina (E460)</w:t>
      </w:r>
      <w:r w:rsidR="008A4633">
        <w:t xml:space="preserve">, </w:t>
      </w:r>
      <w:r w:rsidR="0007649A" w:rsidRPr="00880DE6">
        <w:t xml:space="preserve">Amido </w:t>
      </w:r>
      <w:proofErr w:type="spellStart"/>
      <w:r w:rsidR="0007649A" w:rsidRPr="00880DE6">
        <w:t>pregelatinizzato</w:t>
      </w:r>
      <w:proofErr w:type="spellEnd"/>
      <w:r w:rsidR="008A4633">
        <w:t xml:space="preserve">, </w:t>
      </w:r>
      <w:r w:rsidR="0007649A" w:rsidRPr="00880DE6">
        <w:t>Magnesio stearato (E572)</w:t>
      </w:r>
      <w:r w:rsidR="008A4633">
        <w:t xml:space="preserve">, </w:t>
      </w:r>
      <w:r w:rsidR="0007649A" w:rsidRPr="00880DE6">
        <w:t>Lattosio monoidrato</w:t>
      </w:r>
      <w:r w:rsidR="008A4633">
        <w:t>.</w:t>
      </w:r>
    </w:p>
    <w:p w:rsidR="0007649A" w:rsidRPr="00880DE6" w:rsidRDefault="008A4633" w:rsidP="00880DE6">
      <w:pPr>
        <w:spacing w:after="0" w:line="240" w:lineRule="auto"/>
        <w:jc w:val="both"/>
      </w:pPr>
      <w:r w:rsidRPr="008A4633">
        <w:rPr>
          <w:i/>
          <w:u w:val="single"/>
        </w:rPr>
        <w:t>Rivestimento della compressa</w:t>
      </w:r>
      <w:r>
        <w:t xml:space="preserve">: </w:t>
      </w:r>
      <w:proofErr w:type="spellStart"/>
      <w:r w:rsidR="0007649A" w:rsidRPr="00880DE6">
        <w:t>Ipromellosa</w:t>
      </w:r>
      <w:proofErr w:type="spellEnd"/>
      <w:r w:rsidR="0007649A" w:rsidRPr="00880DE6">
        <w:t xml:space="preserve"> (E464)</w:t>
      </w:r>
      <w:r>
        <w:t xml:space="preserve">, </w:t>
      </w:r>
      <w:proofErr w:type="spellStart"/>
      <w:r w:rsidR="0007649A" w:rsidRPr="00880DE6">
        <w:t>Idrossipropilcellulosa</w:t>
      </w:r>
      <w:proofErr w:type="spellEnd"/>
      <w:r w:rsidR="0007649A" w:rsidRPr="00880DE6">
        <w:t xml:space="preserve"> (E463)</w:t>
      </w:r>
      <w:r>
        <w:t xml:space="preserve">, </w:t>
      </w:r>
      <w:r w:rsidR="0007649A" w:rsidRPr="00880DE6">
        <w:t>Titanio diossido (E171)</w:t>
      </w:r>
      <w:r>
        <w:t xml:space="preserve">, </w:t>
      </w:r>
      <w:r w:rsidR="0007649A" w:rsidRPr="00880DE6">
        <w:t>Talco (E553b)</w:t>
      </w:r>
      <w:r>
        <w:t xml:space="preserve">, </w:t>
      </w:r>
      <w:r w:rsidR="0007649A" w:rsidRPr="00880DE6">
        <w:t>Ferro ossido rosso (E172)</w:t>
      </w:r>
      <w:r>
        <w:t>.</w:t>
      </w:r>
    </w:p>
    <w:p w:rsidR="0007649A" w:rsidRDefault="00972CE3" w:rsidP="00880DE6">
      <w:pPr>
        <w:tabs>
          <w:tab w:val="left" w:pos="0"/>
        </w:tabs>
        <w:spacing w:after="0" w:line="240" w:lineRule="auto"/>
        <w:jc w:val="both"/>
      </w:pPr>
      <w:r w:rsidRPr="00880DE6">
        <w:t>Tutti gli eccipienti sono conformi alla relativa monografia di Farmacopea Europea</w:t>
      </w:r>
      <w:r w:rsidR="00FE7080" w:rsidRPr="00880DE6">
        <w:t>, ad eccezione dei coloranti (ossido di ferro rosso, ossido di ferro giallo</w:t>
      </w:r>
      <w:r w:rsidR="0007649A" w:rsidRPr="00880DE6">
        <w:t>)</w:t>
      </w:r>
      <w:r w:rsidR="00FE7080" w:rsidRPr="00880DE6">
        <w:t xml:space="preserve">, le cui </w:t>
      </w:r>
      <w:r w:rsidR="0007649A" w:rsidRPr="00880DE6">
        <w:t>monografie sono presenti nella farmacopea degli Stati Uniti (USP)</w:t>
      </w:r>
      <w:r w:rsidR="00FF0AA7">
        <w:t xml:space="preserve"> ed in Farmacopea Ufficiale Italiana</w:t>
      </w:r>
      <w:r w:rsidR="0007649A" w:rsidRPr="00880DE6">
        <w:t>.</w:t>
      </w:r>
    </w:p>
    <w:p w:rsidR="008A4633" w:rsidRPr="00360D3C" w:rsidRDefault="008A4633" w:rsidP="008A4633">
      <w:pPr>
        <w:spacing w:after="0" w:line="240" w:lineRule="auto"/>
        <w:jc w:val="both"/>
      </w:pPr>
      <w:r w:rsidRPr="00360D3C">
        <w:lastRenderedPageBreak/>
        <w:t>Il solo eccipiente di originale animale è il lattosio; è stata fornita una dichiarazione che nella sua produzione sono utilizzati animali sani della stessa qualità utilizzata per il consumo umano.</w:t>
      </w:r>
    </w:p>
    <w:p w:rsidR="00972CE3" w:rsidRPr="00880DE6" w:rsidRDefault="00972CE3" w:rsidP="00880DE6">
      <w:pPr>
        <w:spacing w:after="0" w:line="240" w:lineRule="auto"/>
        <w:jc w:val="both"/>
      </w:pPr>
      <w:r w:rsidRPr="00880DE6">
        <w:t>Nessun eccipiente è ottenuto da organismi geneticamente modificati; non sono presenti eccipienti mai utilizzati nell’uomo.</w:t>
      </w:r>
    </w:p>
    <w:p w:rsidR="008A4633" w:rsidRPr="00880DE6" w:rsidRDefault="008A4633" w:rsidP="00880DE6">
      <w:pPr>
        <w:spacing w:after="0" w:line="240" w:lineRule="auto"/>
        <w:jc w:val="both"/>
      </w:pPr>
    </w:p>
    <w:p w:rsidR="00900C91" w:rsidRPr="00880DE6" w:rsidRDefault="00900C91" w:rsidP="00880DE6">
      <w:pPr>
        <w:spacing w:after="0" w:line="240" w:lineRule="auto"/>
        <w:jc w:val="both"/>
        <w:rPr>
          <w:b/>
        </w:rPr>
      </w:pPr>
      <w:r w:rsidRPr="00880DE6">
        <w:rPr>
          <w:b/>
        </w:rPr>
        <w:t>Sviluppo farmaceutico</w:t>
      </w:r>
    </w:p>
    <w:p w:rsidR="008A4633" w:rsidRDefault="008A4633" w:rsidP="00880DE6">
      <w:pPr>
        <w:spacing w:after="0" w:line="240" w:lineRule="auto"/>
        <w:jc w:val="both"/>
        <w:rPr>
          <w:rFonts w:cs="Arial"/>
        </w:rPr>
      </w:pPr>
      <w:r w:rsidRPr="00880DE6">
        <w:t xml:space="preserve">Lo sviluppo farmaceutico </w:t>
      </w:r>
      <w:r>
        <w:t xml:space="preserve">è </w:t>
      </w:r>
      <w:r>
        <w:rPr>
          <w:rFonts w:cs="Arial"/>
        </w:rPr>
        <w:t xml:space="preserve">perfettamente identico al medicinale di riferimento </w:t>
      </w:r>
      <w:proofErr w:type="spellStart"/>
      <w:r w:rsidRPr="00880DE6">
        <w:rPr>
          <w:rFonts w:cs="Arial"/>
        </w:rPr>
        <w:t>Sivastin</w:t>
      </w:r>
      <w:proofErr w:type="spellEnd"/>
      <w:r>
        <w:rPr>
          <w:rFonts w:cs="Arial"/>
        </w:rPr>
        <w:t>.</w:t>
      </w:r>
    </w:p>
    <w:p w:rsidR="008A4633" w:rsidRDefault="008A4633" w:rsidP="00880DE6">
      <w:pPr>
        <w:spacing w:after="0" w:line="240" w:lineRule="auto"/>
        <w:jc w:val="both"/>
        <w:rPr>
          <w:rFonts w:cs="Arial"/>
        </w:rPr>
      </w:pPr>
    </w:p>
    <w:p w:rsidR="00900C91" w:rsidRPr="00880DE6" w:rsidRDefault="00900C91" w:rsidP="00880DE6">
      <w:pPr>
        <w:spacing w:after="0" w:line="240" w:lineRule="auto"/>
        <w:jc w:val="both"/>
        <w:rPr>
          <w:b/>
        </w:rPr>
      </w:pPr>
      <w:r w:rsidRPr="00880DE6">
        <w:rPr>
          <w:b/>
        </w:rPr>
        <w:t xml:space="preserve">Produzione </w:t>
      </w:r>
    </w:p>
    <w:p w:rsidR="00900C91" w:rsidRPr="00880DE6" w:rsidRDefault="00900C91" w:rsidP="00880DE6">
      <w:pPr>
        <w:spacing w:after="0" w:line="240" w:lineRule="auto"/>
        <w:jc w:val="both"/>
      </w:pPr>
      <w:r w:rsidRPr="00880DE6">
        <w:t>Sono stati forniti una descrizione del metodo di produzione e la relativa flow-chart.</w:t>
      </w:r>
    </w:p>
    <w:p w:rsidR="00900C91" w:rsidRPr="00880DE6" w:rsidRDefault="00900C91" w:rsidP="00880DE6">
      <w:pPr>
        <w:spacing w:after="0" w:line="240" w:lineRule="auto"/>
        <w:jc w:val="both"/>
      </w:pPr>
      <w:r w:rsidRPr="00880DE6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6C418A" w:rsidRPr="00880DE6" w:rsidRDefault="006C418A" w:rsidP="006C418A">
      <w:pPr>
        <w:spacing w:after="0" w:line="240" w:lineRule="auto"/>
        <w:jc w:val="both"/>
      </w:pPr>
      <w:proofErr w:type="spellStart"/>
      <w:r>
        <w:rPr>
          <w:rFonts w:cs="Arial"/>
        </w:rPr>
        <w:t>Simvastatina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SigmaTau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Generics</w:t>
      </w:r>
      <w:proofErr w:type="spellEnd"/>
      <w:r w:rsidRPr="00880DE6">
        <w:rPr>
          <w:rFonts w:cs="Arial"/>
        </w:rPr>
        <w:t xml:space="preserve"> </w:t>
      </w:r>
      <w:r>
        <w:rPr>
          <w:rFonts w:cs="Arial"/>
        </w:rPr>
        <w:t xml:space="preserve">è perfettamente identico </w:t>
      </w:r>
      <w:r w:rsidRPr="00880DE6">
        <w:rPr>
          <w:rFonts w:cs="Arial"/>
        </w:rPr>
        <w:t xml:space="preserve">per la composizione </w:t>
      </w:r>
      <w:proofErr w:type="spellStart"/>
      <w:r w:rsidRPr="00880DE6">
        <w:rPr>
          <w:rFonts w:cs="Arial"/>
        </w:rPr>
        <w:t>quali-quantitativa</w:t>
      </w:r>
      <w:proofErr w:type="spellEnd"/>
      <w:r>
        <w:rPr>
          <w:rFonts w:cs="Arial"/>
        </w:rPr>
        <w:t xml:space="preserve"> e p</w:t>
      </w:r>
      <w:r w:rsidRPr="00880DE6">
        <w:rPr>
          <w:rFonts w:cs="Arial"/>
        </w:rPr>
        <w:t>er il processo di produzione</w:t>
      </w:r>
      <w:r w:rsidR="007E00A8" w:rsidRPr="007E00A8">
        <w:rPr>
          <w:rFonts w:cs="Arial"/>
        </w:rPr>
        <w:t xml:space="preserve"> </w:t>
      </w:r>
      <w:r w:rsidR="007E00A8">
        <w:rPr>
          <w:rFonts w:cs="Arial"/>
        </w:rPr>
        <w:t xml:space="preserve">al medicinale di riferimento </w:t>
      </w:r>
      <w:proofErr w:type="spellStart"/>
      <w:r w:rsidR="007E00A8">
        <w:rPr>
          <w:rFonts w:cs="Arial"/>
        </w:rPr>
        <w:t>Sivastin</w:t>
      </w:r>
      <w:proofErr w:type="spellEnd"/>
      <w:r>
        <w:rPr>
          <w:rFonts w:cs="Arial"/>
        </w:rPr>
        <w:t>. I due medicinali</w:t>
      </w:r>
      <w:r w:rsidRPr="00880DE6">
        <w:rPr>
          <w:rFonts w:cs="Arial"/>
        </w:rPr>
        <w:t xml:space="preserve"> </w:t>
      </w:r>
      <w:r>
        <w:rPr>
          <w:rFonts w:cs="Arial"/>
        </w:rPr>
        <w:t>s</w:t>
      </w:r>
      <w:r w:rsidRPr="00880DE6">
        <w:rPr>
          <w:rFonts w:cs="Arial"/>
        </w:rPr>
        <w:t xml:space="preserve">ono, </w:t>
      </w:r>
      <w:r>
        <w:rPr>
          <w:rFonts w:cs="Arial"/>
        </w:rPr>
        <w:t>inoltre</w:t>
      </w:r>
      <w:r w:rsidRPr="00880DE6">
        <w:rPr>
          <w:rFonts w:cs="Arial"/>
        </w:rPr>
        <w:t>, prodotti nella stessa officina farmaceutica</w:t>
      </w:r>
      <w:r w:rsidR="00455FC5">
        <w:rPr>
          <w:rFonts w:cs="Arial"/>
        </w:rPr>
        <w:t>.</w:t>
      </w:r>
    </w:p>
    <w:p w:rsidR="00900C91" w:rsidRPr="00880DE6" w:rsidRDefault="00900C91" w:rsidP="00880DE6">
      <w:pPr>
        <w:spacing w:after="0" w:line="240" w:lineRule="auto"/>
        <w:jc w:val="both"/>
      </w:pPr>
    </w:p>
    <w:p w:rsidR="00900C91" w:rsidRPr="00880DE6" w:rsidRDefault="00900C91" w:rsidP="00880DE6">
      <w:pPr>
        <w:spacing w:after="0" w:line="240" w:lineRule="auto"/>
        <w:jc w:val="both"/>
        <w:rPr>
          <w:b/>
        </w:rPr>
      </w:pPr>
      <w:r w:rsidRPr="00880DE6">
        <w:rPr>
          <w:b/>
        </w:rPr>
        <w:t>Specifiche del prodotto finito</w:t>
      </w:r>
    </w:p>
    <w:p w:rsidR="00900C91" w:rsidRPr="00880DE6" w:rsidRDefault="00900C91" w:rsidP="00880DE6">
      <w:pPr>
        <w:spacing w:after="0" w:line="240" w:lineRule="auto"/>
        <w:jc w:val="both"/>
      </w:pPr>
      <w:r w:rsidRPr="00880DE6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900C91" w:rsidRPr="00880DE6" w:rsidRDefault="00900C91" w:rsidP="00880DE6">
      <w:pPr>
        <w:spacing w:after="0" w:line="240" w:lineRule="auto"/>
        <w:jc w:val="both"/>
        <w:rPr>
          <w:b/>
        </w:rPr>
      </w:pPr>
    </w:p>
    <w:p w:rsidR="00900C91" w:rsidRPr="00880DE6" w:rsidRDefault="00900C91" w:rsidP="00880DE6">
      <w:pPr>
        <w:spacing w:after="0" w:line="240" w:lineRule="auto"/>
        <w:jc w:val="both"/>
        <w:rPr>
          <w:b/>
        </w:rPr>
      </w:pPr>
      <w:r w:rsidRPr="00880DE6">
        <w:rPr>
          <w:b/>
        </w:rPr>
        <w:t>Contenitore</w:t>
      </w:r>
    </w:p>
    <w:p w:rsidR="00E4754C" w:rsidRPr="00880DE6" w:rsidRDefault="003002BC" w:rsidP="00880DE6">
      <w:pPr>
        <w:spacing w:after="0" w:line="240" w:lineRule="auto"/>
        <w:jc w:val="both"/>
        <w:rPr>
          <w:color w:val="000000"/>
        </w:rPr>
      </w:pPr>
      <w:proofErr w:type="spellStart"/>
      <w:r w:rsidRPr="00880DE6">
        <w:t>Simvastatina</w:t>
      </w:r>
      <w:proofErr w:type="spellEnd"/>
      <w:r w:rsidRPr="00880DE6">
        <w:t xml:space="preserve"> </w:t>
      </w:r>
      <w:proofErr w:type="spellStart"/>
      <w:r w:rsidR="00FB071E" w:rsidRPr="00880DE6">
        <w:t>SigmaTau</w:t>
      </w:r>
      <w:proofErr w:type="spellEnd"/>
      <w:r w:rsidR="00FB071E" w:rsidRPr="00880DE6">
        <w:t xml:space="preserve"> </w:t>
      </w:r>
      <w:proofErr w:type="spellStart"/>
      <w:r w:rsidR="00FB071E" w:rsidRPr="00880DE6">
        <w:t>Generics</w:t>
      </w:r>
      <w:proofErr w:type="spellEnd"/>
      <w:r w:rsidR="00900C91" w:rsidRPr="00880DE6">
        <w:t xml:space="preserve"> è confezionat</w:t>
      </w:r>
      <w:r w:rsidR="00E4754C" w:rsidRPr="00880DE6">
        <w:t xml:space="preserve">a </w:t>
      </w:r>
      <w:r w:rsidR="00900C91" w:rsidRPr="00880DE6">
        <w:t xml:space="preserve"> </w:t>
      </w:r>
      <w:r w:rsidR="00E4754C" w:rsidRPr="00880DE6">
        <w:rPr>
          <w:color w:val="000000"/>
        </w:rPr>
        <w:t xml:space="preserve">in blister di film </w:t>
      </w:r>
      <w:proofErr w:type="spellStart"/>
      <w:r w:rsidR="00E4754C" w:rsidRPr="00880DE6">
        <w:rPr>
          <w:color w:val="000000"/>
        </w:rPr>
        <w:t>trilaminato</w:t>
      </w:r>
      <w:proofErr w:type="spellEnd"/>
      <w:r w:rsidR="00E4754C" w:rsidRPr="00880DE6">
        <w:rPr>
          <w:color w:val="000000"/>
        </w:rPr>
        <w:t xml:space="preserve"> composto da </w:t>
      </w:r>
      <w:proofErr w:type="spellStart"/>
      <w:r w:rsidR="00E4754C" w:rsidRPr="00880DE6">
        <w:rPr>
          <w:color w:val="000000"/>
        </w:rPr>
        <w:t>polivinil</w:t>
      </w:r>
      <w:proofErr w:type="spellEnd"/>
      <w:r w:rsidR="00E4754C" w:rsidRPr="00880DE6">
        <w:rPr>
          <w:color w:val="000000"/>
        </w:rPr>
        <w:t xml:space="preserve"> cloruro (PVC)/polietilene</w:t>
      </w:r>
      <w:r w:rsidR="00B60E6E" w:rsidRPr="00880DE6">
        <w:rPr>
          <w:color w:val="000000"/>
        </w:rPr>
        <w:t>,</w:t>
      </w:r>
      <w:r w:rsidR="00E4754C" w:rsidRPr="00880DE6">
        <w:rPr>
          <w:color w:val="000000"/>
        </w:rPr>
        <w:t xml:space="preserve"> (PE)/</w:t>
      </w:r>
      <w:proofErr w:type="spellStart"/>
      <w:r w:rsidR="00E4754C" w:rsidRPr="00880DE6">
        <w:rPr>
          <w:color w:val="000000"/>
        </w:rPr>
        <w:t>polivinilidene</w:t>
      </w:r>
      <w:proofErr w:type="spellEnd"/>
      <w:r w:rsidR="00E4754C" w:rsidRPr="00880DE6">
        <w:rPr>
          <w:color w:val="000000"/>
        </w:rPr>
        <w:t xml:space="preserve"> cloruro (PVDC) con un foglio di </w:t>
      </w:r>
      <w:r w:rsidR="006C418A">
        <w:rPr>
          <w:color w:val="000000"/>
        </w:rPr>
        <w:t>a</w:t>
      </w:r>
      <w:r w:rsidR="00E4754C" w:rsidRPr="00880DE6">
        <w:rPr>
          <w:color w:val="000000"/>
        </w:rPr>
        <w:t>lluminio.</w:t>
      </w:r>
    </w:p>
    <w:p w:rsidR="00900C91" w:rsidRPr="00880DE6" w:rsidRDefault="00900C91" w:rsidP="00880DE6">
      <w:pPr>
        <w:spacing w:after="0" w:line="240" w:lineRule="auto"/>
        <w:jc w:val="both"/>
      </w:pPr>
      <w:r w:rsidRPr="00880DE6">
        <w:t>Sono state fornite specifiche e certificati analitici per tutti i componenti del confezionamento primario, che è adeguato per il medicinale.</w:t>
      </w:r>
    </w:p>
    <w:p w:rsidR="00A924CF" w:rsidRPr="00880DE6" w:rsidRDefault="00A924CF" w:rsidP="00880DE6">
      <w:pPr>
        <w:spacing w:after="0" w:line="240" w:lineRule="auto"/>
        <w:jc w:val="both"/>
      </w:pPr>
    </w:p>
    <w:p w:rsidR="00900C91" w:rsidRPr="00880DE6" w:rsidRDefault="00900C91" w:rsidP="00880DE6">
      <w:pPr>
        <w:spacing w:after="0" w:line="240" w:lineRule="auto"/>
        <w:jc w:val="both"/>
        <w:rPr>
          <w:b/>
        </w:rPr>
      </w:pPr>
      <w:r w:rsidRPr="00880DE6">
        <w:rPr>
          <w:b/>
        </w:rPr>
        <w:t>Stabilità</w:t>
      </w:r>
    </w:p>
    <w:p w:rsidR="00972CE3" w:rsidRPr="00880DE6" w:rsidRDefault="00900C91" w:rsidP="00880DE6">
      <w:pPr>
        <w:spacing w:after="0" w:line="240" w:lineRule="auto"/>
        <w:jc w:val="both"/>
      </w:pPr>
      <w:r w:rsidRPr="00880DE6">
        <w:t xml:space="preserve">Studi di stabilità sul prodotto finito sono stati condotti in accordo alle correnti linee guida e i risultati sono entro i limiti delle specifiche autorizzate. Sulla base di questi risultati, </w:t>
      </w:r>
      <w:r w:rsidR="00972CE3" w:rsidRPr="00880DE6">
        <w:t xml:space="preserve">è stato autorizzato un periodo di validità di </w:t>
      </w:r>
      <w:r w:rsidR="00A02D62" w:rsidRPr="00880DE6">
        <w:t>2 anni</w:t>
      </w:r>
      <w:r w:rsidR="00972CE3" w:rsidRPr="00880DE6">
        <w:t xml:space="preserve"> </w:t>
      </w:r>
      <w:r w:rsidR="00A02D62" w:rsidRPr="00880DE6">
        <w:t>con</w:t>
      </w:r>
      <w:r w:rsidR="00972CE3" w:rsidRPr="00880DE6">
        <w:t xml:space="preserve"> conservazione</w:t>
      </w:r>
      <w:r w:rsidR="00A02D62" w:rsidRPr="00880DE6">
        <w:t xml:space="preserve"> a temperatura non superiore a </w:t>
      </w:r>
      <w:r w:rsidR="00E4754C" w:rsidRPr="00880DE6">
        <w:t>30</w:t>
      </w:r>
      <w:r w:rsidR="00A02D62" w:rsidRPr="00880DE6">
        <w:t>°C</w:t>
      </w:r>
      <w:r w:rsidR="00B60E6E" w:rsidRPr="00880DE6">
        <w:t>.</w:t>
      </w:r>
    </w:p>
    <w:p w:rsidR="00900C91" w:rsidRPr="00880DE6" w:rsidRDefault="00900C91" w:rsidP="00880DE6">
      <w:pPr>
        <w:spacing w:after="0" w:line="240" w:lineRule="auto"/>
        <w:jc w:val="both"/>
      </w:pPr>
    </w:p>
    <w:p w:rsidR="00900C91" w:rsidRPr="00880DE6" w:rsidRDefault="00900C91" w:rsidP="00880DE6">
      <w:pPr>
        <w:spacing w:after="0" w:line="240" w:lineRule="auto"/>
        <w:jc w:val="both"/>
        <w:rPr>
          <w:b/>
        </w:rPr>
      </w:pPr>
      <w:r w:rsidRPr="00880DE6">
        <w:rPr>
          <w:b/>
        </w:rPr>
        <w:t>II.3 Discussione sugli aspetti di qualità</w:t>
      </w:r>
    </w:p>
    <w:p w:rsidR="00900C91" w:rsidRPr="00880DE6" w:rsidRDefault="00900C91" w:rsidP="00880DE6">
      <w:pPr>
        <w:spacing w:after="0" w:line="240" w:lineRule="auto"/>
        <w:jc w:val="both"/>
      </w:pPr>
      <w:r w:rsidRPr="00880DE6">
        <w:t xml:space="preserve">Tutte le criticità evidenziate nel corso della valutazione sono state risolte e la qualità di </w:t>
      </w:r>
      <w:proofErr w:type="spellStart"/>
      <w:r w:rsidR="003002BC" w:rsidRPr="00880DE6">
        <w:t>Simvastatina</w:t>
      </w:r>
      <w:proofErr w:type="spellEnd"/>
      <w:r w:rsidR="003002BC" w:rsidRPr="00880DE6">
        <w:t xml:space="preserve"> </w:t>
      </w:r>
      <w:r w:rsidR="00FB071E" w:rsidRPr="00880DE6">
        <w:t>Sigma</w:t>
      </w:r>
      <w:r w:rsidR="00F8799A">
        <w:t>-</w:t>
      </w:r>
      <w:r w:rsidR="00FB071E" w:rsidRPr="00880DE6">
        <w:t xml:space="preserve">Tau </w:t>
      </w:r>
      <w:proofErr w:type="spellStart"/>
      <w:r w:rsidR="00FB071E" w:rsidRPr="00880DE6">
        <w:t>Generics</w:t>
      </w:r>
      <w:proofErr w:type="spellEnd"/>
      <w:r w:rsidRPr="00880DE6">
        <w:t xml:space="preserve"> è considerata adeguata. Non ci sono obiezioni per l’approvazione di </w:t>
      </w:r>
      <w:proofErr w:type="spellStart"/>
      <w:r w:rsidR="003002BC" w:rsidRPr="00880DE6">
        <w:t>Simvastatina</w:t>
      </w:r>
      <w:proofErr w:type="spellEnd"/>
      <w:r w:rsidR="003002BC" w:rsidRPr="00880DE6">
        <w:t xml:space="preserve"> </w:t>
      </w:r>
      <w:r w:rsidR="00FB071E" w:rsidRPr="00880DE6">
        <w:t>Sigma</w:t>
      </w:r>
      <w:r w:rsidR="002D7C59">
        <w:t>-</w:t>
      </w:r>
      <w:r w:rsidR="00FB071E" w:rsidRPr="00880DE6">
        <w:t xml:space="preserve">Tau </w:t>
      </w:r>
      <w:proofErr w:type="spellStart"/>
      <w:r w:rsidR="00FB071E" w:rsidRPr="00880DE6">
        <w:t>Generics</w:t>
      </w:r>
      <w:proofErr w:type="spellEnd"/>
      <w:r w:rsidRPr="00880DE6">
        <w:t xml:space="preserve"> dal punto di vista chimico-farmaceutico.</w:t>
      </w:r>
    </w:p>
    <w:p w:rsidR="00900C91" w:rsidRPr="00880DE6" w:rsidRDefault="00900C91" w:rsidP="00880DE6">
      <w:pPr>
        <w:spacing w:after="0" w:line="240" w:lineRule="auto"/>
        <w:jc w:val="both"/>
      </w:pPr>
    </w:p>
    <w:p w:rsidR="00900C91" w:rsidRPr="00880DE6" w:rsidRDefault="00900C91" w:rsidP="00880DE6">
      <w:pPr>
        <w:spacing w:after="0" w:line="240" w:lineRule="auto"/>
        <w:jc w:val="both"/>
      </w:pPr>
    </w:p>
    <w:p w:rsidR="00900C91" w:rsidRPr="00880DE6" w:rsidRDefault="00900C91" w:rsidP="00880DE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80DE6">
        <w:rPr>
          <w:b/>
        </w:rPr>
        <w:t>ASPETTI NON CLINICI</w:t>
      </w:r>
    </w:p>
    <w:p w:rsidR="006C418A" w:rsidRDefault="006C418A" w:rsidP="006C418A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>
        <w:t>Simvastatina</w:t>
      </w:r>
      <w:proofErr w:type="spellEnd"/>
      <w:r>
        <w:t xml:space="preserve"> </w:t>
      </w:r>
      <w:r w:rsidR="00517852">
        <w:t>Sigma</w:t>
      </w:r>
      <w:r w:rsidR="00F8799A">
        <w:t>-</w:t>
      </w:r>
      <w:r w:rsidR="00517852">
        <w:t xml:space="preserve">Tau </w:t>
      </w:r>
      <w:proofErr w:type="spellStart"/>
      <w:r w:rsidR="00517852">
        <w:t>Generics</w:t>
      </w:r>
      <w:proofErr w:type="spellEnd"/>
      <w:r>
        <w:t xml:space="preserve"> contiene un principio attivo noto: questo approccio è accettabile poiché il medicinale di riferimento </w:t>
      </w:r>
      <w:proofErr w:type="spellStart"/>
      <w:r>
        <w:t>Sivastin</w:t>
      </w:r>
      <w:proofErr w:type="spellEnd"/>
      <w:r>
        <w:t xml:space="preserve"> è autorizzato in Italia da oltre 10 anni.</w:t>
      </w:r>
    </w:p>
    <w:p w:rsidR="006C418A" w:rsidRDefault="006C418A" w:rsidP="006C418A">
      <w:pPr>
        <w:spacing w:after="0" w:line="240" w:lineRule="auto"/>
        <w:jc w:val="both"/>
      </w:pPr>
      <w:r>
        <w:t>Non ci sono obiezioni per l’approvazione dal punto di vista non clinico.</w:t>
      </w:r>
    </w:p>
    <w:p w:rsidR="00900C91" w:rsidRPr="00880DE6" w:rsidRDefault="00900C91" w:rsidP="00880DE6">
      <w:pPr>
        <w:spacing w:after="0" w:line="240" w:lineRule="auto"/>
        <w:jc w:val="both"/>
      </w:pPr>
    </w:p>
    <w:p w:rsidR="00900C91" w:rsidRPr="00880DE6" w:rsidRDefault="00900C91" w:rsidP="00880DE6">
      <w:pPr>
        <w:spacing w:after="0" w:line="240" w:lineRule="auto"/>
        <w:jc w:val="both"/>
      </w:pPr>
    </w:p>
    <w:p w:rsidR="00900C91" w:rsidRPr="00880DE6" w:rsidRDefault="00900C91" w:rsidP="00880DE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80DE6">
        <w:rPr>
          <w:b/>
        </w:rPr>
        <w:t>ASPETTI CLINICI</w:t>
      </w:r>
    </w:p>
    <w:p w:rsidR="00D33431" w:rsidRPr="00880DE6" w:rsidRDefault="003002BC" w:rsidP="00880DE6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 w:rsidRPr="00880DE6">
        <w:t>Simvastatina</w:t>
      </w:r>
      <w:proofErr w:type="spellEnd"/>
      <w:r w:rsidRPr="00880DE6">
        <w:t xml:space="preserve"> </w:t>
      </w:r>
      <w:r w:rsidR="00FB071E" w:rsidRPr="00880DE6">
        <w:t>Sigma</w:t>
      </w:r>
      <w:r w:rsidR="00F8799A">
        <w:t>-</w:t>
      </w:r>
      <w:r w:rsidR="00FB071E" w:rsidRPr="00880DE6">
        <w:t xml:space="preserve">Tau </w:t>
      </w:r>
      <w:proofErr w:type="spellStart"/>
      <w:r w:rsidR="00FB071E" w:rsidRPr="00880DE6">
        <w:t>Generics</w:t>
      </w:r>
      <w:proofErr w:type="spellEnd"/>
      <w:r w:rsidR="00900C91" w:rsidRPr="00880DE6">
        <w:t xml:space="preserve"> è utilizzato nel trattamento </w:t>
      </w:r>
      <w:r w:rsidR="00E4754C" w:rsidRPr="00880DE6">
        <w:t xml:space="preserve">di: </w:t>
      </w:r>
    </w:p>
    <w:p w:rsidR="00E4754C" w:rsidRPr="00880DE6" w:rsidRDefault="00E4754C" w:rsidP="00880DE6">
      <w:pPr>
        <w:shd w:val="clear" w:color="auto" w:fill="FFFFFF"/>
        <w:spacing w:after="0" w:line="240" w:lineRule="auto"/>
        <w:jc w:val="both"/>
        <w:outlineLvl w:val="0"/>
        <w:rPr>
          <w:b/>
          <w:bCs/>
          <w:i/>
          <w:u w:val="single"/>
        </w:rPr>
      </w:pPr>
      <w:proofErr w:type="spellStart"/>
      <w:r w:rsidRPr="00880DE6">
        <w:rPr>
          <w:i/>
          <w:color w:val="000000"/>
          <w:u w:val="single"/>
        </w:rPr>
        <w:t>Ipercolesterolemia</w:t>
      </w:r>
      <w:proofErr w:type="spellEnd"/>
    </w:p>
    <w:p w:rsidR="00E4754C" w:rsidRPr="00880DE6" w:rsidRDefault="00E4754C" w:rsidP="006C418A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="Calibri"/>
          <w:bCs/>
          <w:color w:val="000000"/>
          <w:lang w:eastAsia="it-IT"/>
        </w:rPr>
      </w:pPr>
      <w:r w:rsidRPr="00880DE6">
        <w:rPr>
          <w:rFonts w:eastAsia="Calibri" w:cs="Calibri"/>
          <w:bCs/>
          <w:color w:val="000000"/>
          <w:lang w:eastAsia="it-IT"/>
        </w:rPr>
        <w:t xml:space="preserve">Nel trattamento della </w:t>
      </w:r>
      <w:proofErr w:type="spellStart"/>
      <w:r w:rsidRPr="00880DE6">
        <w:rPr>
          <w:rFonts w:eastAsia="Calibri" w:cs="Calibri"/>
          <w:bCs/>
          <w:color w:val="000000"/>
          <w:lang w:eastAsia="it-IT"/>
        </w:rPr>
        <w:t>ipercolesterolemia</w:t>
      </w:r>
      <w:proofErr w:type="spellEnd"/>
      <w:r w:rsidRPr="00880DE6">
        <w:rPr>
          <w:rFonts w:eastAsia="Calibri" w:cs="Calibri"/>
          <w:bCs/>
          <w:color w:val="000000"/>
          <w:lang w:eastAsia="it-IT"/>
        </w:rPr>
        <w:t xml:space="preserve"> primaria o della </w:t>
      </w:r>
      <w:proofErr w:type="spellStart"/>
      <w:r w:rsidRPr="00880DE6">
        <w:rPr>
          <w:rFonts w:eastAsia="Calibri" w:cs="Calibri"/>
          <w:bCs/>
          <w:color w:val="000000"/>
          <w:lang w:eastAsia="it-IT"/>
        </w:rPr>
        <w:t>dislipidemia</w:t>
      </w:r>
      <w:proofErr w:type="spellEnd"/>
      <w:r w:rsidRPr="00880DE6">
        <w:rPr>
          <w:rFonts w:eastAsia="Calibri" w:cs="Calibri"/>
          <w:bCs/>
          <w:color w:val="000000"/>
          <w:lang w:eastAsia="it-IT"/>
        </w:rPr>
        <w:t xml:space="preserve"> mista, come integratore della dieta, quando la risposta alla dieta e ad altri trattamenti non farmacologici (es. esercizio fisico, riduzione del peso corporeo) è inadeguata.</w:t>
      </w:r>
    </w:p>
    <w:p w:rsidR="00E4754C" w:rsidRDefault="00E4754C" w:rsidP="006C418A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="Calibri"/>
          <w:bCs/>
          <w:color w:val="000000"/>
          <w:lang w:eastAsia="it-IT"/>
        </w:rPr>
      </w:pPr>
      <w:r w:rsidRPr="00880DE6">
        <w:rPr>
          <w:rFonts w:eastAsia="Calibri" w:cs="Calibri"/>
          <w:bCs/>
          <w:color w:val="000000"/>
          <w:lang w:eastAsia="it-IT"/>
        </w:rPr>
        <w:lastRenderedPageBreak/>
        <w:t xml:space="preserve">Nel Trattamento della </w:t>
      </w:r>
      <w:proofErr w:type="spellStart"/>
      <w:r w:rsidRPr="00880DE6">
        <w:rPr>
          <w:rFonts w:eastAsia="Calibri" w:cs="Calibri"/>
          <w:bCs/>
          <w:color w:val="000000"/>
          <w:lang w:eastAsia="it-IT"/>
        </w:rPr>
        <w:t>ipercolesterolemia</w:t>
      </w:r>
      <w:proofErr w:type="spellEnd"/>
      <w:r w:rsidRPr="00880DE6">
        <w:rPr>
          <w:rFonts w:eastAsia="Calibri" w:cs="Calibri"/>
          <w:bCs/>
          <w:color w:val="000000"/>
          <w:lang w:eastAsia="it-IT"/>
        </w:rPr>
        <w:t xml:space="preserve"> familiare omozigote come integratore della dieta e di altri trattamenti </w:t>
      </w:r>
      <w:proofErr w:type="spellStart"/>
      <w:r w:rsidRPr="00880DE6">
        <w:rPr>
          <w:rFonts w:eastAsia="Calibri" w:cs="Calibri"/>
          <w:bCs/>
          <w:color w:val="000000"/>
          <w:lang w:eastAsia="it-IT"/>
        </w:rPr>
        <w:t>ipolipemizzanti</w:t>
      </w:r>
      <w:proofErr w:type="spellEnd"/>
      <w:r w:rsidRPr="00880DE6">
        <w:rPr>
          <w:rFonts w:eastAsia="Calibri" w:cs="Calibri"/>
          <w:bCs/>
          <w:color w:val="000000"/>
          <w:lang w:eastAsia="it-IT"/>
        </w:rPr>
        <w:t xml:space="preserve"> (es. LDL aferesi) o se tali trattamenti non sono appropriati.</w:t>
      </w:r>
    </w:p>
    <w:p w:rsidR="00E4754C" w:rsidRPr="00880DE6" w:rsidRDefault="00E4754C" w:rsidP="00880DE6">
      <w:pPr>
        <w:pStyle w:val="Paragrafoelenco"/>
        <w:shd w:val="clear" w:color="auto" w:fill="FFFFFF"/>
        <w:spacing w:after="0" w:line="240" w:lineRule="auto"/>
        <w:ind w:left="0"/>
        <w:jc w:val="both"/>
        <w:outlineLvl w:val="0"/>
        <w:rPr>
          <w:b/>
          <w:bCs/>
          <w:i/>
          <w:u w:val="single"/>
        </w:rPr>
      </w:pPr>
      <w:r w:rsidRPr="00880DE6">
        <w:rPr>
          <w:i/>
          <w:color w:val="000000"/>
          <w:u w:val="single"/>
        </w:rPr>
        <w:t>Prevenzione cardiovascolare</w:t>
      </w:r>
    </w:p>
    <w:p w:rsidR="00E4754C" w:rsidRPr="00880DE6" w:rsidRDefault="00E4754C" w:rsidP="006C418A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="Calibri"/>
          <w:bCs/>
          <w:color w:val="000000"/>
          <w:lang w:eastAsia="it-IT"/>
        </w:rPr>
      </w:pPr>
      <w:r w:rsidRPr="00880DE6">
        <w:rPr>
          <w:rFonts w:eastAsia="Calibri" w:cs="Calibri"/>
          <w:bCs/>
          <w:color w:val="000000"/>
          <w:lang w:eastAsia="it-IT"/>
        </w:rPr>
        <w:t xml:space="preserve">Per la riduzione della mortalità e della morbilità cardiovascolare in pazienti con malattia aterosclerotica cardiovascolare manifesta o diabete mellito, con livelli di colesterolo normali o aumentati, come coadiuvante per la correzione di altri fattori di rischio e di altre terapie </w:t>
      </w:r>
      <w:proofErr w:type="spellStart"/>
      <w:r w:rsidRPr="00880DE6">
        <w:rPr>
          <w:rFonts w:eastAsia="Calibri" w:cs="Calibri"/>
          <w:bCs/>
          <w:color w:val="000000"/>
          <w:lang w:eastAsia="it-IT"/>
        </w:rPr>
        <w:t>cardioprotettive</w:t>
      </w:r>
      <w:proofErr w:type="spellEnd"/>
    </w:p>
    <w:p w:rsidR="00E4754C" w:rsidRPr="00880DE6" w:rsidRDefault="00E4754C" w:rsidP="00880DE6">
      <w:pPr>
        <w:spacing w:after="0" w:line="240" w:lineRule="auto"/>
        <w:ind w:right="6"/>
        <w:jc w:val="both"/>
      </w:pPr>
    </w:p>
    <w:p w:rsidR="00900C91" w:rsidRPr="00880DE6" w:rsidRDefault="00900C91" w:rsidP="00880DE6">
      <w:pPr>
        <w:spacing w:after="0" w:line="240" w:lineRule="auto"/>
        <w:ind w:right="6"/>
        <w:jc w:val="both"/>
        <w:rPr>
          <w:b/>
        </w:rPr>
      </w:pPr>
      <w:r w:rsidRPr="00880DE6">
        <w:rPr>
          <w:b/>
        </w:rPr>
        <w:t>Posologia e modalità di somministrazione</w:t>
      </w:r>
    </w:p>
    <w:p w:rsidR="00900C91" w:rsidRPr="00880DE6" w:rsidRDefault="00900C91" w:rsidP="00880DE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880DE6">
        <w:t>Le informazioni sulla posologia e sulle modalità di somministrazione sono riportate nel Riassunto delle Caratteristiche del Prodotto pubblicato sul sito dell’Agenzia Italiana del Farmaco - AIFA /</w:t>
      </w:r>
      <w:r w:rsidRPr="00880DE6">
        <w:rPr>
          <w:rFonts w:eastAsia="Calibri" w:cs="Calibri"/>
          <w:lang w:eastAsia="it-IT"/>
        </w:rPr>
        <w:t>(</w:t>
      </w:r>
      <w:hyperlink r:id="rId9" w:history="1">
        <w:r w:rsidRPr="00880DE6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880DE6">
        <w:rPr>
          <w:rFonts w:eastAsia="Calibri" w:cs="Calibri"/>
          <w:lang w:eastAsia="it-IT"/>
        </w:rPr>
        <w:t>).</w:t>
      </w:r>
    </w:p>
    <w:p w:rsidR="00900C91" w:rsidRPr="00880DE6" w:rsidRDefault="00900C91" w:rsidP="00880DE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880DE6" w:rsidRDefault="00900C91" w:rsidP="00880DE6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880DE6">
        <w:rPr>
          <w:rFonts w:eastAsia="Calibri" w:cs="Calibri"/>
          <w:b/>
          <w:lang w:eastAsia="it-IT"/>
        </w:rPr>
        <w:t>Tossicologia</w:t>
      </w:r>
    </w:p>
    <w:p w:rsidR="00900C91" w:rsidRPr="00880DE6" w:rsidRDefault="00900C91" w:rsidP="00880DE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lang w:eastAsia="it-IT"/>
        </w:rPr>
        <w:t xml:space="preserve">La tossicologia di </w:t>
      </w:r>
      <w:proofErr w:type="spellStart"/>
      <w:r w:rsidR="003002BC" w:rsidRPr="00880DE6">
        <w:t>simvastatina</w:t>
      </w:r>
      <w:proofErr w:type="spellEnd"/>
      <w:r w:rsidRPr="00880DE6">
        <w:t xml:space="preserve"> </w:t>
      </w:r>
      <w:r w:rsidRPr="00880DE6">
        <w:rPr>
          <w:rFonts w:eastAsia="Calibri" w:cs="Calibri"/>
          <w:lang w:eastAsia="it-IT"/>
        </w:rPr>
        <w:t>è ben conosciuta; non è stato necessario presentare ulteriori dati.</w:t>
      </w:r>
    </w:p>
    <w:p w:rsidR="00900C91" w:rsidRPr="00880DE6" w:rsidRDefault="00900C91" w:rsidP="00880DE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880DE6" w:rsidRDefault="00900C91" w:rsidP="00880DE6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880DE6">
        <w:rPr>
          <w:rFonts w:eastAsia="Times New Roman" w:cs="Times New Roman"/>
          <w:b/>
        </w:rPr>
        <w:t>Farmacologia clinica</w:t>
      </w:r>
    </w:p>
    <w:p w:rsidR="00E4754C" w:rsidRPr="00880DE6" w:rsidRDefault="00E4754C" w:rsidP="00880DE6">
      <w:pPr>
        <w:spacing w:after="0" w:line="240" w:lineRule="auto"/>
        <w:jc w:val="both"/>
      </w:pPr>
      <w:r w:rsidRPr="00880DE6">
        <w:rPr>
          <w:rFonts w:eastAsia="Calibri" w:cs="Calibri"/>
          <w:lang w:eastAsia="it-IT"/>
        </w:rPr>
        <w:t xml:space="preserve">La farmacologia clinica di </w:t>
      </w:r>
      <w:proofErr w:type="spellStart"/>
      <w:r w:rsidRPr="00880DE6">
        <w:t>simvastatina</w:t>
      </w:r>
      <w:proofErr w:type="spellEnd"/>
      <w:r w:rsidRPr="00880DE6">
        <w:rPr>
          <w:rFonts w:eastAsia="Calibri" w:cs="Calibri"/>
          <w:lang w:eastAsia="it-IT"/>
        </w:rPr>
        <w:t xml:space="preserve"> è ben conosciuta.</w:t>
      </w:r>
      <w:r w:rsidR="0084302F" w:rsidRPr="00880DE6">
        <w:t xml:space="preserve"> N</w:t>
      </w:r>
      <w:r w:rsidRPr="00880DE6">
        <w:t xml:space="preserve">on sono stati condotti nuovi studi clinici di farmacodinamica e farmacocinetica, in quanto </w:t>
      </w:r>
      <w:proofErr w:type="spellStart"/>
      <w:r w:rsidRPr="00880DE6">
        <w:t>Simvastatina</w:t>
      </w:r>
      <w:proofErr w:type="spellEnd"/>
      <w:r w:rsidRPr="00880DE6">
        <w:t xml:space="preserve"> </w:t>
      </w:r>
      <w:r w:rsidR="0084302F" w:rsidRPr="00880DE6">
        <w:t>Sigma</w:t>
      </w:r>
      <w:r w:rsidR="00F8799A">
        <w:t>-</w:t>
      </w:r>
      <w:r w:rsidR="0084302F" w:rsidRPr="00880DE6">
        <w:t xml:space="preserve">Tau </w:t>
      </w:r>
      <w:proofErr w:type="spellStart"/>
      <w:r w:rsidR="0084302F" w:rsidRPr="00880DE6">
        <w:t>Generics</w:t>
      </w:r>
      <w:proofErr w:type="spellEnd"/>
      <w:r w:rsidR="0084302F" w:rsidRPr="00880DE6">
        <w:t xml:space="preserve"> </w:t>
      </w:r>
      <w:r w:rsidRPr="00880DE6">
        <w:t xml:space="preserve">contiene un principio attivo noto e presente nel medicinale di riferimento </w:t>
      </w:r>
      <w:proofErr w:type="spellStart"/>
      <w:r w:rsidR="0084302F" w:rsidRPr="00880DE6">
        <w:t>Sivastin</w:t>
      </w:r>
      <w:proofErr w:type="spellEnd"/>
      <w:r w:rsidRPr="00880DE6">
        <w:t xml:space="preserve"> autorizzato in Italia da più di 10 anni.</w:t>
      </w:r>
    </w:p>
    <w:p w:rsidR="00900C91" w:rsidRPr="00880DE6" w:rsidRDefault="00900C91" w:rsidP="00880DE6">
      <w:pPr>
        <w:spacing w:after="0" w:line="240" w:lineRule="auto"/>
        <w:jc w:val="both"/>
      </w:pPr>
    </w:p>
    <w:p w:rsidR="00900C91" w:rsidRPr="00880DE6" w:rsidRDefault="00900C91" w:rsidP="00880DE6">
      <w:pPr>
        <w:spacing w:after="0" w:line="240" w:lineRule="auto"/>
        <w:jc w:val="both"/>
        <w:rPr>
          <w:b/>
        </w:rPr>
      </w:pPr>
      <w:r w:rsidRPr="00880DE6">
        <w:rPr>
          <w:b/>
        </w:rPr>
        <w:t>Studio di bioequivalenza</w:t>
      </w:r>
    </w:p>
    <w:p w:rsidR="006C418A" w:rsidRPr="00880DE6" w:rsidRDefault="006C418A" w:rsidP="006C418A">
      <w:pPr>
        <w:spacing w:after="0" w:line="240" w:lineRule="auto"/>
        <w:jc w:val="both"/>
        <w:rPr>
          <w:rFonts w:cs="Arial"/>
        </w:rPr>
      </w:pPr>
      <w:proofErr w:type="spellStart"/>
      <w:r w:rsidRPr="00880DE6">
        <w:rPr>
          <w:rFonts w:cs="Arial"/>
        </w:rPr>
        <w:t>Simvastatina</w:t>
      </w:r>
      <w:proofErr w:type="spellEnd"/>
      <w:r w:rsidRPr="00880DE6">
        <w:rPr>
          <w:rFonts w:cs="Arial"/>
        </w:rPr>
        <w:t xml:space="preserve"> Sigma</w:t>
      </w:r>
      <w:r w:rsidR="00F8799A">
        <w:rPr>
          <w:rFonts w:cs="Arial"/>
        </w:rPr>
        <w:t>-</w:t>
      </w:r>
      <w:r w:rsidRPr="00880DE6">
        <w:rPr>
          <w:rFonts w:cs="Arial"/>
        </w:rPr>
        <w:t xml:space="preserve">Tau </w:t>
      </w:r>
      <w:proofErr w:type="spellStart"/>
      <w:r w:rsidRPr="00880DE6">
        <w:rPr>
          <w:rFonts w:cs="Arial"/>
        </w:rPr>
        <w:t>Generics</w:t>
      </w:r>
      <w:proofErr w:type="spellEnd"/>
      <w:r w:rsidRPr="00880DE6">
        <w:rPr>
          <w:rFonts w:cs="Arial"/>
        </w:rPr>
        <w:t xml:space="preserve"> è un medicinale generico </w:t>
      </w:r>
      <w:r>
        <w:rPr>
          <w:rFonts w:cs="Arial"/>
        </w:rPr>
        <w:t xml:space="preserve">perfettamente identico al medicinale di riferimento </w:t>
      </w:r>
      <w:proofErr w:type="spellStart"/>
      <w:r w:rsidRPr="00880DE6">
        <w:rPr>
          <w:rFonts w:cs="Arial"/>
        </w:rPr>
        <w:t>Sivastin</w:t>
      </w:r>
      <w:proofErr w:type="spellEnd"/>
      <w:r w:rsidRPr="00880DE6">
        <w:rPr>
          <w:rFonts w:cs="Arial"/>
        </w:rPr>
        <w:t xml:space="preserve"> per la composizione </w:t>
      </w:r>
      <w:proofErr w:type="spellStart"/>
      <w:r w:rsidRPr="00880DE6">
        <w:rPr>
          <w:rFonts w:cs="Arial"/>
        </w:rPr>
        <w:t>quali-quantitativa</w:t>
      </w:r>
      <w:proofErr w:type="spellEnd"/>
      <w:r>
        <w:rPr>
          <w:rFonts w:cs="Arial"/>
        </w:rPr>
        <w:t xml:space="preserve"> e p</w:t>
      </w:r>
      <w:r w:rsidRPr="00880DE6">
        <w:rPr>
          <w:rFonts w:cs="Arial"/>
        </w:rPr>
        <w:t>er il processo di produzione</w:t>
      </w:r>
      <w:r>
        <w:rPr>
          <w:rFonts w:cs="Arial"/>
        </w:rPr>
        <w:t>. I due medicinali</w:t>
      </w:r>
      <w:r w:rsidRPr="00880DE6">
        <w:rPr>
          <w:rFonts w:cs="Arial"/>
        </w:rPr>
        <w:t xml:space="preserve"> </w:t>
      </w:r>
      <w:r>
        <w:rPr>
          <w:rFonts w:cs="Arial"/>
        </w:rPr>
        <w:t>s</w:t>
      </w:r>
      <w:r w:rsidRPr="00880DE6">
        <w:rPr>
          <w:rFonts w:cs="Arial"/>
        </w:rPr>
        <w:t xml:space="preserve">ono, </w:t>
      </w:r>
      <w:r>
        <w:rPr>
          <w:rFonts w:cs="Arial"/>
        </w:rPr>
        <w:t>inoltre</w:t>
      </w:r>
      <w:r w:rsidRPr="00880DE6">
        <w:rPr>
          <w:rFonts w:cs="Arial"/>
        </w:rPr>
        <w:t>, prodotti nella stessa officina farmaceutica</w:t>
      </w:r>
      <w:r>
        <w:rPr>
          <w:rFonts w:cs="Arial"/>
        </w:rPr>
        <w:t>; pertanto,</w:t>
      </w:r>
      <w:r w:rsidRPr="00880DE6">
        <w:rPr>
          <w:rFonts w:cs="Arial"/>
        </w:rPr>
        <w:t xml:space="preserve"> </w:t>
      </w:r>
      <w:r w:rsidRPr="00B21EAE">
        <w:rPr>
          <w:rFonts w:cs="Arial"/>
        </w:rPr>
        <w:t>non è stato necessario effettuare ulteriori studi clinici</w:t>
      </w:r>
      <w:r w:rsidRPr="00880DE6">
        <w:rPr>
          <w:rFonts w:cs="Arial"/>
        </w:rPr>
        <w:t xml:space="preserve"> </w:t>
      </w:r>
      <w:r>
        <w:rPr>
          <w:rFonts w:cs="Arial"/>
        </w:rPr>
        <w:t xml:space="preserve">o </w:t>
      </w:r>
      <w:r w:rsidRPr="00880DE6">
        <w:rPr>
          <w:rFonts w:cs="Arial"/>
        </w:rPr>
        <w:t xml:space="preserve">studi di bioequivalenza. </w:t>
      </w:r>
    </w:p>
    <w:p w:rsidR="00900C91" w:rsidRPr="00880DE6" w:rsidRDefault="00900C91" w:rsidP="00880DE6">
      <w:pPr>
        <w:spacing w:after="0" w:line="240" w:lineRule="auto"/>
        <w:jc w:val="both"/>
        <w:rPr>
          <w:rFonts w:cs="Arial"/>
        </w:rPr>
      </w:pPr>
    </w:p>
    <w:p w:rsidR="00900C91" w:rsidRPr="00880DE6" w:rsidRDefault="00900C91" w:rsidP="00880DE6">
      <w:pPr>
        <w:spacing w:after="0" w:line="240" w:lineRule="auto"/>
        <w:jc w:val="both"/>
        <w:rPr>
          <w:rFonts w:cs="Arial"/>
          <w:b/>
        </w:rPr>
      </w:pPr>
      <w:r w:rsidRPr="00880DE6">
        <w:rPr>
          <w:rFonts w:cs="Arial"/>
          <w:b/>
        </w:rPr>
        <w:t>Efficacia e sicurezza clinica</w:t>
      </w:r>
    </w:p>
    <w:p w:rsidR="00900C91" w:rsidRPr="00880DE6" w:rsidRDefault="00900C91" w:rsidP="00880DE6">
      <w:pPr>
        <w:spacing w:after="0" w:line="240" w:lineRule="auto"/>
        <w:jc w:val="both"/>
        <w:rPr>
          <w:rFonts w:cs="Arial"/>
        </w:rPr>
      </w:pPr>
      <w:r w:rsidRPr="00880DE6">
        <w:rPr>
          <w:rFonts w:cs="Arial"/>
        </w:rPr>
        <w:t xml:space="preserve">Non sono stati presentati nuovi dati di efficacia e sicurezza clinica: il profilo di sicurezza e l’efficacia dei due principi attivi di </w:t>
      </w:r>
      <w:proofErr w:type="spellStart"/>
      <w:r w:rsidR="003002BC" w:rsidRPr="00880DE6">
        <w:rPr>
          <w:rFonts w:cs="Arial"/>
        </w:rPr>
        <w:t>Simvastatina</w:t>
      </w:r>
      <w:proofErr w:type="spellEnd"/>
      <w:r w:rsidR="003002BC" w:rsidRPr="00880DE6">
        <w:rPr>
          <w:rFonts w:cs="Arial"/>
        </w:rPr>
        <w:t xml:space="preserve"> </w:t>
      </w:r>
      <w:r w:rsidR="00FB071E" w:rsidRPr="00880DE6">
        <w:rPr>
          <w:rFonts w:cs="Arial"/>
        </w:rPr>
        <w:t>Sigma</w:t>
      </w:r>
      <w:r w:rsidR="00A26EA1">
        <w:rPr>
          <w:rFonts w:cs="Arial"/>
        </w:rPr>
        <w:t>-</w:t>
      </w:r>
      <w:r w:rsidR="00FB071E" w:rsidRPr="00880DE6">
        <w:rPr>
          <w:rFonts w:cs="Arial"/>
        </w:rPr>
        <w:t xml:space="preserve">Tau </w:t>
      </w:r>
      <w:proofErr w:type="spellStart"/>
      <w:r w:rsidR="00FB071E" w:rsidRPr="00880DE6">
        <w:rPr>
          <w:rFonts w:cs="Arial"/>
        </w:rPr>
        <w:t>Generics</w:t>
      </w:r>
      <w:proofErr w:type="spellEnd"/>
      <w:r w:rsidRPr="00880DE6">
        <w:rPr>
          <w:rFonts w:cs="Arial"/>
        </w:rPr>
        <w:t xml:space="preserve"> sono ben conosciuti. </w:t>
      </w:r>
    </w:p>
    <w:p w:rsidR="00900C91" w:rsidRPr="00880DE6" w:rsidRDefault="00900C91" w:rsidP="00880DE6">
      <w:pPr>
        <w:pStyle w:val="Paragrafoelenco"/>
        <w:spacing w:after="0" w:line="240" w:lineRule="auto"/>
        <w:ind w:left="0"/>
        <w:jc w:val="both"/>
      </w:pPr>
    </w:p>
    <w:p w:rsidR="00900C91" w:rsidRPr="00880DE6" w:rsidRDefault="00900C91" w:rsidP="00880DE6">
      <w:pPr>
        <w:pStyle w:val="Paragrafoelenco"/>
        <w:spacing w:after="0" w:line="240" w:lineRule="auto"/>
        <w:ind w:left="0"/>
        <w:jc w:val="both"/>
        <w:rPr>
          <w:b/>
        </w:rPr>
      </w:pPr>
      <w:r w:rsidRPr="00880DE6">
        <w:rPr>
          <w:b/>
        </w:rPr>
        <w:t>Piano di Valutazione del Rischio (</w:t>
      </w:r>
      <w:proofErr w:type="spellStart"/>
      <w:r w:rsidRPr="00880DE6">
        <w:rPr>
          <w:b/>
          <w:i/>
        </w:rPr>
        <w:t>Risk</w:t>
      </w:r>
      <w:proofErr w:type="spellEnd"/>
      <w:r w:rsidRPr="00880DE6">
        <w:rPr>
          <w:b/>
          <w:i/>
        </w:rPr>
        <w:t xml:space="preserve"> Management </w:t>
      </w:r>
      <w:proofErr w:type="spellStart"/>
      <w:r w:rsidRPr="00880DE6">
        <w:rPr>
          <w:b/>
          <w:i/>
        </w:rPr>
        <w:t>Plan</w:t>
      </w:r>
      <w:proofErr w:type="spellEnd"/>
      <w:r w:rsidRPr="00880DE6">
        <w:rPr>
          <w:b/>
        </w:rPr>
        <w:t xml:space="preserve"> - RMP)</w:t>
      </w:r>
    </w:p>
    <w:p w:rsidR="00900C91" w:rsidRPr="00880DE6" w:rsidRDefault="00900C91" w:rsidP="00880DE6">
      <w:pPr>
        <w:pStyle w:val="Paragrafoelenco"/>
        <w:spacing w:after="0" w:line="240" w:lineRule="auto"/>
        <w:ind w:left="0"/>
        <w:jc w:val="both"/>
      </w:pPr>
      <w:r w:rsidRPr="00880DE6">
        <w:t xml:space="preserve">E’ stato presentato un RMP in accordo a quanto previsto dalla Direttiva 2001/83/EU </w:t>
      </w:r>
      <w:proofErr w:type="spellStart"/>
      <w:r w:rsidRPr="00880DE6">
        <w:t>s.m.i.</w:t>
      </w:r>
      <w:proofErr w:type="spellEnd"/>
      <w:r w:rsidRPr="00880DE6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3002BC" w:rsidRPr="00880DE6">
        <w:t>Simvastatina</w:t>
      </w:r>
      <w:proofErr w:type="spellEnd"/>
      <w:r w:rsidR="003002BC" w:rsidRPr="00880DE6">
        <w:t xml:space="preserve"> </w:t>
      </w:r>
      <w:r w:rsidR="00FB071E" w:rsidRPr="00880DE6">
        <w:t>Sigma</w:t>
      </w:r>
      <w:r w:rsidR="00A26EA1">
        <w:t>-</w:t>
      </w:r>
      <w:r w:rsidR="00FB071E" w:rsidRPr="00880DE6">
        <w:t xml:space="preserve">Tau </w:t>
      </w:r>
      <w:proofErr w:type="spellStart"/>
      <w:r w:rsidR="00FB071E" w:rsidRPr="00880DE6">
        <w:t>Generics</w:t>
      </w:r>
      <w:proofErr w:type="spellEnd"/>
      <w:r w:rsidRPr="00880DE6">
        <w:t>.</w:t>
      </w:r>
    </w:p>
    <w:p w:rsidR="00451338" w:rsidRPr="00880DE6" w:rsidRDefault="00451338" w:rsidP="00880DE6">
      <w:pPr>
        <w:pStyle w:val="Paragrafoelenco"/>
        <w:spacing w:after="0" w:line="240" w:lineRule="auto"/>
        <w:ind w:left="0"/>
        <w:jc w:val="both"/>
      </w:pPr>
      <w:r w:rsidRPr="00880DE6">
        <w:t>Il riassunto delle problematiche di sicurezza è riportato nella tabella seguente.</w:t>
      </w:r>
    </w:p>
    <w:p w:rsidR="009404E8" w:rsidRPr="00880DE6" w:rsidRDefault="009404E8" w:rsidP="00880DE6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69"/>
        <w:gridCol w:w="4961"/>
      </w:tblGrid>
      <w:tr w:rsidR="008F1154" w:rsidRPr="00880DE6" w:rsidTr="00FA58F0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54" w:rsidRPr="006C418A" w:rsidRDefault="008F1154" w:rsidP="00880DE6">
            <w:pPr>
              <w:jc w:val="both"/>
              <w:rPr>
                <w:sz w:val="20"/>
              </w:rPr>
            </w:pPr>
            <w:r w:rsidRPr="006C418A">
              <w:rPr>
                <w:sz w:val="20"/>
              </w:rPr>
              <w:t>Rischi importanti identificati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54" w:rsidRPr="006C418A" w:rsidRDefault="008F1154" w:rsidP="00880DE6">
            <w:pPr>
              <w:pStyle w:val="Paragrafoelenco"/>
              <w:ind w:left="0"/>
              <w:jc w:val="both"/>
              <w:rPr>
                <w:sz w:val="20"/>
              </w:rPr>
            </w:pPr>
            <w:r w:rsidRPr="006C418A">
              <w:rPr>
                <w:sz w:val="20"/>
              </w:rPr>
              <w:t>Aumento persistente delle transaminasi</w:t>
            </w:r>
          </w:p>
          <w:p w:rsidR="008F1154" w:rsidRPr="006C418A" w:rsidRDefault="008F1154" w:rsidP="00880DE6">
            <w:pPr>
              <w:pStyle w:val="Paragrafoelenco"/>
              <w:ind w:left="0"/>
              <w:jc w:val="both"/>
              <w:rPr>
                <w:sz w:val="20"/>
              </w:rPr>
            </w:pPr>
            <w:r w:rsidRPr="006C418A">
              <w:rPr>
                <w:sz w:val="20"/>
              </w:rPr>
              <w:t xml:space="preserve">Malattia polmonare interstiziale, specialmente a seguito di terapia a lungo termine </w:t>
            </w:r>
          </w:p>
          <w:p w:rsidR="008F1154" w:rsidRPr="006C418A" w:rsidRDefault="008F1154" w:rsidP="00880DE6">
            <w:pPr>
              <w:pStyle w:val="Paragrafoelenco"/>
              <w:ind w:left="0"/>
              <w:jc w:val="both"/>
              <w:rPr>
                <w:sz w:val="20"/>
              </w:rPr>
            </w:pPr>
            <w:r w:rsidRPr="006C418A">
              <w:rPr>
                <w:sz w:val="20"/>
              </w:rPr>
              <w:t>Miopatia/</w:t>
            </w:r>
            <w:proofErr w:type="spellStart"/>
            <w:r w:rsidRPr="006C418A">
              <w:rPr>
                <w:sz w:val="20"/>
              </w:rPr>
              <w:t>rabdomiolisi</w:t>
            </w:r>
            <w:proofErr w:type="spellEnd"/>
            <w:r w:rsidRPr="006C418A">
              <w:rPr>
                <w:sz w:val="20"/>
              </w:rPr>
              <w:t xml:space="preserve">, rischio aumentato per assunzione concomitante di </w:t>
            </w:r>
            <w:proofErr w:type="spellStart"/>
            <w:r w:rsidRPr="006C418A">
              <w:rPr>
                <w:sz w:val="20"/>
              </w:rPr>
              <w:t>simvastatina</w:t>
            </w:r>
            <w:proofErr w:type="spellEnd"/>
            <w:r w:rsidRPr="006C418A">
              <w:rPr>
                <w:sz w:val="20"/>
              </w:rPr>
              <w:t xml:space="preserve"> (soprattutto ad alti dosaggi) con</w:t>
            </w:r>
          </w:p>
          <w:p w:rsidR="008F1154" w:rsidRPr="006C418A" w:rsidRDefault="008F1154" w:rsidP="006C418A">
            <w:pPr>
              <w:pStyle w:val="Paragrafoelenco"/>
              <w:numPr>
                <w:ilvl w:val="0"/>
                <w:numId w:val="5"/>
              </w:numPr>
              <w:ind w:left="122" w:hanging="122"/>
              <w:jc w:val="both"/>
              <w:rPr>
                <w:sz w:val="20"/>
              </w:rPr>
            </w:pPr>
            <w:proofErr w:type="spellStart"/>
            <w:r w:rsidRPr="006C418A">
              <w:rPr>
                <w:sz w:val="20"/>
              </w:rPr>
              <w:t>gemfibrozil</w:t>
            </w:r>
            <w:proofErr w:type="spellEnd"/>
            <w:r w:rsidRPr="006C418A">
              <w:rPr>
                <w:sz w:val="20"/>
              </w:rPr>
              <w:t xml:space="preserve">, ciclosporina e </w:t>
            </w:r>
            <w:proofErr w:type="spellStart"/>
            <w:r w:rsidRPr="006C418A">
              <w:rPr>
                <w:sz w:val="20"/>
              </w:rPr>
              <w:t>danazolo</w:t>
            </w:r>
            <w:proofErr w:type="spellEnd"/>
          </w:p>
          <w:p w:rsidR="008F1154" w:rsidRPr="006C418A" w:rsidRDefault="008F1154" w:rsidP="006C418A">
            <w:pPr>
              <w:pStyle w:val="Paragrafoelenco"/>
              <w:numPr>
                <w:ilvl w:val="0"/>
                <w:numId w:val="5"/>
              </w:numPr>
              <w:ind w:left="122" w:hanging="122"/>
              <w:jc w:val="both"/>
              <w:rPr>
                <w:sz w:val="20"/>
              </w:rPr>
            </w:pPr>
            <w:r w:rsidRPr="006C418A">
              <w:rPr>
                <w:sz w:val="20"/>
              </w:rPr>
              <w:t>altri fibrati (</w:t>
            </w:r>
            <w:proofErr w:type="spellStart"/>
            <w:r w:rsidRPr="006C418A">
              <w:rPr>
                <w:sz w:val="20"/>
              </w:rPr>
              <w:t>fenofibrato</w:t>
            </w:r>
            <w:proofErr w:type="spellEnd"/>
            <w:r w:rsidRPr="006C418A">
              <w:rPr>
                <w:sz w:val="20"/>
              </w:rPr>
              <w:t>)</w:t>
            </w:r>
          </w:p>
          <w:p w:rsidR="008F1154" w:rsidRPr="006C418A" w:rsidRDefault="008F1154" w:rsidP="006C418A">
            <w:pPr>
              <w:pStyle w:val="Paragrafoelenco"/>
              <w:numPr>
                <w:ilvl w:val="0"/>
                <w:numId w:val="5"/>
              </w:numPr>
              <w:ind w:left="122" w:hanging="122"/>
              <w:jc w:val="both"/>
              <w:rPr>
                <w:sz w:val="20"/>
              </w:rPr>
            </w:pPr>
            <w:proofErr w:type="spellStart"/>
            <w:r w:rsidRPr="006C418A">
              <w:rPr>
                <w:sz w:val="20"/>
              </w:rPr>
              <w:t>amiodarone</w:t>
            </w:r>
            <w:proofErr w:type="spellEnd"/>
            <w:r w:rsidRPr="006C418A">
              <w:rPr>
                <w:sz w:val="20"/>
              </w:rPr>
              <w:t xml:space="preserve"> o </w:t>
            </w:r>
            <w:proofErr w:type="spellStart"/>
            <w:r w:rsidRPr="006C418A">
              <w:rPr>
                <w:sz w:val="20"/>
              </w:rPr>
              <w:t>verapamil</w:t>
            </w:r>
            <w:proofErr w:type="spellEnd"/>
            <w:r w:rsidRPr="006C418A">
              <w:rPr>
                <w:sz w:val="20"/>
              </w:rPr>
              <w:t xml:space="preserve"> </w:t>
            </w:r>
          </w:p>
          <w:p w:rsidR="008F1154" w:rsidRPr="006C418A" w:rsidRDefault="008F1154" w:rsidP="006C418A">
            <w:pPr>
              <w:pStyle w:val="Paragrafoelenco"/>
              <w:numPr>
                <w:ilvl w:val="0"/>
                <w:numId w:val="5"/>
              </w:numPr>
              <w:ind w:left="122" w:hanging="122"/>
              <w:jc w:val="both"/>
              <w:rPr>
                <w:sz w:val="20"/>
              </w:rPr>
            </w:pPr>
            <w:proofErr w:type="spellStart"/>
            <w:r w:rsidRPr="006C418A">
              <w:rPr>
                <w:sz w:val="20"/>
              </w:rPr>
              <w:t>diltiazem</w:t>
            </w:r>
            <w:proofErr w:type="spellEnd"/>
            <w:r w:rsidRPr="006C418A">
              <w:rPr>
                <w:sz w:val="20"/>
              </w:rPr>
              <w:t xml:space="preserve"> o </w:t>
            </w:r>
            <w:proofErr w:type="spellStart"/>
            <w:r w:rsidRPr="006C418A">
              <w:rPr>
                <w:sz w:val="20"/>
              </w:rPr>
              <w:t>amlodipina</w:t>
            </w:r>
            <w:proofErr w:type="spellEnd"/>
            <w:r w:rsidRPr="006C418A">
              <w:rPr>
                <w:sz w:val="20"/>
              </w:rPr>
              <w:t xml:space="preserve"> </w:t>
            </w:r>
          </w:p>
          <w:p w:rsidR="008F1154" w:rsidRPr="006C418A" w:rsidRDefault="008F1154" w:rsidP="006C418A">
            <w:pPr>
              <w:pStyle w:val="Paragrafoelenco"/>
              <w:numPr>
                <w:ilvl w:val="0"/>
                <w:numId w:val="5"/>
              </w:numPr>
              <w:ind w:left="122" w:hanging="122"/>
              <w:jc w:val="both"/>
              <w:rPr>
                <w:sz w:val="20"/>
              </w:rPr>
            </w:pPr>
            <w:r w:rsidRPr="006C418A">
              <w:rPr>
                <w:sz w:val="20"/>
              </w:rPr>
              <w:t xml:space="preserve">acido </w:t>
            </w:r>
            <w:proofErr w:type="spellStart"/>
            <w:r w:rsidRPr="006C418A">
              <w:rPr>
                <w:sz w:val="20"/>
              </w:rPr>
              <w:t>fusidico</w:t>
            </w:r>
            <w:proofErr w:type="spellEnd"/>
            <w:r w:rsidRPr="006C418A">
              <w:rPr>
                <w:sz w:val="20"/>
              </w:rPr>
              <w:t xml:space="preserve"> </w:t>
            </w:r>
          </w:p>
          <w:p w:rsidR="008F1154" w:rsidRPr="006C418A" w:rsidRDefault="008F1154" w:rsidP="006C418A">
            <w:pPr>
              <w:pStyle w:val="Paragrafoelenco"/>
              <w:numPr>
                <w:ilvl w:val="0"/>
                <w:numId w:val="5"/>
              </w:numPr>
              <w:ind w:left="122" w:hanging="122"/>
              <w:jc w:val="both"/>
              <w:rPr>
                <w:sz w:val="20"/>
              </w:rPr>
            </w:pPr>
            <w:r w:rsidRPr="006C418A">
              <w:rPr>
                <w:sz w:val="20"/>
              </w:rPr>
              <w:t xml:space="preserve">potenti inibitori del CYP3A4 (per esempio </w:t>
            </w:r>
            <w:proofErr w:type="spellStart"/>
            <w:r w:rsidRPr="006C418A">
              <w:rPr>
                <w:sz w:val="20"/>
              </w:rPr>
              <w:t>itraconazolo</w:t>
            </w:r>
            <w:proofErr w:type="spellEnd"/>
            <w:r w:rsidRPr="006C418A">
              <w:rPr>
                <w:sz w:val="20"/>
              </w:rPr>
              <w:t xml:space="preserve">, </w:t>
            </w:r>
            <w:proofErr w:type="spellStart"/>
            <w:r w:rsidRPr="006C418A">
              <w:rPr>
                <w:sz w:val="20"/>
              </w:rPr>
              <w:t>ketoconazolo</w:t>
            </w:r>
            <w:proofErr w:type="spellEnd"/>
            <w:r w:rsidRPr="006C418A">
              <w:rPr>
                <w:sz w:val="20"/>
              </w:rPr>
              <w:t xml:space="preserve">, </w:t>
            </w:r>
            <w:proofErr w:type="spellStart"/>
            <w:r w:rsidRPr="006C418A">
              <w:rPr>
                <w:sz w:val="20"/>
              </w:rPr>
              <w:t>posaconazolo</w:t>
            </w:r>
            <w:proofErr w:type="spellEnd"/>
            <w:r w:rsidRPr="006C418A">
              <w:rPr>
                <w:sz w:val="20"/>
              </w:rPr>
              <w:t xml:space="preserve">, inibitori della </w:t>
            </w:r>
            <w:proofErr w:type="spellStart"/>
            <w:r w:rsidRPr="006C418A">
              <w:rPr>
                <w:sz w:val="20"/>
              </w:rPr>
              <w:t>proteasi</w:t>
            </w:r>
            <w:proofErr w:type="spellEnd"/>
            <w:r w:rsidRPr="006C418A">
              <w:rPr>
                <w:sz w:val="20"/>
              </w:rPr>
              <w:t xml:space="preserve"> HIV </w:t>
            </w:r>
            <w:r w:rsidR="006C418A">
              <w:rPr>
                <w:sz w:val="20"/>
              </w:rPr>
              <w:t>(</w:t>
            </w:r>
            <w:r w:rsidRPr="006C418A">
              <w:rPr>
                <w:sz w:val="20"/>
              </w:rPr>
              <w:t xml:space="preserve">come </w:t>
            </w:r>
            <w:proofErr w:type="spellStart"/>
            <w:r w:rsidRPr="006C418A">
              <w:rPr>
                <w:sz w:val="20"/>
              </w:rPr>
              <w:t>nelfinavir</w:t>
            </w:r>
            <w:proofErr w:type="spellEnd"/>
            <w:r w:rsidRPr="006C418A">
              <w:rPr>
                <w:sz w:val="20"/>
              </w:rPr>
              <w:t xml:space="preserve">, eritromicina, </w:t>
            </w:r>
            <w:proofErr w:type="spellStart"/>
            <w:r w:rsidRPr="006C418A">
              <w:rPr>
                <w:sz w:val="20"/>
              </w:rPr>
              <w:t>claritromicina</w:t>
            </w:r>
            <w:proofErr w:type="spellEnd"/>
            <w:r w:rsidRPr="006C418A">
              <w:rPr>
                <w:sz w:val="20"/>
              </w:rPr>
              <w:t xml:space="preserve">, </w:t>
            </w:r>
            <w:proofErr w:type="spellStart"/>
            <w:r w:rsidRPr="006C418A">
              <w:rPr>
                <w:sz w:val="20"/>
              </w:rPr>
              <w:t>telitromicina</w:t>
            </w:r>
            <w:proofErr w:type="spellEnd"/>
            <w:r w:rsidRPr="006C418A">
              <w:rPr>
                <w:sz w:val="20"/>
              </w:rPr>
              <w:t xml:space="preserve"> e </w:t>
            </w:r>
            <w:proofErr w:type="spellStart"/>
            <w:r w:rsidRPr="006C418A">
              <w:rPr>
                <w:sz w:val="20"/>
              </w:rPr>
              <w:t>nefazodone</w:t>
            </w:r>
            <w:proofErr w:type="spellEnd"/>
            <w:r w:rsidRPr="006C418A">
              <w:rPr>
                <w:sz w:val="20"/>
              </w:rPr>
              <w:t>)</w:t>
            </w:r>
          </w:p>
          <w:p w:rsidR="008F1154" w:rsidRPr="006C418A" w:rsidRDefault="008F1154" w:rsidP="006C418A">
            <w:pPr>
              <w:pStyle w:val="Paragrafoelenco"/>
              <w:ind w:left="122" w:hanging="122"/>
              <w:jc w:val="both"/>
              <w:rPr>
                <w:sz w:val="20"/>
              </w:rPr>
            </w:pPr>
            <w:r w:rsidRPr="006C418A">
              <w:rPr>
                <w:sz w:val="20"/>
              </w:rPr>
              <w:t>- succo di pompelmo</w:t>
            </w:r>
          </w:p>
          <w:p w:rsidR="008F1154" w:rsidRPr="006C418A" w:rsidRDefault="008F1154" w:rsidP="006C418A">
            <w:pPr>
              <w:pStyle w:val="Paragrafoelenco"/>
              <w:ind w:left="122" w:hanging="122"/>
              <w:jc w:val="both"/>
              <w:rPr>
                <w:sz w:val="20"/>
              </w:rPr>
            </w:pPr>
            <w:r w:rsidRPr="006C418A">
              <w:rPr>
                <w:sz w:val="20"/>
              </w:rPr>
              <w:t xml:space="preserve">- inibitori della </w:t>
            </w:r>
            <w:proofErr w:type="spellStart"/>
            <w:r w:rsidRPr="006C418A">
              <w:rPr>
                <w:sz w:val="20"/>
              </w:rPr>
              <w:t>HMG-CoA</w:t>
            </w:r>
            <w:proofErr w:type="spellEnd"/>
            <w:r w:rsidRPr="006C418A">
              <w:rPr>
                <w:sz w:val="20"/>
              </w:rPr>
              <w:t xml:space="preserve"> reduttasi </w:t>
            </w:r>
          </w:p>
          <w:p w:rsidR="008F1154" w:rsidRPr="006C418A" w:rsidRDefault="008F1154" w:rsidP="006C418A">
            <w:pPr>
              <w:pStyle w:val="Paragrafoelenco"/>
              <w:ind w:left="122" w:hanging="122"/>
              <w:jc w:val="both"/>
              <w:rPr>
                <w:sz w:val="20"/>
              </w:rPr>
            </w:pPr>
            <w:r w:rsidRPr="006C418A">
              <w:rPr>
                <w:sz w:val="20"/>
              </w:rPr>
              <w:t xml:space="preserve">- niacina (acido nicotinico) / </w:t>
            </w:r>
            <w:proofErr w:type="spellStart"/>
            <w:r w:rsidRPr="006C418A">
              <w:rPr>
                <w:sz w:val="20"/>
              </w:rPr>
              <w:t>laropiprant</w:t>
            </w:r>
            <w:proofErr w:type="spellEnd"/>
          </w:p>
        </w:tc>
      </w:tr>
      <w:tr w:rsidR="008F1154" w:rsidRPr="00880DE6" w:rsidTr="00FA58F0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54" w:rsidRPr="006C418A" w:rsidRDefault="008F1154" w:rsidP="00880DE6">
            <w:pPr>
              <w:jc w:val="both"/>
              <w:rPr>
                <w:sz w:val="20"/>
              </w:rPr>
            </w:pPr>
            <w:r w:rsidRPr="006C418A">
              <w:rPr>
                <w:sz w:val="20"/>
              </w:rPr>
              <w:t>Rischi importanti potenziali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54" w:rsidRPr="006C418A" w:rsidRDefault="008F1154" w:rsidP="00880DE6">
            <w:pPr>
              <w:pStyle w:val="Paragrafoelenco"/>
              <w:ind w:left="0"/>
              <w:jc w:val="both"/>
              <w:rPr>
                <w:sz w:val="20"/>
              </w:rPr>
            </w:pPr>
            <w:r w:rsidRPr="006C418A">
              <w:rPr>
                <w:sz w:val="20"/>
              </w:rPr>
              <w:t>Aumento della glicemia</w:t>
            </w:r>
          </w:p>
        </w:tc>
      </w:tr>
      <w:tr w:rsidR="008F1154" w:rsidRPr="00880DE6" w:rsidTr="00FA58F0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54" w:rsidRPr="006C418A" w:rsidRDefault="008F1154" w:rsidP="00880DE6">
            <w:pPr>
              <w:jc w:val="both"/>
              <w:rPr>
                <w:sz w:val="20"/>
              </w:rPr>
            </w:pPr>
            <w:r w:rsidRPr="006C418A">
              <w:rPr>
                <w:sz w:val="20"/>
              </w:rPr>
              <w:lastRenderedPageBreak/>
              <w:t>Informazioni mancanti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54" w:rsidRPr="006C418A" w:rsidRDefault="008F1154" w:rsidP="00880DE6">
            <w:pPr>
              <w:pStyle w:val="Paragrafoelenco"/>
              <w:ind w:left="0"/>
              <w:jc w:val="both"/>
              <w:rPr>
                <w:sz w:val="20"/>
              </w:rPr>
            </w:pPr>
            <w:r w:rsidRPr="006C418A">
              <w:rPr>
                <w:sz w:val="20"/>
              </w:rPr>
              <w:t>Uso in età pediatrica:</w:t>
            </w:r>
          </w:p>
          <w:p w:rsidR="008F1154" w:rsidRPr="006C418A" w:rsidRDefault="008F1154" w:rsidP="006C418A">
            <w:pPr>
              <w:pStyle w:val="Paragrafoelenco"/>
              <w:numPr>
                <w:ilvl w:val="0"/>
                <w:numId w:val="5"/>
              </w:numPr>
              <w:ind w:left="122" w:hanging="122"/>
              <w:jc w:val="both"/>
              <w:rPr>
                <w:sz w:val="20"/>
              </w:rPr>
            </w:pPr>
            <w:r w:rsidRPr="006C418A">
              <w:rPr>
                <w:sz w:val="20"/>
              </w:rPr>
              <w:t xml:space="preserve">pazienti di età &lt;18 anni per periodi di trattamento </w:t>
            </w:r>
            <w:r w:rsidR="00AE5976">
              <w:rPr>
                <w:sz w:val="20"/>
              </w:rPr>
              <w:t xml:space="preserve">di </w:t>
            </w:r>
            <w:r w:rsidRPr="006C418A">
              <w:rPr>
                <w:sz w:val="20"/>
              </w:rPr>
              <w:t>durata superiore a 48 mesi</w:t>
            </w:r>
          </w:p>
          <w:p w:rsidR="008F1154" w:rsidRPr="006C418A" w:rsidRDefault="008F1154" w:rsidP="006C418A">
            <w:pPr>
              <w:pStyle w:val="Paragrafoelenco"/>
              <w:numPr>
                <w:ilvl w:val="0"/>
                <w:numId w:val="5"/>
              </w:numPr>
              <w:ind w:left="122" w:hanging="122"/>
              <w:jc w:val="both"/>
              <w:rPr>
                <w:sz w:val="20"/>
              </w:rPr>
            </w:pPr>
            <w:r w:rsidRPr="006C418A">
              <w:rPr>
                <w:sz w:val="20"/>
              </w:rPr>
              <w:t xml:space="preserve">pazienti di età inferiore ai 10 anni di età, nei bambini in età </w:t>
            </w:r>
            <w:proofErr w:type="spellStart"/>
            <w:r w:rsidRPr="006C418A">
              <w:rPr>
                <w:sz w:val="20"/>
              </w:rPr>
              <w:t>pre-puberale</w:t>
            </w:r>
            <w:proofErr w:type="spellEnd"/>
            <w:r w:rsidRPr="006C418A">
              <w:rPr>
                <w:sz w:val="20"/>
              </w:rPr>
              <w:t xml:space="preserve"> e ragazze </w:t>
            </w:r>
            <w:proofErr w:type="spellStart"/>
            <w:r w:rsidRPr="006C418A">
              <w:rPr>
                <w:sz w:val="20"/>
              </w:rPr>
              <w:t>pre-menarca</w:t>
            </w:r>
            <w:proofErr w:type="spellEnd"/>
            <w:r w:rsidRPr="006C418A">
              <w:rPr>
                <w:sz w:val="20"/>
              </w:rPr>
              <w:t>.</w:t>
            </w:r>
          </w:p>
          <w:p w:rsidR="008F1154" w:rsidRPr="006C418A" w:rsidRDefault="008F1154" w:rsidP="00880DE6">
            <w:pPr>
              <w:pStyle w:val="Paragrafoelenco"/>
              <w:ind w:left="0"/>
              <w:jc w:val="both"/>
              <w:rPr>
                <w:sz w:val="20"/>
              </w:rPr>
            </w:pPr>
            <w:r w:rsidRPr="006C418A">
              <w:rPr>
                <w:sz w:val="20"/>
              </w:rPr>
              <w:t>Uso in gravidanza e allattamento.</w:t>
            </w:r>
          </w:p>
        </w:tc>
      </w:tr>
    </w:tbl>
    <w:p w:rsidR="00451338" w:rsidRPr="00880DE6" w:rsidRDefault="00451338" w:rsidP="00880DE6">
      <w:pPr>
        <w:pStyle w:val="Paragrafoelenco"/>
        <w:spacing w:after="0" w:line="240" w:lineRule="auto"/>
        <w:ind w:left="0"/>
        <w:jc w:val="both"/>
      </w:pPr>
    </w:p>
    <w:p w:rsidR="00451338" w:rsidRPr="00880DE6" w:rsidRDefault="00451338" w:rsidP="00880DE6">
      <w:pPr>
        <w:pStyle w:val="Paragrafoelenco"/>
        <w:spacing w:after="0" w:line="240" w:lineRule="auto"/>
        <w:ind w:left="0"/>
        <w:jc w:val="both"/>
      </w:pPr>
      <w:r w:rsidRPr="00880DE6">
        <w:t xml:space="preserve">Azioni </w:t>
      </w:r>
      <w:proofErr w:type="spellStart"/>
      <w:r w:rsidRPr="00880DE6">
        <w:t>routinarie</w:t>
      </w:r>
      <w:proofErr w:type="spellEnd"/>
      <w:r w:rsidRPr="00880DE6">
        <w:t xml:space="preserve"> di farmacovigilanza e di minimizzazione del rischio sono proposte per tutte le problematiche di sicurezza.</w:t>
      </w:r>
    </w:p>
    <w:p w:rsidR="00451338" w:rsidRPr="00880DE6" w:rsidRDefault="00451338" w:rsidP="00880DE6">
      <w:pPr>
        <w:pStyle w:val="Paragrafoelenco"/>
        <w:spacing w:after="0" w:line="240" w:lineRule="auto"/>
        <w:ind w:left="0"/>
        <w:jc w:val="both"/>
      </w:pPr>
      <w:r w:rsidRPr="00880DE6">
        <w:t>Oltre le misure previste nel Riassunto delle caratteristiche del prodotto non sono previste attività addizionali di minimizzazione del rischio</w:t>
      </w:r>
      <w:r w:rsidR="0084302F" w:rsidRPr="00880DE6">
        <w:t>.</w:t>
      </w:r>
    </w:p>
    <w:p w:rsidR="005D6E10" w:rsidRPr="00880DE6" w:rsidRDefault="005D6E10" w:rsidP="00880DE6">
      <w:pPr>
        <w:pStyle w:val="Paragrafoelenco"/>
        <w:spacing w:after="0" w:line="240" w:lineRule="auto"/>
        <w:ind w:left="0"/>
        <w:jc w:val="both"/>
      </w:pPr>
    </w:p>
    <w:p w:rsidR="00900C91" w:rsidRPr="00880DE6" w:rsidRDefault="00900C91" w:rsidP="00880DE6">
      <w:pPr>
        <w:pStyle w:val="Paragrafoelenco"/>
        <w:spacing w:after="0" w:line="240" w:lineRule="auto"/>
        <w:ind w:left="0"/>
        <w:jc w:val="both"/>
        <w:rPr>
          <w:b/>
        </w:rPr>
      </w:pPr>
      <w:r w:rsidRPr="00880DE6">
        <w:rPr>
          <w:b/>
        </w:rPr>
        <w:t>Conclusioni</w:t>
      </w:r>
    </w:p>
    <w:p w:rsidR="00900C91" w:rsidRPr="00880DE6" w:rsidRDefault="0084302F" w:rsidP="00880DE6">
      <w:pPr>
        <w:pStyle w:val="Paragrafoelenco"/>
        <w:spacing w:after="0" w:line="240" w:lineRule="auto"/>
        <w:ind w:left="0"/>
        <w:jc w:val="both"/>
      </w:pPr>
      <w:r w:rsidRPr="00880DE6">
        <w:t xml:space="preserve">Le informazioni cliniche relative alla </w:t>
      </w:r>
      <w:proofErr w:type="spellStart"/>
      <w:r w:rsidR="003002BC" w:rsidRPr="00880DE6">
        <w:t>Simvastatina</w:t>
      </w:r>
      <w:proofErr w:type="spellEnd"/>
      <w:r w:rsidR="003002BC" w:rsidRPr="00880DE6">
        <w:t xml:space="preserve"> </w:t>
      </w:r>
      <w:r w:rsidR="00FB071E" w:rsidRPr="00880DE6">
        <w:t>Sigma</w:t>
      </w:r>
      <w:r w:rsidR="00A26EA1">
        <w:t>-</w:t>
      </w:r>
      <w:r w:rsidR="00FB071E" w:rsidRPr="00880DE6">
        <w:t xml:space="preserve">Tau </w:t>
      </w:r>
      <w:proofErr w:type="spellStart"/>
      <w:r w:rsidR="00FB071E" w:rsidRPr="00880DE6">
        <w:t>Generics</w:t>
      </w:r>
      <w:proofErr w:type="spellEnd"/>
      <w:r w:rsidR="00900C91" w:rsidRPr="00880DE6">
        <w:t xml:space="preserve"> </w:t>
      </w:r>
      <w:r w:rsidRPr="00880DE6">
        <w:t xml:space="preserve">sono sufficienti per rilasciare la AIC. </w:t>
      </w:r>
    </w:p>
    <w:p w:rsidR="00900C91" w:rsidRPr="00880DE6" w:rsidRDefault="00900C91" w:rsidP="00880DE6">
      <w:pPr>
        <w:pStyle w:val="Paragrafoelenco"/>
        <w:spacing w:after="0" w:line="240" w:lineRule="auto"/>
        <w:ind w:left="0"/>
        <w:jc w:val="both"/>
      </w:pPr>
      <w:r w:rsidRPr="00880DE6">
        <w:t xml:space="preserve">Il rapporto beneficio/rischio di </w:t>
      </w:r>
      <w:proofErr w:type="spellStart"/>
      <w:r w:rsidR="003002BC" w:rsidRPr="00880DE6">
        <w:t>Simvastatina</w:t>
      </w:r>
      <w:proofErr w:type="spellEnd"/>
      <w:r w:rsidR="003002BC" w:rsidRPr="00880DE6">
        <w:t xml:space="preserve"> </w:t>
      </w:r>
      <w:r w:rsidR="00FB071E" w:rsidRPr="00880DE6">
        <w:t>Sigma</w:t>
      </w:r>
      <w:r w:rsidR="00A26EA1">
        <w:t>-</w:t>
      </w:r>
      <w:r w:rsidR="00FB071E" w:rsidRPr="00880DE6">
        <w:t xml:space="preserve">Tau </w:t>
      </w:r>
      <w:proofErr w:type="spellStart"/>
      <w:r w:rsidR="00FB071E" w:rsidRPr="00880DE6">
        <w:t>Generics</w:t>
      </w:r>
      <w:proofErr w:type="spellEnd"/>
      <w:r w:rsidRPr="00880DE6">
        <w:t xml:space="preserve"> è considerato favorevole dal punto di vista clinico.</w:t>
      </w:r>
    </w:p>
    <w:p w:rsidR="00900C91" w:rsidRPr="00880DE6" w:rsidRDefault="00900C91" w:rsidP="00880DE6">
      <w:pPr>
        <w:pStyle w:val="Paragrafoelenco"/>
        <w:spacing w:after="0" w:line="240" w:lineRule="auto"/>
        <w:ind w:left="0"/>
        <w:jc w:val="both"/>
      </w:pPr>
    </w:p>
    <w:p w:rsidR="00900C91" w:rsidRPr="00880DE6" w:rsidRDefault="00900C91" w:rsidP="00880DE6">
      <w:pPr>
        <w:pStyle w:val="Paragrafoelenco"/>
        <w:spacing w:after="0" w:line="240" w:lineRule="auto"/>
        <w:ind w:left="0"/>
        <w:jc w:val="both"/>
      </w:pPr>
    </w:p>
    <w:p w:rsidR="00900C91" w:rsidRPr="00880DE6" w:rsidRDefault="00900C91" w:rsidP="00880DE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80DE6">
        <w:rPr>
          <w:b/>
        </w:rPr>
        <w:t>CONSULTAZIONE SUL FOGLIO ILLUSTRATIVO</w:t>
      </w:r>
    </w:p>
    <w:p w:rsidR="008F1154" w:rsidRPr="00880DE6" w:rsidRDefault="008F1154" w:rsidP="00880DE6">
      <w:pPr>
        <w:spacing w:after="0" w:line="240" w:lineRule="auto"/>
        <w:jc w:val="both"/>
      </w:pPr>
      <w:r w:rsidRPr="00880DE6">
        <w:t xml:space="preserve">In accordo alla normativa vigente, il foglio Illustrativo è redatto in conformità al modello (modello QRD) secondo il formato europeo leggibile per il paziente, confermato dai risultati del test di leggibilità condotto in accordo ai requisiti dell’art. 59(3) e 61(1) della direttiva 2001/83/EU </w:t>
      </w:r>
      <w:proofErr w:type="spellStart"/>
      <w:r w:rsidRPr="00880DE6">
        <w:t>s.m.i.</w:t>
      </w:r>
      <w:proofErr w:type="spellEnd"/>
    </w:p>
    <w:p w:rsidR="008F1154" w:rsidRPr="00880DE6" w:rsidRDefault="008F1154" w:rsidP="00880DE6">
      <w:pPr>
        <w:spacing w:after="0" w:line="240" w:lineRule="auto"/>
        <w:jc w:val="both"/>
      </w:pPr>
    </w:p>
    <w:p w:rsidR="00900C91" w:rsidRPr="00880DE6" w:rsidRDefault="00900C91" w:rsidP="00880DE6">
      <w:pPr>
        <w:spacing w:after="0" w:line="240" w:lineRule="auto"/>
        <w:jc w:val="both"/>
      </w:pPr>
    </w:p>
    <w:p w:rsidR="00900C91" w:rsidRPr="00880DE6" w:rsidRDefault="00900C91" w:rsidP="00880DE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80DE6">
        <w:rPr>
          <w:b/>
        </w:rPr>
        <w:t>CONCLUSIONI, VALUTAZIONE DEL RAPPORTO BENEFICIO/RISCHIO E RACCOMANDAZIONI</w:t>
      </w:r>
    </w:p>
    <w:p w:rsidR="00900C91" w:rsidRPr="00880DE6" w:rsidRDefault="00900C91" w:rsidP="00880DE6">
      <w:pPr>
        <w:spacing w:after="0" w:line="240" w:lineRule="auto"/>
        <w:jc w:val="both"/>
      </w:pPr>
      <w:r w:rsidRPr="00880DE6">
        <w:t xml:space="preserve">La qualità di </w:t>
      </w:r>
      <w:proofErr w:type="spellStart"/>
      <w:r w:rsidR="003002BC" w:rsidRPr="00880DE6">
        <w:t>Simvastatina</w:t>
      </w:r>
      <w:proofErr w:type="spellEnd"/>
      <w:r w:rsidR="003002BC" w:rsidRPr="00880DE6">
        <w:t xml:space="preserve"> </w:t>
      </w:r>
      <w:r w:rsidR="00FB071E" w:rsidRPr="00880DE6">
        <w:t>Sigma</w:t>
      </w:r>
      <w:r w:rsidR="00A26EA1">
        <w:t>-</w:t>
      </w:r>
      <w:r w:rsidR="00FB071E" w:rsidRPr="00880DE6">
        <w:t xml:space="preserve">Tau </w:t>
      </w:r>
      <w:proofErr w:type="spellStart"/>
      <w:r w:rsidR="00FB071E" w:rsidRPr="00880DE6">
        <w:t>Generics</w:t>
      </w:r>
      <w:proofErr w:type="spellEnd"/>
      <w:r w:rsidRPr="00880DE6">
        <w:t xml:space="preserve"> è accettabile e non sono state rilevate criticità da un punto di vista non clinico e clinico.</w:t>
      </w:r>
    </w:p>
    <w:p w:rsidR="00900C91" w:rsidRPr="00880DE6" w:rsidRDefault="00900C91" w:rsidP="00880DE6">
      <w:pPr>
        <w:spacing w:after="0" w:line="240" w:lineRule="auto"/>
        <w:jc w:val="both"/>
      </w:pPr>
      <w:r w:rsidRPr="00880DE6">
        <w:t>Il rapporto beneficio/rischio è considerato positivo.</w:t>
      </w:r>
    </w:p>
    <w:p w:rsidR="009A260F" w:rsidRPr="00880DE6" w:rsidRDefault="00900C91" w:rsidP="00880DE6">
      <w:pPr>
        <w:spacing w:after="0" w:line="240" w:lineRule="auto"/>
        <w:jc w:val="both"/>
      </w:pPr>
      <w:r w:rsidRPr="00880DE6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880DE6">
        <w:rPr>
          <w:rFonts w:eastAsia="Calibri" w:cs="Calibri"/>
          <w:lang w:eastAsia="it-IT"/>
        </w:rPr>
        <w:t>(</w:t>
      </w:r>
      <w:hyperlink r:id="rId10" w:history="1">
        <w:r w:rsidRPr="00880DE6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880DE6">
        <w:rPr>
          <w:rFonts w:eastAsia="Calibri" w:cs="Calibri"/>
          <w:lang w:eastAsia="it-IT"/>
        </w:rPr>
        <w:t>).</w:t>
      </w:r>
    </w:p>
    <w:sectPr w:rsidR="009A260F" w:rsidRPr="00880DE6" w:rsidSect="005F62FE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14B6CC0"/>
    <w:multiLevelType w:val="hybridMultilevel"/>
    <w:tmpl w:val="A2F8762A"/>
    <w:lvl w:ilvl="0" w:tplc="919813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D5733"/>
    <w:multiLevelType w:val="hybridMultilevel"/>
    <w:tmpl w:val="6A166A58"/>
    <w:lvl w:ilvl="0" w:tplc="25720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625169"/>
    <w:multiLevelType w:val="hybridMultilevel"/>
    <w:tmpl w:val="9ABCB9E6"/>
    <w:lvl w:ilvl="0" w:tplc="1CC4060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olai Raffaella">
    <w15:presenceInfo w15:providerId="AD" w15:userId="S-1-5-21-682003330-448539723-725345543-4541"/>
  </w15:person>
  <w15:person w15:author="Birreci Alfio">
    <w15:presenceInfo w15:providerId="AD" w15:userId="S-1-5-21-682003330-448539723-725345543-1516"/>
  </w15:person>
  <w15:person w15:author="Franci Mirella">
    <w15:presenceInfo w15:providerId="AD" w15:userId="S-1-5-21-682003330-448539723-725345543-15384"/>
  </w15:person>
  <w15:person w15:author="Fabrizio Sara">
    <w15:presenceInfo w15:providerId="AD" w15:userId="S-1-5-21-682003330-448539723-725345543-460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0B82"/>
    <w:rsid w:val="00013020"/>
    <w:rsid w:val="00031BAD"/>
    <w:rsid w:val="000340BB"/>
    <w:rsid w:val="000405B5"/>
    <w:rsid w:val="00051116"/>
    <w:rsid w:val="00061BF7"/>
    <w:rsid w:val="00062636"/>
    <w:rsid w:val="00065F49"/>
    <w:rsid w:val="00072257"/>
    <w:rsid w:val="0007649A"/>
    <w:rsid w:val="001262C3"/>
    <w:rsid w:val="0012738A"/>
    <w:rsid w:val="00150887"/>
    <w:rsid w:val="00160237"/>
    <w:rsid w:val="00161722"/>
    <w:rsid w:val="001A71F6"/>
    <w:rsid w:val="001B35A4"/>
    <w:rsid w:val="001C0173"/>
    <w:rsid w:val="001C3C46"/>
    <w:rsid w:val="001C7D4B"/>
    <w:rsid w:val="0021251B"/>
    <w:rsid w:val="00230EA5"/>
    <w:rsid w:val="00242171"/>
    <w:rsid w:val="0025796C"/>
    <w:rsid w:val="00275C20"/>
    <w:rsid w:val="002863C7"/>
    <w:rsid w:val="00290E26"/>
    <w:rsid w:val="002D7C59"/>
    <w:rsid w:val="002F1DEB"/>
    <w:rsid w:val="002F3D3B"/>
    <w:rsid w:val="003002BC"/>
    <w:rsid w:val="00311EA2"/>
    <w:rsid w:val="00322BF5"/>
    <w:rsid w:val="00333888"/>
    <w:rsid w:val="00341525"/>
    <w:rsid w:val="00352616"/>
    <w:rsid w:val="00354339"/>
    <w:rsid w:val="003B1985"/>
    <w:rsid w:val="003C0A28"/>
    <w:rsid w:val="003C0C76"/>
    <w:rsid w:val="003F1B6D"/>
    <w:rsid w:val="004023A8"/>
    <w:rsid w:val="0040434A"/>
    <w:rsid w:val="004057B4"/>
    <w:rsid w:val="00406819"/>
    <w:rsid w:val="00411E57"/>
    <w:rsid w:val="00412C0E"/>
    <w:rsid w:val="004171F6"/>
    <w:rsid w:val="004241AC"/>
    <w:rsid w:val="00424C85"/>
    <w:rsid w:val="00425D6D"/>
    <w:rsid w:val="004349A2"/>
    <w:rsid w:val="00436398"/>
    <w:rsid w:val="00446339"/>
    <w:rsid w:val="00451338"/>
    <w:rsid w:val="00455FC5"/>
    <w:rsid w:val="0046211A"/>
    <w:rsid w:val="00482527"/>
    <w:rsid w:val="004B20A8"/>
    <w:rsid w:val="004F01AD"/>
    <w:rsid w:val="005072B8"/>
    <w:rsid w:val="00512512"/>
    <w:rsid w:val="00517852"/>
    <w:rsid w:val="00525CBA"/>
    <w:rsid w:val="00571C17"/>
    <w:rsid w:val="005820A7"/>
    <w:rsid w:val="005825CE"/>
    <w:rsid w:val="005D6E10"/>
    <w:rsid w:val="005E7275"/>
    <w:rsid w:val="005F62FE"/>
    <w:rsid w:val="0060193E"/>
    <w:rsid w:val="00612382"/>
    <w:rsid w:val="006324DD"/>
    <w:rsid w:val="00644AE9"/>
    <w:rsid w:val="006555D4"/>
    <w:rsid w:val="0066234C"/>
    <w:rsid w:val="006876E1"/>
    <w:rsid w:val="006C418A"/>
    <w:rsid w:val="00716EE9"/>
    <w:rsid w:val="00726687"/>
    <w:rsid w:val="007301DA"/>
    <w:rsid w:val="007461B9"/>
    <w:rsid w:val="00753347"/>
    <w:rsid w:val="00762D88"/>
    <w:rsid w:val="0078172E"/>
    <w:rsid w:val="00782132"/>
    <w:rsid w:val="00791481"/>
    <w:rsid w:val="007A0314"/>
    <w:rsid w:val="007A4BFE"/>
    <w:rsid w:val="007D1092"/>
    <w:rsid w:val="007E00A8"/>
    <w:rsid w:val="007E00D8"/>
    <w:rsid w:val="0082749E"/>
    <w:rsid w:val="008348A8"/>
    <w:rsid w:val="00842BAC"/>
    <w:rsid w:val="0084302F"/>
    <w:rsid w:val="008543F6"/>
    <w:rsid w:val="00880DE6"/>
    <w:rsid w:val="00897FDC"/>
    <w:rsid w:val="008A33EC"/>
    <w:rsid w:val="008A4633"/>
    <w:rsid w:val="008A59E9"/>
    <w:rsid w:val="008B14A9"/>
    <w:rsid w:val="008F1154"/>
    <w:rsid w:val="00900C91"/>
    <w:rsid w:val="00903359"/>
    <w:rsid w:val="009246CB"/>
    <w:rsid w:val="0093250A"/>
    <w:rsid w:val="009404E8"/>
    <w:rsid w:val="00947EF5"/>
    <w:rsid w:val="00972CE3"/>
    <w:rsid w:val="009A260F"/>
    <w:rsid w:val="009A33E4"/>
    <w:rsid w:val="009B2047"/>
    <w:rsid w:val="009B2D88"/>
    <w:rsid w:val="009F2B1B"/>
    <w:rsid w:val="009F52E6"/>
    <w:rsid w:val="00A02D62"/>
    <w:rsid w:val="00A2685C"/>
    <w:rsid w:val="00A26EA1"/>
    <w:rsid w:val="00A30604"/>
    <w:rsid w:val="00A32D93"/>
    <w:rsid w:val="00A41EA1"/>
    <w:rsid w:val="00A442A3"/>
    <w:rsid w:val="00A6285A"/>
    <w:rsid w:val="00A64334"/>
    <w:rsid w:val="00A72D8A"/>
    <w:rsid w:val="00A75FB8"/>
    <w:rsid w:val="00A838FE"/>
    <w:rsid w:val="00A924CF"/>
    <w:rsid w:val="00A97CE3"/>
    <w:rsid w:val="00AA44EA"/>
    <w:rsid w:val="00AD09BE"/>
    <w:rsid w:val="00AE5976"/>
    <w:rsid w:val="00B27283"/>
    <w:rsid w:val="00B34E18"/>
    <w:rsid w:val="00B60E6E"/>
    <w:rsid w:val="00B73716"/>
    <w:rsid w:val="00B8237B"/>
    <w:rsid w:val="00B94406"/>
    <w:rsid w:val="00BC5021"/>
    <w:rsid w:val="00BC6EC6"/>
    <w:rsid w:val="00BD7293"/>
    <w:rsid w:val="00BE6799"/>
    <w:rsid w:val="00C105C7"/>
    <w:rsid w:val="00C24649"/>
    <w:rsid w:val="00C26420"/>
    <w:rsid w:val="00C26606"/>
    <w:rsid w:val="00C8171A"/>
    <w:rsid w:val="00C85D26"/>
    <w:rsid w:val="00CB1115"/>
    <w:rsid w:val="00CC63E4"/>
    <w:rsid w:val="00CC7AFF"/>
    <w:rsid w:val="00D013F6"/>
    <w:rsid w:val="00D20170"/>
    <w:rsid w:val="00D33431"/>
    <w:rsid w:val="00DC0BAB"/>
    <w:rsid w:val="00DC5920"/>
    <w:rsid w:val="00DC63A4"/>
    <w:rsid w:val="00DD285F"/>
    <w:rsid w:val="00DD45D7"/>
    <w:rsid w:val="00DF2F37"/>
    <w:rsid w:val="00DF6B92"/>
    <w:rsid w:val="00E159A3"/>
    <w:rsid w:val="00E35FFF"/>
    <w:rsid w:val="00E43089"/>
    <w:rsid w:val="00E4754C"/>
    <w:rsid w:val="00E62CF4"/>
    <w:rsid w:val="00E67D9F"/>
    <w:rsid w:val="00E7486A"/>
    <w:rsid w:val="00E92263"/>
    <w:rsid w:val="00E95CA3"/>
    <w:rsid w:val="00EA483A"/>
    <w:rsid w:val="00EC57E6"/>
    <w:rsid w:val="00ED287E"/>
    <w:rsid w:val="00EF5C38"/>
    <w:rsid w:val="00F147C1"/>
    <w:rsid w:val="00F1554A"/>
    <w:rsid w:val="00F559F7"/>
    <w:rsid w:val="00F64D6F"/>
    <w:rsid w:val="00F8799A"/>
    <w:rsid w:val="00FA2702"/>
    <w:rsid w:val="00FA55B0"/>
    <w:rsid w:val="00FB071E"/>
    <w:rsid w:val="00FD0C63"/>
    <w:rsid w:val="00FD1D5D"/>
    <w:rsid w:val="00FE7080"/>
    <w:rsid w:val="00FE73D6"/>
    <w:rsid w:val="00FF0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C0C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C0C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AE59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E597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E597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97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976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525C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D97BD1-AAA1-4D98-8075-2AA3B02E9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3179</Words>
  <Characters>18124</Characters>
  <Application>Microsoft Office Word</Application>
  <DocSecurity>0</DocSecurity>
  <Lines>151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16</cp:revision>
  <cp:lastPrinted>2015-09-30T13:09:00Z</cp:lastPrinted>
  <dcterms:created xsi:type="dcterms:W3CDTF">2015-09-30T16:09:00Z</dcterms:created>
  <dcterms:modified xsi:type="dcterms:W3CDTF">2015-12-22T11:41:00Z</dcterms:modified>
</cp:coreProperties>
</file>