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1844AF" w:rsidRDefault="001844AF" w:rsidP="001844AF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E001CB">
        <w:rPr>
          <w:b/>
          <w:sz w:val="28"/>
        </w:rPr>
        <w:t>Riassunto della</w:t>
      </w:r>
      <w:r>
        <w:rPr>
          <w:b/>
          <w:sz w:val="28"/>
        </w:rPr>
        <w:t xml:space="preserve"> 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85F6F" w:rsidRDefault="00485F6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2C7780" w:rsidRPr="003B3BD7" w:rsidRDefault="002C778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Default="00485F6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TATIONIL</w:t>
      </w:r>
    </w:p>
    <w:p w:rsidR="00485F6F" w:rsidRPr="00485F6F" w:rsidRDefault="00485F6F" w:rsidP="004241AC">
      <w:pPr>
        <w:autoSpaceDE w:val="0"/>
        <w:autoSpaceDN w:val="0"/>
        <w:adjustRightInd w:val="0"/>
        <w:spacing w:after="0" w:line="240" w:lineRule="auto"/>
        <w:jc w:val="center"/>
      </w:pPr>
      <w:r w:rsidRPr="00485F6F">
        <w:t>(Glutatione)</w:t>
      </w:r>
    </w:p>
    <w:p w:rsidR="00485F6F" w:rsidRDefault="00485F6F" w:rsidP="009A490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A490F" w:rsidRPr="009A490F" w:rsidRDefault="00485F6F" w:rsidP="009A490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Teofarma</w:t>
      </w:r>
    </w:p>
    <w:p w:rsidR="009A490F" w:rsidRDefault="009A490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85F6F" w:rsidRPr="009A490F" w:rsidRDefault="00485F6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92536" w:rsidRPr="009A490F" w:rsidRDefault="00592536" w:rsidP="00592536">
      <w:pPr>
        <w:spacing w:after="0" w:line="240" w:lineRule="auto"/>
        <w:jc w:val="center"/>
        <w:rPr>
          <w:b/>
        </w:rPr>
      </w:pPr>
      <w:r w:rsidRPr="009A490F">
        <w:rPr>
          <w:b/>
        </w:rPr>
        <w:t xml:space="preserve">Numero di AIC: </w:t>
      </w:r>
      <w:r w:rsidRPr="009A490F">
        <w:rPr>
          <w:rFonts w:cs="Helvetica"/>
          <w:b/>
        </w:rPr>
        <w:t>023993</w:t>
      </w:r>
    </w:p>
    <w:p w:rsidR="00592536" w:rsidRPr="009A490F" w:rsidRDefault="0059253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9A490F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bookmarkStart w:id="1" w:name="_GoBack"/>
      <w:bookmarkEnd w:id="0"/>
      <w:bookmarkEnd w:id="1"/>
    </w:p>
    <w:p w:rsidR="004241AC" w:rsidRPr="009A490F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A490F">
        <w:rPr>
          <w:rFonts w:eastAsia="Calibri" w:cs="Calibri"/>
          <w:color w:val="000000"/>
          <w:lang w:eastAsia="it-IT"/>
        </w:rPr>
        <w:t xml:space="preserve">Questa è la sintesi del </w:t>
      </w:r>
      <w:r w:rsidRPr="009A490F">
        <w:rPr>
          <w:rFonts w:eastAsia="Calibri" w:cs="Calibri"/>
          <w:i/>
          <w:color w:val="000000"/>
          <w:lang w:eastAsia="it-IT"/>
        </w:rPr>
        <w:t>Public Assessment Report</w:t>
      </w:r>
      <w:r w:rsidRPr="009A490F">
        <w:rPr>
          <w:rFonts w:eastAsia="Calibri" w:cs="Calibri"/>
          <w:color w:val="000000"/>
          <w:lang w:eastAsia="it-IT"/>
        </w:rPr>
        <w:t xml:space="preserve"> (PAR) per </w:t>
      </w:r>
      <w:r w:rsidR="00485F6F">
        <w:rPr>
          <w:rFonts w:eastAsia="Calibri" w:cs="Calibri"/>
          <w:color w:val="000000"/>
          <w:lang w:eastAsia="it-IT"/>
        </w:rPr>
        <w:t>Tationil</w:t>
      </w:r>
      <w:r w:rsidR="00592536" w:rsidRPr="009A490F">
        <w:rPr>
          <w:rFonts w:eastAsia="Calibri" w:cs="Calibri"/>
          <w:bCs/>
          <w:color w:val="000000"/>
          <w:lang w:eastAsia="it-IT"/>
        </w:rPr>
        <w:t xml:space="preserve">. </w:t>
      </w:r>
      <w:r w:rsidRPr="009A490F">
        <w:rPr>
          <w:rFonts w:eastAsia="Calibri" w:cs="Calibri"/>
          <w:color w:val="000000"/>
          <w:lang w:eastAsia="it-IT"/>
        </w:rPr>
        <w:t xml:space="preserve">Esso spiega </w:t>
      </w:r>
      <w:r w:rsidR="00E36F43">
        <w:rPr>
          <w:rFonts w:eastAsia="Calibri" w:cs="Calibri"/>
          <w:color w:val="000000"/>
          <w:lang w:eastAsia="it-IT"/>
        </w:rPr>
        <w:t>come Tationil</w:t>
      </w:r>
      <w:r w:rsidR="00592536" w:rsidRPr="009A490F">
        <w:rPr>
          <w:rFonts w:eastAsia="Calibri" w:cs="Calibri"/>
          <w:color w:val="000000"/>
          <w:lang w:eastAsia="it-IT"/>
        </w:rPr>
        <w:t xml:space="preserve"> </w:t>
      </w:r>
      <w:r w:rsidR="00E36F43">
        <w:rPr>
          <w:rFonts w:eastAsia="Calibri" w:cs="Calibri"/>
          <w:color w:val="000000"/>
          <w:lang w:eastAsia="it-IT"/>
        </w:rPr>
        <w:t>è</w:t>
      </w:r>
      <w:r w:rsidR="00592536" w:rsidRPr="009A490F">
        <w:rPr>
          <w:rFonts w:eastAsia="Calibri" w:cs="Calibri"/>
          <w:color w:val="000000"/>
          <w:lang w:eastAsia="it-IT"/>
        </w:rPr>
        <w:t xml:space="preserve"> </w:t>
      </w:r>
      <w:r w:rsidRPr="009A490F">
        <w:rPr>
          <w:rFonts w:eastAsia="Calibri" w:cs="Calibri"/>
          <w:color w:val="000000"/>
          <w:lang w:eastAsia="it-IT"/>
        </w:rPr>
        <w:t>stat</w:t>
      </w:r>
      <w:r w:rsidR="00E36F43">
        <w:rPr>
          <w:rFonts w:eastAsia="Calibri" w:cs="Calibri"/>
          <w:color w:val="000000"/>
          <w:lang w:eastAsia="it-IT"/>
        </w:rPr>
        <w:t>o</w:t>
      </w:r>
      <w:r w:rsidRPr="009A490F">
        <w:rPr>
          <w:rFonts w:eastAsia="Calibri" w:cs="Calibri"/>
          <w:color w:val="000000"/>
          <w:lang w:eastAsia="it-IT"/>
        </w:rPr>
        <w:t xml:space="preserve"> valutat</w:t>
      </w:r>
      <w:r w:rsidR="00E36F43">
        <w:rPr>
          <w:rFonts w:eastAsia="Calibri" w:cs="Calibri"/>
          <w:color w:val="000000"/>
          <w:lang w:eastAsia="it-IT"/>
        </w:rPr>
        <w:t>o</w:t>
      </w:r>
      <w:r w:rsidRPr="009A490F">
        <w:rPr>
          <w:rFonts w:eastAsia="Calibri" w:cs="Calibri"/>
          <w:color w:val="000000"/>
          <w:lang w:eastAsia="it-IT"/>
        </w:rPr>
        <w:t xml:space="preserve"> </w:t>
      </w:r>
      <w:r w:rsidR="007552D9" w:rsidRPr="009A490F">
        <w:rPr>
          <w:rFonts w:eastAsia="Calibri" w:cs="Calibri"/>
          <w:lang w:eastAsia="it-IT"/>
        </w:rPr>
        <w:t xml:space="preserve">dalla </w:t>
      </w:r>
      <w:r w:rsidR="0052553A" w:rsidRPr="009A490F">
        <w:rPr>
          <w:rFonts w:eastAsia="Calibri" w:cs="Calibri"/>
          <w:lang w:eastAsia="it-IT"/>
        </w:rPr>
        <w:t xml:space="preserve">Commissione Unica del Farmaco (CUF) </w:t>
      </w:r>
      <w:r w:rsidR="00D52F0A" w:rsidRPr="009A490F">
        <w:rPr>
          <w:rFonts w:eastAsia="Calibri" w:cs="Calibri"/>
          <w:color w:val="000000"/>
          <w:lang w:eastAsia="it-IT"/>
        </w:rPr>
        <w:t xml:space="preserve">e le </w:t>
      </w:r>
      <w:r w:rsidR="00E36F43">
        <w:rPr>
          <w:rFonts w:eastAsia="Calibri" w:cs="Calibri"/>
          <w:color w:val="000000"/>
          <w:lang w:eastAsia="it-IT"/>
        </w:rPr>
        <w:t>sue</w:t>
      </w:r>
      <w:r w:rsidR="00D52F0A" w:rsidRPr="009A490F">
        <w:rPr>
          <w:rFonts w:eastAsia="Calibri" w:cs="Calibri"/>
          <w:color w:val="000000"/>
          <w:lang w:eastAsia="it-IT"/>
        </w:rPr>
        <w:t xml:space="preserve"> condizioni di impiego</w:t>
      </w:r>
      <w:r w:rsidRPr="009A490F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485F6F">
        <w:rPr>
          <w:rFonts w:eastAsia="Calibri" w:cs="Calibri"/>
          <w:color w:val="000000"/>
          <w:lang w:eastAsia="it-IT"/>
        </w:rPr>
        <w:t>Tationil</w:t>
      </w:r>
      <w:r w:rsidR="00E36F43">
        <w:rPr>
          <w:rFonts w:eastAsia="Calibri" w:cs="Calibri"/>
          <w:color w:val="000000"/>
          <w:lang w:eastAsia="it-IT"/>
        </w:rPr>
        <w:t>.</w:t>
      </w:r>
    </w:p>
    <w:p w:rsidR="004241AC" w:rsidRPr="009A490F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A490F">
        <w:rPr>
          <w:rFonts w:eastAsia="Calibri" w:cs="Calibri"/>
          <w:color w:val="000000"/>
          <w:lang w:eastAsia="it-IT"/>
        </w:rPr>
        <w:t xml:space="preserve">Per informazioni pratiche sull'utilizzo </w:t>
      </w:r>
      <w:r w:rsidR="00485F6F">
        <w:rPr>
          <w:rFonts w:eastAsia="Calibri" w:cs="Calibri"/>
          <w:color w:val="000000"/>
          <w:lang w:eastAsia="it-IT"/>
        </w:rPr>
        <w:t>di Tationil</w:t>
      </w:r>
      <w:r w:rsidR="00062636" w:rsidRPr="009A490F">
        <w:rPr>
          <w:rFonts w:eastAsia="Calibri" w:cs="Calibri"/>
          <w:color w:val="000000"/>
          <w:lang w:eastAsia="it-IT"/>
        </w:rPr>
        <w:t xml:space="preserve"> </w:t>
      </w:r>
      <w:r w:rsidRPr="009A490F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3B3BD7" w:rsidRPr="009A490F">
        <w:rPr>
          <w:rFonts w:eastAsia="Calibri" w:cs="Calibri"/>
          <w:color w:val="000000"/>
          <w:lang w:eastAsia="it-IT"/>
        </w:rPr>
        <w:t xml:space="preserve"> il farmacista</w:t>
      </w:r>
      <w:r w:rsidRPr="009A490F">
        <w:rPr>
          <w:rFonts w:eastAsia="Calibri" w:cs="Calibri"/>
          <w:color w:val="000000"/>
          <w:lang w:eastAsia="it-IT"/>
        </w:rPr>
        <w:t xml:space="preserve">. </w:t>
      </w:r>
    </w:p>
    <w:p w:rsidR="004241AC" w:rsidRPr="009A490F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774C4E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D02E20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02E20">
        <w:rPr>
          <w:rFonts w:eastAsia="Calibri" w:cs="Calibri"/>
          <w:b/>
          <w:bCs/>
          <w:color w:val="000000"/>
          <w:lang w:eastAsia="it-IT"/>
        </w:rPr>
        <w:t xml:space="preserve">1) </w:t>
      </w:r>
      <w:r w:rsidR="00592536">
        <w:rPr>
          <w:rFonts w:eastAsia="Calibri" w:cs="Calibri"/>
          <w:b/>
          <w:bCs/>
          <w:color w:val="000000"/>
          <w:lang w:eastAsia="it-IT"/>
        </w:rPr>
        <w:t xml:space="preserve">COSA </w:t>
      </w:r>
      <w:r w:rsidR="00485F6F">
        <w:rPr>
          <w:rFonts w:eastAsia="Calibri" w:cs="Calibri"/>
          <w:b/>
          <w:bCs/>
          <w:color w:val="000000"/>
          <w:lang w:eastAsia="it-IT"/>
        </w:rPr>
        <w:t>E’</w:t>
      </w:r>
      <w:r w:rsidRPr="00D02E2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85F6F">
        <w:rPr>
          <w:rFonts w:eastAsia="Calibri" w:cs="Calibri"/>
          <w:b/>
          <w:bCs/>
          <w:color w:val="000000"/>
          <w:lang w:eastAsia="it-IT"/>
        </w:rPr>
        <w:t>Tationil</w:t>
      </w:r>
      <w:r w:rsidR="00E83F8D" w:rsidRPr="00D02E2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1E0192" w:rsidRPr="00D02E20">
        <w:rPr>
          <w:rFonts w:eastAsia="Calibri" w:cs="Calibri"/>
          <w:b/>
          <w:bCs/>
          <w:color w:val="000000"/>
          <w:lang w:eastAsia="it-IT"/>
        </w:rPr>
        <w:t>E A COSA SERV</w:t>
      </w:r>
      <w:r w:rsidR="00485F6F">
        <w:rPr>
          <w:rFonts w:eastAsia="Calibri" w:cs="Calibri"/>
          <w:b/>
          <w:bCs/>
          <w:color w:val="000000"/>
          <w:lang w:eastAsia="it-IT"/>
        </w:rPr>
        <w:t>E</w:t>
      </w:r>
      <w:r w:rsidRPr="00D02E2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85F6F" w:rsidRPr="00816525" w:rsidRDefault="00485F6F" w:rsidP="00485F6F">
      <w:pPr>
        <w:widowControl w:val="0"/>
        <w:spacing w:after="0" w:line="240" w:lineRule="auto"/>
        <w:jc w:val="both"/>
      </w:pPr>
      <w:r>
        <w:rPr>
          <w:rFonts w:eastAsia="Calibri" w:cs="Calibri"/>
          <w:bCs/>
          <w:color w:val="000000"/>
          <w:lang w:eastAsia="it-IT"/>
        </w:rPr>
        <w:t>Tationil</w:t>
      </w:r>
      <w:r w:rsidRPr="00816525">
        <w:rPr>
          <w:rFonts w:eastAsia="Calibri" w:cs="Calibri"/>
          <w:bCs/>
          <w:color w:val="000000"/>
          <w:lang w:eastAsia="it-IT"/>
        </w:rPr>
        <w:t xml:space="preserve"> </w:t>
      </w:r>
      <w:r w:rsidRPr="00816525">
        <w:rPr>
          <w:rFonts w:eastAsia="Calibri" w:cs="Calibri"/>
          <w:color w:val="000000"/>
          <w:lang w:eastAsia="it-IT"/>
        </w:rPr>
        <w:t>è un medicinale contenente il principio attivo glutatione ed è disponibile come soluzione iniettabile (la confezione contiene flaconcin</w:t>
      </w:r>
      <w:r w:rsidR="00A833C9">
        <w:rPr>
          <w:rFonts w:eastAsia="Calibri" w:cs="Calibri"/>
          <w:color w:val="000000"/>
          <w:lang w:eastAsia="it-IT"/>
        </w:rPr>
        <w:t>i di polvere e</w:t>
      </w:r>
      <w:r w:rsidRPr="00816525">
        <w:rPr>
          <w:rFonts w:eastAsia="Calibri" w:cs="Calibri"/>
          <w:color w:val="000000"/>
          <w:lang w:eastAsia="it-IT"/>
        </w:rPr>
        <w:t xml:space="preserve"> fial</w:t>
      </w:r>
      <w:r w:rsidR="00A833C9">
        <w:rPr>
          <w:rFonts w:eastAsia="Calibri" w:cs="Calibri"/>
          <w:color w:val="000000"/>
          <w:lang w:eastAsia="it-IT"/>
        </w:rPr>
        <w:t>e</w:t>
      </w:r>
      <w:r w:rsidRPr="00816525">
        <w:rPr>
          <w:rFonts w:eastAsia="Calibri" w:cs="Calibri"/>
          <w:color w:val="000000"/>
          <w:lang w:eastAsia="it-IT"/>
        </w:rPr>
        <w:t xml:space="preserve"> di solvente) contenente 600 mg di principio attivo.</w:t>
      </w:r>
    </w:p>
    <w:p w:rsidR="00485F6F" w:rsidRPr="00816525" w:rsidRDefault="00485F6F" w:rsidP="00485F6F">
      <w:pPr>
        <w:suppressAutoHyphens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Tationil</w:t>
      </w:r>
      <w:r w:rsidRPr="00816525">
        <w:rPr>
          <w:rFonts w:eastAsia="Calibri" w:cs="Calibri"/>
          <w:color w:val="000000"/>
          <w:lang w:eastAsia="it-IT"/>
        </w:rPr>
        <w:t xml:space="preserve"> si usa negli adulti per la prevenzione </w:t>
      </w:r>
      <w:r w:rsidRPr="00816525">
        <w:rPr>
          <w:noProof/>
        </w:rPr>
        <w:t>della neuropatia</w:t>
      </w:r>
      <w:r w:rsidRPr="00816525">
        <w:rPr>
          <w:b/>
          <w:i/>
          <w:noProof/>
        </w:rPr>
        <w:t xml:space="preserve"> </w:t>
      </w:r>
      <w:r w:rsidRPr="00816525">
        <w:rPr>
          <w:noProof/>
        </w:rPr>
        <w:t>(</w:t>
      </w:r>
      <w:r w:rsidRPr="00816525">
        <w:rPr>
          <w:rFonts w:cs="Arial"/>
          <w:color w:val="000000"/>
          <w:shd w:val="clear" w:color="auto" w:fill="FFFFFF"/>
        </w:rPr>
        <w:t xml:space="preserve">che si manifesta con alterazioni della sensibilità, formicolii, sensazione come di punture di aghi soprattutto alle mani e ai piedi) </w:t>
      </w:r>
      <w:r w:rsidRPr="00816525">
        <w:rPr>
          <w:noProof/>
        </w:rPr>
        <w:t>conseguente a chemioterapia con cisplatino o medicinali analoghi.</w:t>
      </w:r>
    </w:p>
    <w:p w:rsidR="004241AC" w:rsidRPr="002C7780" w:rsidRDefault="004241AC" w:rsidP="009A490F">
      <w:pPr>
        <w:tabs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2C7780" w:rsidRDefault="00E83F8D" w:rsidP="009A49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C7780" w:rsidRDefault="004241AC" w:rsidP="009A49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C7780">
        <w:rPr>
          <w:rFonts w:eastAsia="Calibri" w:cs="Calibri"/>
          <w:b/>
          <w:bCs/>
          <w:color w:val="000000"/>
          <w:lang w:eastAsia="it-IT"/>
        </w:rPr>
        <w:t xml:space="preserve">2) COME </w:t>
      </w:r>
      <w:r w:rsidR="00485F6F">
        <w:rPr>
          <w:rFonts w:eastAsia="Calibri" w:cs="Calibri"/>
          <w:b/>
          <w:bCs/>
          <w:color w:val="000000"/>
          <w:lang w:eastAsia="it-IT"/>
        </w:rPr>
        <w:t>E’</w:t>
      </w:r>
      <w:r w:rsidRPr="002C7780">
        <w:rPr>
          <w:rFonts w:eastAsia="Calibri" w:cs="Calibri"/>
          <w:b/>
          <w:bCs/>
          <w:color w:val="000000"/>
          <w:lang w:eastAsia="it-IT"/>
        </w:rPr>
        <w:t xml:space="preserve"> PRESCRITT</w:t>
      </w:r>
      <w:r w:rsidR="00485F6F">
        <w:rPr>
          <w:rFonts w:eastAsia="Calibri" w:cs="Calibri"/>
          <w:b/>
          <w:bCs/>
          <w:color w:val="000000"/>
          <w:lang w:eastAsia="it-IT"/>
        </w:rPr>
        <w:t>O</w:t>
      </w:r>
      <w:r w:rsidRPr="002C7780">
        <w:rPr>
          <w:rFonts w:eastAsia="Calibri" w:cs="Calibri"/>
          <w:b/>
          <w:bCs/>
          <w:color w:val="000000"/>
          <w:lang w:eastAsia="it-IT"/>
        </w:rPr>
        <w:t>/USAT</w:t>
      </w:r>
      <w:r w:rsidR="00485F6F">
        <w:rPr>
          <w:rFonts w:eastAsia="Calibri" w:cs="Calibri"/>
          <w:b/>
          <w:bCs/>
          <w:color w:val="000000"/>
          <w:lang w:eastAsia="it-IT"/>
        </w:rPr>
        <w:t>O</w:t>
      </w:r>
      <w:r w:rsidRPr="002C778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85F6F">
        <w:rPr>
          <w:rFonts w:eastAsia="Calibri" w:cs="Calibri"/>
          <w:b/>
          <w:bCs/>
          <w:color w:val="000000"/>
          <w:lang w:eastAsia="it-IT"/>
        </w:rPr>
        <w:t>Tationil</w:t>
      </w:r>
      <w:r w:rsidRPr="002C7780">
        <w:rPr>
          <w:rFonts w:eastAsia="Calibri" w:cs="Calibri"/>
          <w:b/>
          <w:bCs/>
          <w:color w:val="000000"/>
          <w:lang w:eastAsia="it-IT"/>
        </w:rPr>
        <w:t>?</w:t>
      </w:r>
    </w:p>
    <w:p w:rsidR="00485F6F" w:rsidRPr="00816525" w:rsidRDefault="00485F6F" w:rsidP="00485F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Tationil</w:t>
      </w:r>
      <w:r w:rsidRPr="00816525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485F6F" w:rsidRPr="00816525" w:rsidRDefault="00485F6F" w:rsidP="00485F6F">
      <w:pPr>
        <w:spacing w:after="0" w:line="240" w:lineRule="auto"/>
        <w:jc w:val="both"/>
        <w:outlineLvl w:val="2"/>
      </w:pPr>
      <w:r w:rsidRPr="00816525">
        <w:t xml:space="preserve">La dose giornaliera raccomandata negli adulti è di </w:t>
      </w:r>
      <w:r w:rsidRPr="00816525">
        <w:rPr>
          <w:rFonts w:ascii="Calibri" w:hAnsi="Calibri"/>
        </w:rPr>
        <w:t>1-2 flaconcini per somministrazione intramuscolare o endovenosa lenta o per infusione endovenosa.</w:t>
      </w:r>
    </w:p>
    <w:p w:rsidR="00485F6F" w:rsidRPr="00816525" w:rsidRDefault="00485F6F" w:rsidP="00485F6F">
      <w:pPr>
        <w:spacing w:after="0" w:line="240" w:lineRule="auto"/>
        <w:jc w:val="both"/>
        <w:outlineLvl w:val="2"/>
        <w:rPr>
          <w:rFonts w:ascii="Calibri" w:hAnsi="Calibri"/>
        </w:rPr>
      </w:pPr>
      <w:r w:rsidRPr="00816525">
        <w:t xml:space="preserve">Il contenuto del flaconcino deve essere disciolto nel solvente presente nella fiala annessa alla confezione; in caso di somministrazione per infusione endovenosa, questa soluzione deve essere ulteriormente diluita in acqua per preparazioni iniettabili. </w:t>
      </w:r>
      <w:r w:rsidRPr="00816525">
        <w:rPr>
          <w:rFonts w:ascii="Calibri" w:hAnsi="Calibri"/>
        </w:rPr>
        <w:t>La soluzione ricostituita deve essere utilizzata immediatamente dopo la preparazione.</w:t>
      </w:r>
    </w:p>
    <w:p w:rsidR="00485F6F" w:rsidRPr="00816525" w:rsidRDefault="00485F6F" w:rsidP="00485F6F">
      <w:pPr>
        <w:spacing w:after="0" w:line="240" w:lineRule="auto"/>
        <w:jc w:val="both"/>
        <w:outlineLvl w:val="2"/>
        <w:rPr>
          <w:rFonts w:ascii="Calibri" w:hAnsi="Calibri"/>
        </w:rPr>
      </w:pPr>
      <w:r w:rsidRPr="00816525">
        <w:rPr>
          <w:rFonts w:ascii="Calibri" w:hAnsi="Calibri"/>
        </w:rPr>
        <w:t>Questo medicinal</w:t>
      </w:r>
      <w:r>
        <w:rPr>
          <w:rFonts w:ascii="Calibri" w:hAnsi="Calibri"/>
        </w:rPr>
        <w:t>e</w:t>
      </w:r>
      <w:r w:rsidRPr="00816525">
        <w:rPr>
          <w:rFonts w:ascii="Calibri" w:hAnsi="Calibri"/>
        </w:rPr>
        <w:t xml:space="preserve"> non è raccomandato nei bambini e negli adolescenti (età inferiore a 18 anni) in quanto la sicurezza e l'efficacia non sono state definite in questa fascia di età.</w:t>
      </w:r>
    </w:p>
    <w:p w:rsidR="0094013F" w:rsidRDefault="0094013F" w:rsidP="00C32C9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2C7780" w:rsidRPr="007B0755" w:rsidRDefault="002C7780" w:rsidP="00C32C9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highlight w:val="yellow"/>
          <w:lang w:eastAsia="it-IT"/>
        </w:rPr>
      </w:pPr>
    </w:p>
    <w:p w:rsidR="004241AC" w:rsidRPr="00D02E20" w:rsidRDefault="004241AC" w:rsidP="00C32C9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 xml:space="preserve">3) COME FUNZIONA </w:t>
      </w:r>
      <w:r w:rsidR="00485F6F">
        <w:rPr>
          <w:rFonts w:eastAsia="Calibri" w:cs="Calibri"/>
          <w:b/>
          <w:bCs/>
          <w:lang w:eastAsia="it-IT"/>
        </w:rPr>
        <w:t>Tationil</w:t>
      </w:r>
      <w:r w:rsidRPr="00D02E20">
        <w:rPr>
          <w:rFonts w:eastAsia="Calibri" w:cs="Calibri"/>
          <w:b/>
          <w:bCs/>
          <w:lang w:eastAsia="it-IT"/>
        </w:rPr>
        <w:t xml:space="preserve">? </w:t>
      </w:r>
    </w:p>
    <w:p w:rsidR="00485F6F" w:rsidRPr="00E979CF" w:rsidRDefault="00485F6F" w:rsidP="001A57A6">
      <w:pPr>
        <w:spacing w:after="0" w:line="240" w:lineRule="auto"/>
        <w:jc w:val="both"/>
        <w:rPr>
          <w:rFonts w:ascii="Calibri" w:hAnsi="Calibri"/>
        </w:rPr>
      </w:pPr>
      <w:r>
        <w:rPr>
          <w:rFonts w:eastAsia="Calibri" w:cs="Calibri"/>
          <w:bCs/>
          <w:color w:val="000000"/>
          <w:lang w:eastAsia="it-IT"/>
        </w:rPr>
        <w:t>Tationil</w:t>
      </w:r>
      <w:r w:rsidRPr="00816525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Pr="00816525">
        <w:rPr>
          <w:rFonts w:ascii="Calibri" w:hAnsi="Calibri"/>
        </w:rPr>
        <w:t>V03AB32</w:t>
      </w:r>
      <w:r w:rsidRPr="00816525">
        <w:rPr>
          <w:rFonts w:eastAsia="Times New Roman"/>
          <w:lang w:eastAsia="it-IT"/>
        </w:rPr>
        <w:t>,</w:t>
      </w:r>
      <w:r w:rsidRPr="00816525">
        <w:rPr>
          <w:rFonts w:eastAsia="DejaVuSans" w:cs="DejaVuSans"/>
        </w:rPr>
        <w:t xml:space="preserve"> </w:t>
      </w:r>
      <w:r w:rsidRPr="00816525">
        <w:rPr>
          <w:rFonts w:eastAsia="Calibri" w:cs="Calibri"/>
          <w:color w:val="000000"/>
          <w:lang w:eastAsia="it-IT"/>
        </w:rPr>
        <w:t xml:space="preserve">contiene il principio attivo glutatione che </w:t>
      </w:r>
      <w:r w:rsidRPr="00816525">
        <w:rPr>
          <w:rFonts w:ascii="Calibri" w:hAnsi="Calibri"/>
        </w:rPr>
        <w:t xml:space="preserve">interviene in numerosi processi biologici e svolge un ruolo importante nella protezione delle cellule dall’azione nociva di farmaci </w:t>
      </w:r>
      <w:r w:rsidRPr="00816525">
        <w:rPr>
          <w:rFonts w:ascii="Calibri" w:hAnsi="Calibri"/>
        </w:rPr>
        <w:lastRenderedPageBreak/>
        <w:t xml:space="preserve">(come quelli usati nella chemioterapia), di ossidanti ambientali e intracellulari (ad esempio, i radicali liberi). Il glutatione reagisce, infatti, con numerosi sostanze organiche, dando origine a composti </w:t>
      </w:r>
      <w:r w:rsidRPr="00E979CF">
        <w:rPr>
          <w:rFonts w:ascii="Calibri" w:hAnsi="Calibri"/>
        </w:rPr>
        <w:t>meno tossici che possono essere più facilmente eliminati dall’organismo.</w:t>
      </w:r>
    </w:p>
    <w:p w:rsidR="00485F6F" w:rsidRPr="00E979CF" w:rsidRDefault="00485F6F" w:rsidP="001A57A6">
      <w:pPr>
        <w:spacing w:after="0" w:line="240" w:lineRule="auto"/>
        <w:jc w:val="both"/>
        <w:outlineLvl w:val="1"/>
        <w:rPr>
          <w:rFonts w:ascii="Calibri" w:hAnsi="Calibri"/>
        </w:rPr>
      </w:pPr>
      <w:r w:rsidRPr="00E979CF">
        <w:rPr>
          <w:rFonts w:ascii="Calibri" w:hAnsi="Calibri"/>
        </w:rPr>
        <w:t>In particolare, si ritiene che la neurotossicità da chemioterapici come cisplatino e derivati sia dovuta all’accumulo di platino nel sistema nervoso periferico: il glutatione è in grado di prevenire l’accumulo iniziale di platino nei nervi, prevenendo la neuropatia.</w:t>
      </w:r>
    </w:p>
    <w:p w:rsidR="002C7780" w:rsidRPr="007F3C86" w:rsidRDefault="002C7780" w:rsidP="001A57A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52553A" w:rsidRPr="007F3C86" w:rsidRDefault="0052553A" w:rsidP="001A57A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7F3C86" w:rsidRDefault="004241AC" w:rsidP="001A57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F3C86">
        <w:rPr>
          <w:rFonts w:eastAsia="Calibri" w:cs="Calibri"/>
          <w:b/>
          <w:bCs/>
          <w:lang w:eastAsia="it-IT"/>
        </w:rPr>
        <w:t xml:space="preserve">4) COME </w:t>
      </w:r>
      <w:r w:rsidR="00485F6F">
        <w:rPr>
          <w:rFonts w:eastAsia="Calibri" w:cs="Calibri"/>
          <w:b/>
          <w:bCs/>
          <w:lang w:eastAsia="it-IT"/>
        </w:rPr>
        <w:t>E’</w:t>
      </w:r>
      <w:r w:rsidRPr="007F3C86">
        <w:rPr>
          <w:rFonts w:eastAsia="Calibri" w:cs="Calibri"/>
          <w:b/>
          <w:bCs/>
          <w:lang w:eastAsia="it-IT"/>
        </w:rPr>
        <w:t xml:space="preserve"> STAT</w:t>
      </w:r>
      <w:r w:rsidR="00485F6F">
        <w:rPr>
          <w:rFonts w:eastAsia="Calibri" w:cs="Calibri"/>
          <w:b/>
          <w:bCs/>
          <w:lang w:eastAsia="it-IT"/>
        </w:rPr>
        <w:t xml:space="preserve">O </w:t>
      </w:r>
      <w:r w:rsidRPr="007F3C86">
        <w:rPr>
          <w:rFonts w:eastAsia="Calibri" w:cs="Calibri"/>
          <w:b/>
          <w:bCs/>
          <w:lang w:eastAsia="it-IT"/>
        </w:rPr>
        <w:t>STUDIAT</w:t>
      </w:r>
      <w:r w:rsidR="00485F6F">
        <w:rPr>
          <w:rFonts w:eastAsia="Calibri" w:cs="Calibri"/>
          <w:b/>
          <w:bCs/>
          <w:lang w:eastAsia="it-IT"/>
        </w:rPr>
        <w:t>O</w:t>
      </w:r>
      <w:r w:rsidRPr="007F3C86">
        <w:rPr>
          <w:rFonts w:eastAsia="Calibri" w:cs="Calibri"/>
          <w:b/>
          <w:bCs/>
          <w:lang w:eastAsia="it-IT"/>
        </w:rPr>
        <w:t xml:space="preserve"> </w:t>
      </w:r>
      <w:r w:rsidR="00485F6F">
        <w:rPr>
          <w:rFonts w:eastAsia="Calibri" w:cs="Calibri"/>
          <w:b/>
          <w:bCs/>
          <w:color w:val="000000"/>
          <w:lang w:eastAsia="it-IT"/>
        </w:rPr>
        <w:t>Tationil</w:t>
      </w:r>
      <w:r w:rsidRPr="007F3C86">
        <w:rPr>
          <w:rFonts w:eastAsia="Calibri" w:cs="Calibri"/>
          <w:b/>
          <w:bCs/>
          <w:lang w:eastAsia="it-IT"/>
        </w:rPr>
        <w:t xml:space="preserve">? </w:t>
      </w:r>
    </w:p>
    <w:p w:rsidR="00485F6F" w:rsidRPr="001A57A6" w:rsidRDefault="00485F6F" w:rsidP="001A57A6">
      <w:pPr>
        <w:suppressAutoHyphens/>
        <w:spacing w:after="0" w:line="240" w:lineRule="auto"/>
        <w:jc w:val="both"/>
        <w:rPr>
          <w:rFonts w:ascii="Calibri" w:hAnsi="Calibri"/>
        </w:rPr>
      </w:pPr>
      <w:r w:rsidRPr="001A57A6">
        <w:rPr>
          <w:rFonts w:ascii="Calibri" w:hAnsi="Calibri"/>
        </w:rPr>
        <w:t>Diversi studi clinici hanno dimostrato il ruolo protettivo del glutatione in molte situazioni patologiche che determinano danno cellulare. E’ stato</w:t>
      </w:r>
      <w:r w:rsidR="001A57A6" w:rsidRPr="001A57A6">
        <w:rPr>
          <w:rFonts w:ascii="Calibri" w:hAnsi="Calibri"/>
        </w:rPr>
        <w:t>,</w:t>
      </w:r>
      <w:r w:rsidRPr="001A57A6">
        <w:rPr>
          <w:rFonts w:ascii="Calibri" w:hAnsi="Calibri"/>
        </w:rPr>
        <w:t xml:space="preserve"> inoltre</w:t>
      </w:r>
      <w:r w:rsidR="001A57A6" w:rsidRPr="001A57A6">
        <w:rPr>
          <w:rFonts w:ascii="Calibri" w:hAnsi="Calibri"/>
        </w:rPr>
        <w:t>,</w:t>
      </w:r>
      <w:r w:rsidRPr="001A57A6">
        <w:rPr>
          <w:rFonts w:ascii="Calibri" w:hAnsi="Calibri"/>
        </w:rPr>
        <w:t xml:space="preserve"> osservato che numerosi chemioterapici riducono i livelli di </w:t>
      </w:r>
      <w:r w:rsidR="001A57A6" w:rsidRPr="001A57A6">
        <w:rPr>
          <w:rFonts w:ascii="Calibri" w:hAnsi="Calibri"/>
        </w:rPr>
        <w:t>glutatione normalmente prodotto dall’organismo</w:t>
      </w:r>
      <w:r w:rsidRPr="001A57A6">
        <w:rPr>
          <w:rFonts w:ascii="Calibri" w:hAnsi="Calibri"/>
        </w:rPr>
        <w:t>, aggravando la condizione di stress indotta dal tumore.</w:t>
      </w:r>
    </w:p>
    <w:p w:rsidR="00485F6F" w:rsidRPr="001A57A6" w:rsidRDefault="00485F6F" w:rsidP="001A57A6">
      <w:pPr>
        <w:spacing w:after="0" w:line="240" w:lineRule="auto"/>
        <w:jc w:val="both"/>
        <w:rPr>
          <w:rFonts w:ascii="Calibri" w:hAnsi="Calibri"/>
        </w:rPr>
      </w:pPr>
      <w:r w:rsidRPr="001A57A6">
        <w:rPr>
          <w:rFonts w:ascii="Calibri" w:hAnsi="Calibri"/>
        </w:rPr>
        <w:t xml:space="preserve">Il glutatione, inoltre, esplica un effetto protettivo </w:t>
      </w:r>
      <w:r w:rsidR="001A57A6" w:rsidRPr="001A57A6">
        <w:rPr>
          <w:rFonts w:ascii="Calibri" w:hAnsi="Calibri"/>
        </w:rPr>
        <w:t xml:space="preserve">su numerosi </w:t>
      </w:r>
      <w:r w:rsidRPr="001A57A6">
        <w:rPr>
          <w:rFonts w:ascii="Calibri" w:hAnsi="Calibri"/>
        </w:rPr>
        <w:t xml:space="preserve">enzimi deputati ad importanti funzioni biochimiche cellulari. </w:t>
      </w:r>
    </w:p>
    <w:p w:rsidR="00485F6F" w:rsidRPr="00A4798C" w:rsidRDefault="001A57A6" w:rsidP="001A57A6">
      <w:pPr>
        <w:spacing w:after="0" w:line="240" w:lineRule="auto"/>
        <w:jc w:val="both"/>
        <w:outlineLvl w:val="1"/>
        <w:rPr>
          <w:rFonts w:ascii="Calibri" w:hAnsi="Calibri"/>
        </w:rPr>
      </w:pPr>
      <w:r>
        <w:rPr>
          <w:rFonts w:ascii="Calibri" w:hAnsi="Calibri"/>
        </w:rPr>
        <w:t xml:space="preserve">Gli </w:t>
      </w:r>
      <w:r w:rsidR="00485F6F" w:rsidRPr="001A57A6">
        <w:rPr>
          <w:rFonts w:ascii="Calibri" w:hAnsi="Calibri"/>
        </w:rPr>
        <w:t xml:space="preserve">studi clinici hanno confermato </w:t>
      </w:r>
      <w:r w:rsidRPr="001A57A6">
        <w:rPr>
          <w:rFonts w:ascii="Calibri" w:hAnsi="Calibri"/>
        </w:rPr>
        <w:t>che la somministrazione di</w:t>
      </w:r>
      <w:r w:rsidR="00485F6F" w:rsidRPr="001A57A6">
        <w:rPr>
          <w:rFonts w:ascii="Calibri" w:hAnsi="Calibri"/>
        </w:rPr>
        <w:t xml:space="preserve"> glutatione pr</w:t>
      </w:r>
      <w:r w:rsidRPr="001A57A6">
        <w:rPr>
          <w:rFonts w:ascii="Calibri" w:hAnsi="Calibri"/>
        </w:rPr>
        <w:t xml:space="preserve">ima </w:t>
      </w:r>
      <w:r>
        <w:rPr>
          <w:rFonts w:ascii="Calibri" w:hAnsi="Calibri"/>
        </w:rPr>
        <w:t>di quella</w:t>
      </w:r>
      <w:r w:rsidRPr="001A57A6">
        <w:rPr>
          <w:rFonts w:ascii="Calibri" w:hAnsi="Calibri"/>
        </w:rPr>
        <w:t xml:space="preserve"> del farmaco antitumorale</w:t>
      </w:r>
      <w:r w:rsidR="00485F6F" w:rsidRPr="001A57A6">
        <w:rPr>
          <w:rFonts w:ascii="Calibri" w:hAnsi="Calibri"/>
        </w:rPr>
        <w:t xml:space="preserve"> in pazienti con carcinoma ovarico, carcinoma gastrico e tumori del colon</w:t>
      </w:r>
      <w:r w:rsidRPr="001A57A6">
        <w:rPr>
          <w:rFonts w:ascii="Calibri" w:hAnsi="Calibri"/>
        </w:rPr>
        <w:t>/</w:t>
      </w:r>
      <w:r w:rsidR="00485F6F" w:rsidRPr="001A57A6">
        <w:rPr>
          <w:rFonts w:ascii="Calibri" w:hAnsi="Calibri"/>
        </w:rPr>
        <w:t>retto esercit</w:t>
      </w:r>
      <w:r w:rsidRPr="001A57A6">
        <w:rPr>
          <w:rFonts w:ascii="Calibri" w:hAnsi="Calibri"/>
        </w:rPr>
        <w:t>a</w:t>
      </w:r>
      <w:r w:rsidR="00485F6F" w:rsidRPr="001A57A6">
        <w:rPr>
          <w:rFonts w:ascii="Calibri" w:hAnsi="Calibri"/>
        </w:rPr>
        <w:t xml:space="preserve"> una efficace protezione nei confronti della neurotossicità determinat</w:t>
      </w:r>
      <w:r w:rsidRPr="001A57A6">
        <w:rPr>
          <w:rFonts w:ascii="Calibri" w:hAnsi="Calibri"/>
        </w:rPr>
        <w:t>a</w:t>
      </w:r>
      <w:r w:rsidR="00485F6F" w:rsidRPr="001A57A6">
        <w:rPr>
          <w:rFonts w:ascii="Calibri" w:hAnsi="Calibri"/>
        </w:rPr>
        <w:t xml:space="preserve"> </w:t>
      </w:r>
      <w:r w:rsidRPr="001A57A6">
        <w:rPr>
          <w:rFonts w:ascii="Calibri" w:hAnsi="Calibri"/>
        </w:rPr>
        <w:t>da questi farmaci, in particolare da cisplatino e sostanze analoghe.</w:t>
      </w:r>
    </w:p>
    <w:p w:rsidR="00BB0DBA" w:rsidRDefault="00BB0DBA" w:rsidP="001A57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1A57A6" w:rsidRPr="00A61E34" w:rsidRDefault="001A57A6" w:rsidP="001A57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B1E51" w:rsidRPr="008D1116" w:rsidRDefault="008D1116" w:rsidP="001A57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D1116">
        <w:rPr>
          <w:rFonts w:eastAsia="Calibri" w:cs="Calibri"/>
          <w:b/>
          <w:bCs/>
          <w:lang w:eastAsia="it-IT"/>
        </w:rPr>
        <w:t>5) QUALI SONO I RISCHI ASSOCIATI A</w:t>
      </w:r>
      <w:r w:rsidRPr="008D111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85F6F">
        <w:rPr>
          <w:rFonts w:eastAsia="Calibri" w:cs="Calibri"/>
          <w:b/>
          <w:bCs/>
          <w:color w:val="000000"/>
          <w:lang w:eastAsia="it-IT"/>
        </w:rPr>
        <w:t>Tationil</w:t>
      </w:r>
      <w:r w:rsidR="004B1E51" w:rsidRPr="008D1116">
        <w:rPr>
          <w:rFonts w:eastAsia="Calibri" w:cs="Calibri"/>
          <w:b/>
          <w:lang w:eastAsia="it-IT"/>
        </w:rPr>
        <w:t>?</w:t>
      </w:r>
      <w:r w:rsidR="004B1E51" w:rsidRPr="008D1116">
        <w:rPr>
          <w:rFonts w:eastAsia="Calibri" w:cs="Calibri"/>
          <w:lang w:eastAsia="it-IT"/>
        </w:rPr>
        <w:t xml:space="preserve"> </w:t>
      </w:r>
    </w:p>
    <w:p w:rsidR="009A490F" w:rsidRPr="008D1116" w:rsidRDefault="009A490F" w:rsidP="001A57A6">
      <w:pPr>
        <w:tabs>
          <w:tab w:val="left" w:pos="567"/>
        </w:tabs>
        <w:spacing w:after="0" w:line="240" w:lineRule="auto"/>
        <w:jc w:val="both"/>
      </w:pPr>
      <w:r w:rsidRPr="008D1116">
        <w:t xml:space="preserve">Gli effetti indesiderati più comunemente associati all’uso di </w:t>
      </w:r>
      <w:r w:rsidR="00485F6F">
        <w:t>Tationil</w:t>
      </w:r>
      <w:r>
        <w:t xml:space="preserve"> </w:t>
      </w:r>
      <w:r w:rsidRPr="008D1116">
        <w:t xml:space="preserve">sono </w:t>
      </w:r>
      <w:r w:rsidR="00E36F43">
        <w:t>relativi a reazioni locali come eruzioni cutanee</w:t>
      </w:r>
      <w:r w:rsidRPr="008D1116">
        <w:t xml:space="preserve">. </w:t>
      </w:r>
    </w:p>
    <w:p w:rsidR="009A490F" w:rsidRPr="008D1116" w:rsidRDefault="009A490F" w:rsidP="001A57A6">
      <w:pPr>
        <w:tabs>
          <w:tab w:val="left" w:pos="567"/>
        </w:tabs>
        <w:spacing w:after="0" w:line="240" w:lineRule="auto"/>
        <w:jc w:val="both"/>
        <w:rPr>
          <w:rFonts w:eastAsia="Calibri" w:cs="Calibri"/>
        </w:rPr>
      </w:pPr>
      <w:r w:rsidRPr="008D1116">
        <w:rPr>
          <w:rFonts w:eastAsia="Calibri" w:cs="Calibri"/>
        </w:rPr>
        <w:t xml:space="preserve">Per l’elenco completo degli effetti indesiderati rilevati con </w:t>
      </w:r>
      <w:r w:rsidR="00485F6F">
        <w:rPr>
          <w:rFonts w:eastAsia="Calibri" w:cs="Calibri"/>
        </w:rPr>
        <w:t>Tationil</w:t>
      </w:r>
      <w:r w:rsidRPr="008D1116">
        <w:rPr>
          <w:rFonts w:eastAsia="Calibri" w:cs="Calibri"/>
        </w:rPr>
        <w:t xml:space="preserve"> si rimanda al foglio illustrativo.</w:t>
      </w:r>
    </w:p>
    <w:p w:rsidR="004241AC" w:rsidRPr="008D1116" w:rsidRDefault="004241AC" w:rsidP="001A57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9A4251" w:rsidRPr="008D1116" w:rsidRDefault="009A4251" w:rsidP="001A57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8D1116" w:rsidRDefault="004241AC" w:rsidP="001A57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D1116">
        <w:rPr>
          <w:rFonts w:eastAsia="Calibri" w:cs="Calibri"/>
          <w:b/>
          <w:bCs/>
          <w:lang w:eastAsia="it-IT"/>
        </w:rPr>
        <w:t xml:space="preserve">6) PERCHE’ </w:t>
      </w:r>
      <w:r w:rsidR="001A57A6">
        <w:rPr>
          <w:rFonts w:eastAsia="Calibri" w:cs="Calibri"/>
          <w:b/>
          <w:bCs/>
          <w:color w:val="000000"/>
          <w:lang w:eastAsia="it-IT"/>
        </w:rPr>
        <w:t>Tationil</w:t>
      </w:r>
      <w:r w:rsidR="00592536" w:rsidRPr="00D02E2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1A57A6">
        <w:rPr>
          <w:rFonts w:eastAsia="Calibri" w:cs="Calibri"/>
          <w:b/>
          <w:bCs/>
          <w:lang w:eastAsia="it-IT"/>
        </w:rPr>
        <w:t>E’</w:t>
      </w:r>
      <w:r w:rsidR="00592536">
        <w:rPr>
          <w:rFonts w:eastAsia="Calibri" w:cs="Calibri"/>
          <w:b/>
          <w:bCs/>
          <w:lang w:eastAsia="it-IT"/>
        </w:rPr>
        <w:t xml:space="preserve"> S</w:t>
      </w:r>
      <w:r w:rsidRPr="008D1116">
        <w:rPr>
          <w:rFonts w:eastAsia="Calibri" w:cs="Calibri"/>
          <w:b/>
          <w:bCs/>
          <w:lang w:eastAsia="it-IT"/>
        </w:rPr>
        <w:t>TAT</w:t>
      </w:r>
      <w:r w:rsidR="001A57A6">
        <w:rPr>
          <w:rFonts w:eastAsia="Calibri" w:cs="Calibri"/>
          <w:b/>
          <w:bCs/>
          <w:lang w:eastAsia="it-IT"/>
        </w:rPr>
        <w:t>O</w:t>
      </w:r>
      <w:r w:rsidRPr="008D1116">
        <w:rPr>
          <w:rFonts w:eastAsia="Calibri" w:cs="Calibri"/>
          <w:b/>
          <w:bCs/>
          <w:lang w:eastAsia="it-IT"/>
        </w:rPr>
        <w:t xml:space="preserve"> APPROVAT</w:t>
      </w:r>
      <w:r w:rsidR="001A57A6">
        <w:rPr>
          <w:rFonts w:eastAsia="Calibri" w:cs="Calibri"/>
          <w:b/>
          <w:bCs/>
          <w:lang w:eastAsia="it-IT"/>
        </w:rPr>
        <w:t>O</w:t>
      </w:r>
      <w:r w:rsidRPr="008D1116">
        <w:rPr>
          <w:rFonts w:eastAsia="Calibri" w:cs="Calibri"/>
          <w:b/>
          <w:bCs/>
          <w:lang w:eastAsia="it-IT"/>
        </w:rPr>
        <w:t xml:space="preserve">? </w:t>
      </w:r>
    </w:p>
    <w:p w:rsidR="004B1E51" w:rsidRPr="00E5633F" w:rsidRDefault="0052553A" w:rsidP="001A57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D1116">
        <w:rPr>
          <w:rFonts w:eastAsia="Calibri" w:cs="Calibri"/>
          <w:lang w:eastAsia="it-IT"/>
        </w:rPr>
        <w:t xml:space="preserve">La Commissione Unica del Farmaco (CUF) </w:t>
      </w:r>
      <w:r w:rsidR="008D1116" w:rsidRPr="008D1116">
        <w:rPr>
          <w:rFonts w:eastAsia="Calibri" w:cs="Calibri"/>
          <w:lang w:eastAsia="it-IT"/>
        </w:rPr>
        <w:t>ha</w:t>
      </w:r>
      <w:r w:rsidR="004B1E51" w:rsidRPr="008D1116">
        <w:rPr>
          <w:rFonts w:eastAsia="Calibri" w:cs="Calibri"/>
          <w:lang w:eastAsia="it-IT"/>
        </w:rPr>
        <w:t xml:space="preserve"> concluso che, conformemente ai requisiti della normativa vigente, </w:t>
      </w:r>
      <w:r w:rsidR="007F3C86">
        <w:rPr>
          <w:rFonts w:eastAsia="Calibri" w:cs="Calibri"/>
          <w:lang w:eastAsia="it-IT"/>
        </w:rPr>
        <w:t>i</w:t>
      </w:r>
      <w:r w:rsidR="004B1E51" w:rsidRPr="008D1116">
        <w:rPr>
          <w:rFonts w:eastAsia="Calibri" w:cs="Calibri"/>
          <w:lang w:eastAsia="it-IT"/>
        </w:rPr>
        <w:t xml:space="preserve"> benefici di </w:t>
      </w:r>
      <w:r w:rsidR="00485F6F">
        <w:rPr>
          <w:rFonts w:eastAsia="Calibri" w:cs="Calibri"/>
          <w:lang w:eastAsia="it-IT"/>
        </w:rPr>
        <w:t>Tationil</w:t>
      </w:r>
      <w:r w:rsidR="009A490F">
        <w:rPr>
          <w:rFonts w:eastAsia="Calibri" w:cs="Calibri"/>
          <w:lang w:eastAsia="it-IT"/>
        </w:rPr>
        <w:t xml:space="preserve"> </w:t>
      </w:r>
      <w:r w:rsidR="004064E4" w:rsidRPr="008D1116">
        <w:rPr>
          <w:rFonts w:eastAsia="Calibri" w:cs="Calibri"/>
          <w:lang w:eastAsia="it-IT"/>
        </w:rPr>
        <w:t>sono</w:t>
      </w:r>
      <w:r w:rsidR="004B1E51" w:rsidRPr="008D1116">
        <w:rPr>
          <w:rFonts w:eastAsia="Calibri" w:cs="Calibri"/>
          <w:lang w:eastAsia="it-IT"/>
        </w:rPr>
        <w:t xml:space="preserve"> superiori ai rischi individuati. </w:t>
      </w:r>
      <w:r w:rsidR="00350ECC" w:rsidRPr="008D1116">
        <w:rPr>
          <w:rFonts w:eastAsia="Calibri" w:cs="Calibri"/>
          <w:lang w:eastAsia="it-IT"/>
        </w:rPr>
        <w:t>La C</w:t>
      </w:r>
      <w:r w:rsidR="008D1116" w:rsidRPr="008D1116">
        <w:rPr>
          <w:rFonts w:eastAsia="Calibri" w:cs="Calibri"/>
          <w:lang w:eastAsia="it-IT"/>
        </w:rPr>
        <w:t>UF</w:t>
      </w:r>
      <w:r w:rsidR="007552D9" w:rsidRPr="008D1116">
        <w:rPr>
          <w:rFonts w:eastAsia="Calibri" w:cs="Calibri"/>
          <w:lang w:eastAsia="it-IT"/>
        </w:rPr>
        <w:t xml:space="preserve"> ha</w:t>
      </w:r>
      <w:r w:rsidR="004B1E51" w:rsidRPr="008D1116">
        <w:rPr>
          <w:rFonts w:eastAsia="Calibri" w:cs="Calibri"/>
          <w:lang w:eastAsia="it-IT"/>
        </w:rPr>
        <w:t>, inoltre, definito le modalità d</w:t>
      </w:r>
      <w:r w:rsidR="007552D9" w:rsidRPr="008D1116">
        <w:rPr>
          <w:rFonts w:eastAsia="Calibri" w:cs="Calibri"/>
          <w:lang w:eastAsia="it-IT"/>
        </w:rPr>
        <w:t>i</w:t>
      </w:r>
      <w:r w:rsidR="007552D9" w:rsidRPr="00E5633F">
        <w:rPr>
          <w:rFonts w:eastAsia="Calibri" w:cs="Calibri"/>
          <w:lang w:eastAsia="it-IT"/>
        </w:rPr>
        <w:t xml:space="preserve"> prescrizione di cui al punto </w:t>
      </w:r>
      <w:r w:rsidR="004B1E51" w:rsidRPr="00E5633F">
        <w:rPr>
          <w:rFonts w:eastAsia="Calibri" w:cs="Calibri"/>
          <w:lang w:eastAsia="it-IT"/>
        </w:rPr>
        <w:t>2) di questo Riassunto e la classe di rimborsabilità d</w:t>
      </w:r>
      <w:r w:rsidR="009A490F">
        <w:rPr>
          <w:rFonts w:eastAsia="Calibri" w:cs="Calibri"/>
          <w:lang w:eastAsia="it-IT"/>
        </w:rPr>
        <w:t>ei</w:t>
      </w:r>
      <w:r w:rsidR="004B1E51" w:rsidRPr="00E5633F">
        <w:rPr>
          <w:rFonts w:eastAsia="Calibri" w:cs="Calibri"/>
          <w:lang w:eastAsia="it-IT"/>
        </w:rPr>
        <w:t xml:space="preserve"> medicinal</w:t>
      </w:r>
      <w:r w:rsidR="009A490F">
        <w:rPr>
          <w:rFonts w:eastAsia="Calibri" w:cs="Calibri"/>
          <w:lang w:eastAsia="it-IT"/>
        </w:rPr>
        <w:t>i</w:t>
      </w:r>
      <w:r w:rsidR="004B1E51" w:rsidRPr="00E5633F">
        <w:rPr>
          <w:rFonts w:eastAsia="Calibri" w:cs="Calibri"/>
          <w:lang w:eastAsia="it-IT"/>
        </w:rPr>
        <w:t xml:space="preserve"> (</w:t>
      </w:r>
      <w:r w:rsidR="00485F6F">
        <w:rPr>
          <w:rFonts w:eastAsia="Calibri" w:cs="Calibri"/>
          <w:lang w:eastAsia="it-IT"/>
        </w:rPr>
        <w:t>C</w:t>
      </w:r>
      <w:r w:rsidR="006C6F14" w:rsidRPr="00E5633F">
        <w:rPr>
          <w:rFonts w:eastAsia="Calibri" w:cs="Calibri"/>
          <w:lang w:eastAsia="it-IT"/>
        </w:rPr>
        <w:t>)</w:t>
      </w:r>
      <w:r w:rsidR="004B1E51" w:rsidRPr="00E5633F">
        <w:rPr>
          <w:rFonts w:eastAsia="Calibri" w:cs="Calibri"/>
          <w:lang w:eastAsia="it-IT"/>
        </w:rPr>
        <w:t xml:space="preserve">. </w:t>
      </w:r>
    </w:p>
    <w:p w:rsidR="004241AC" w:rsidRPr="007B0755" w:rsidRDefault="004241AC" w:rsidP="001A57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:rsidR="004241AC" w:rsidRPr="007B0755" w:rsidRDefault="004241AC" w:rsidP="001A57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:rsidR="004241AC" w:rsidRPr="00D02E20" w:rsidRDefault="004241AC" w:rsidP="001A57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1A57A6">
        <w:rPr>
          <w:rFonts w:eastAsia="Calibri" w:cs="Calibri"/>
          <w:b/>
          <w:bCs/>
          <w:color w:val="000000"/>
          <w:lang w:eastAsia="it-IT"/>
        </w:rPr>
        <w:t>Tationil</w:t>
      </w:r>
      <w:r w:rsidRPr="00D02E20">
        <w:rPr>
          <w:rFonts w:eastAsia="Calibri" w:cs="Calibri"/>
          <w:b/>
          <w:bCs/>
          <w:color w:val="000000"/>
          <w:lang w:eastAsia="it-IT"/>
        </w:rPr>
        <w:t>?</w:t>
      </w:r>
    </w:p>
    <w:p w:rsidR="009A490F" w:rsidRPr="00D02E20" w:rsidRDefault="009A490F" w:rsidP="001A57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F07B2">
        <w:rPr>
          <w:rFonts w:eastAsia="Calibri" w:cs="Calibri"/>
        </w:rPr>
        <w:t>In accordo alla normativa vigente, tramite la gestione delle attività (routinarie) di Farmacovigilanza, il titolare dell’autorizzazione all’immissione in commercio (AIC) e l’Agenzia Italiana del Farmaco garantiscono gli interventi finalizzati ad identificare, caratterizzare, prevenire o minimizzare i rischi correlati</w:t>
      </w:r>
      <w:r w:rsidRPr="00D02E20">
        <w:rPr>
          <w:rFonts w:eastAsia="Calibri" w:cs="Calibri"/>
        </w:rPr>
        <w:t xml:space="preserve"> a </w:t>
      </w:r>
      <w:r w:rsidR="00485F6F">
        <w:rPr>
          <w:rFonts w:eastAsia="Calibri" w:cs="Calibri"/>
        </w:rPr>
        <w:t>Tationil</w:t>
      </w:r>
      <w:r>
        <w:rPr>
          <w:rFonts w:eastAsia="Calibri" w:cs="Calibri"/>
        </w:rPr>
        <w:t>.</w:t>
      </w:r>
    </w:p>
    <w:p w:rsidR="004241AC" w:rsidRPr="007B075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7B075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D02E2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 xml:space="preserve">8) ALTRE INFORMAZIONI RELATIVE A </w:t>
      </w:r>
      <w:r w:rsidR="001A57A6">
        <w:rPr>
          <w:rFonts w:eastAsia="Calibri" w:cs="Calibri"/>
          <w:b/>
          <w:bCs/>
          <w:color w:val="000000"/>
          <w:lang w:eastAsia="it-IT"/>
        </w:rPr>
        <w:t>Tationil</w:t>
      </w:r>
    </w:p>
    <w:p w:rsidR="004241AC" w:rsidRDefault="00AD434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>Il 4 luglio 19</w:t>
      </w:r>
      <w:r w:rsidR="00485F6F">
        <w:rPr>
          <w:rFonts w:eastAsia="Calibri" w:cs="Calibri"/>
          <w:bCs/>
          <w:iCs/>
          <w:lang w:eastAsia="it-IT"/>
        </w:rPr>
        <w:t>87</w:t>
      </w:r>
      <w:r w:rsidR="00D02E20" w:rsidRPr="00D02E20">
        <w:rPr>
          <w:rFonts w:eastAsia="Calibri" w:cs="Calibri"/>
          <w:bCs/>
          <w:iCs/>
          <w:lang w:eastAsia="it-IT"/>
        </w:rPr>
        <w:t xml:space="preserve"> </w:t>
      </w:r>
      <w:r w:rsidR="0052553A">
        <w:rPr>
          <w:rFonts w:eastAsia="Calibri" w:cs="Calibri"/>
          <w:bCs/>
          <w:iCs/>
          <w:lang w:eastAsia="it-IT"/>
        </w:rPr>
        <w:t xml:space="preserve">il Ministero della Salute </w:t>
      </w:r>
      <w:r w:rsidR="004241AC" w:rsidRPr="00D02E20">
        <w:rPr>
          <w:rFonts w:eastAsia="Calibri" w:cs="Calibri"/>
          <w:bCs/>
          <w:iCs/>
          <w:lang w:eastAsia="it-IT"/>
        </w:rPr>
        <w:t>ha rilasciato l’autorizzazione all’immissione in commercio</w:t>
      </w:r>
      <w:r w:rsidR="0052553A">
        <w:rPr>
          <w:rFonts w:eastAsia="Calibri" w:cs="Calibri"/>
          <w:bCs/>
          <w:iCs/>
          <w:lang w:eastAsia="it-IT"/>
        </w:rPr>
        <w:t xml:space="preserve"> </w:t>
      </w:r>
      <w:r w:rsidR="004241AC" w:rsidRPr="00D02E20">
        <w:rPr>
          <w:rFonts w:eastAsia="Calibri" w:cs="Calibri"/>
          <w:bCs/>
          <w:iCs/>
          <w:lang w:eastAsia="it-IT"/>
        </w:rPr>
        <w:t xml:space="preserve">di </w:t>
      </w:r>
      <w:r w:rsidR="00485F6F">
        <w:rPr>
          <w:rFonts w:eastAsia="Calibri" w:cs="Calibri"/>
          <w:bCs/>
          <w:color w:val="000000"/>
          <w:lang w:eastAsia="it-IT"/>
        </w:rPr>
        <w:t>Tationil</w:t>
      </w:r>
      <w:r w:rsidR="009A490F">
        <w:rPr>
          <w:rFonts w:eastAsia="Calibri" w:cs="Calibri"/>
          <w:bCs/>
          <w:color w:val="000000"/>
          <w:lang w:eastAsia="it-IT"/>
        </w:rPr>
        <w:t>.</w:t>
      </w:r>
    </w:p>
    <w:p w:rsidR="00350ECC" w:rsidRPr="00D02E20" w:rsidRDefault="00350EC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02E2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lang w:eastAsia="it-IT"/>
        </w:rPr>
        <w:t xml:space="preserve">Per maggiori informazioni riguardo il trattamento con </w:t>
      </w:r>
      <w:r w:rsidR="00485F6F">
        <w:rPr>
          <w:rFonts w:eastAsia="Calibri" w:cs="Calibri"/>
          <w:bCs/>
          <w:color w:val="000000"/>
          <w:lang w:eastAsia="it-IT"/>
        </w:rPr>
        <w:t>Tationil</w:t>
      </w:r>
      <w:r w:rsidRPr="00D02E20">
        <w:rPr>
          <w:rFonts w:eastAsia="Calibri" w:cs="Calibri"/>
          <w:bCs/>
          <w:color w:val="000000"/>
          <w:lang w:eastAsia="it-IT"/>
        </w:rPr>
        <w:t xml:space="preserve"> </w:t>
      </w:r>
      <w:r w:rsidRPr="00D02E20">
        <w:rPr>
          <w:rFonts w:eastAsia="Calibri" w:cs="Calibri"/>
          <w:lang w:eastAsia="it-IT"/>
        </w:rPr>
        <w:t>si può leggere il foglio illustrativo</w:t>
      </w:r>
      <w:r w:rsidR="00D20170" w:rsidRPr="00D02E20">
        <w:rPr>
          <w:rFonts w:eastAsia="Calibri" w:cs="Calibri"/>
          <w:lang w:eastAsia="it-IT"/>
        </w:rPr>
        <w:t xml:space="preserve"> </w:t>
      </w:r>
      <w:r w:rsidR="00BB0DBA" w:rsidRPr="00D02E20">
        <w:rPr>
          <w:rFonts w:eastAsia="Calibri" w:cs="Calibri"/>
          <w:lang w:eastAsia="it-IT"/>
        </w:rPr>
        <w:t>(</w:t>
      </w:r>
      <w:hyperlink r:id="rId6" w:history="1">
        <w:r w:rsidR="00BB0DBA" w:rsidRPr="00D02E20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B0DBA" w:rsidRPr="00D02E20">
        <w:rPr>
          <w:rFonts w:eastAsia="Calibri" w:cs="Calibri"/>
          <w:lang w:eastAsia="it-IT"/>
        </w:rPr>
        <w:t xml:space="preserve">) </w:t>
      </w:r>
      <w:r w:rsidRPr="00D02E20">
        <w:rPr>
          <w:rFonts w:eastAsia="Calibri" w:cs="Calibri"/>
          <w:lang w:eastAsia="it-IT"/>
        </w:rPr>
        <w:t>o contattare il medico</w:t>
      </w:r>
      <w:r w:rsidR="007A4597" w:rsidRPr="00D02E20">
        <w:rPr>
          <w:rFonts w:eastAsia="Calibri" w:cs="Calibri"/>
          <w:lang w:eastAsia="it-IT"/>
        </w:rPr>
        <w:t xml:space="preserve"> o il farmacista</w:t>
      </w:r>
      <w:r w:rsidRPr="00D02E20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490F" w:rsidRPr="00D02E20" w:rsidRDefault="009A490F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Default="004241AC" w:rsidP="004110E3">
      <w:pPr>
        <w:spacing w:after="0" w:line="240" w:lineRule="auto"/>
        <w:jc w:val="both"/>
      </w:pPr>
      <w:r w:rsidRPr="00D02E20">
        <w:rPr>
          <w:rFonts w:eastAsia="Calibri" w:cs="Calibri"/>
          <w:lang w:eastAsia="it-IT"/>
        </w:rPr>
        <w:t>Questo riassunto è stato redatto in data</w:t>
      </w:r>
      <w:r w:rsidRPr="002A3F14">
        <w:rPr>
          <w:rFonts w:eastAsia="Calibri" w:cs="Calibri"/>
          <w:lang w:eastAsia="it-IT"/>
        </w:rPr>
        <w:t xml:space="preserve"> </w:t>
      </w:r>
      <w:r w:rsidR="00AD4346">
        <w:rPr>
          <w:rFonts w:eastAsia="Calibri" w:cs="Calibri"/>
          <w:lang w:eastAsia="it-IT"/>
        </w:rPr>
        <w:t>14.12.2015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9A260F" w:rsidSect="007F3C86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D5B4F"/>
    <w:multiLevelType w:val="hybridMultilevel"/>
    <w:tmpl w:val="204C532E"/>
    <w:lvl w:ilvl="0" w:tplc="611A8B80">
      <w:start w:val="8"/>
      <w:numFmt w:val="bullet"/>
      <w:lvlText w:val="-"/>
      <w:lvlJc w:val="left"/>
      <w:pPr>
        <w:tabs>
          <w:tab w:val="num" w:pos="394"/>
        </w:tabs>
        <w:ind w:left="394" w:hanging="360"/>
      </w:pPr>
      <w:rPr>
        <w:rFonts w:ascii="Calibri" w:eastAsia="Times New Roman" w:hAnsi="Calibri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4241AC"/>
    <w:rsid w:val="00013020"/>
    <w:rsid w:val="00037F9B"/>
    <w:rsid w:val="00041EF4"/>
    <w:rsid w:val="00062636"/>
    <w:rsid w:val="00066E81"/>
    <w:rsid w:val="00077016"/>
    <w:rsid w:val="00084FCA"/>
    <w:rsid w:val="00085A97"/>
    <w:rsid w:val="000A1825"/>
    <w:rsid w:val="000D7F04"/>
    <w:rsid w:val="000E0632"/>
    <w:rsid w:val="001034DE"/>
    <w:rsid w:val="00111E9E"/>
    <w:rsid w:val="0011250C"/>
    <w:rsid w:val="00174C87"/>
    <w:rsid w:val="0017631B"/>
    <w:rsid w:val="00180C71"/>
    <w:rsid w:val="001844AF"/>
    <w:rsid w:val="001A57A6"/>
    <w:rsid w:val="001E0192"/>
    <w:rsid w:val="001F0F65"/>
    <w:rsid w:val="0020799C"/>
    <w:rsid w:val="00221072"/>
    <w:rsid w:val="00224F2E"/>
    <w:rsid w:val="00235532"/>
    <w:rsid w:val="00246D26"/>
    <w:rsid w:val="00284133"/>
    <w:rsid w:val="002842A7"/>
    <w:rsid w:val="002B18F9"/>
    <w:rsid w:val="002C6546"/>
    <w:rsid w:val="002C7780"/>
    <w:rsid w:val="002E3202"/>
    <w:rsid w:val="002F223F"/>
    <w:rsid w:val="00342C23"/>
    <w:rsid w:val="00350ECC"/>
    <w:rsid w:val="003B3BD7"/>
    <w:rsid w:val="004064E4"/>
    <w:rsid w:val="004110E3"/>
    <w:rsid w:val="004241AC"/>
    <w:rsid w:val="00437700"/>
    <w:rsid w:val="00452364"/>
    <w:rsid w:val="00465096"/>
    <w:rsid w:val="004843D8"/>
    <w:rsid w:val="00485F6F"/>
    <w:rsid w:val="004A1685"/>
    <w:rsid w:val="004B1E51"/>
    <w:rsid w:val="004B20A8"/>
    <w:rsid w:val="004C0BB7"/>
    <w:rsid w:val="004E4927"/>
    <w:rsid w:val="005148EB"/>
    <w:rsid w:val="0051618F"/>
    <w:rsid w:val="0052553A"/>
    <w:rsid w:val="005300A7"/>
    <w:rsid w:val="00536DEB"/>
    <w:rsid w:val="005658C4"/>
    <w:rsid w:val="0057287F"/>
    <w:rsid w:val="005842A1"/>
    <w:rsid w:val="0059192A"/>
    <w:rsid w:val="00592536"/>
    <w:rsid w:val="005B1B14"/>
    <w:rsid w:val="005B5DF0"/>
    <w:rsid w:val="005E11E9"/>
    <w:rsid w:val="00601567"/>
    <w:rsid w:val="006604E5"/>
    <w:rsid w:val="00682D4C"/>
    <w:rsid w:val="006937DF"/>
    <w:rsid w:val="006C2DB6"/>
    <w:rsid w:val="006C6F14"/>
    <w:rsid w:val="006F3638"/>
    <w:rsid w:val="006F7E26"/>
    <w:rsid w:val="00723E20"/>
    <w:rsid w:val="00754C7C"/>
    <w:rsid w:val="007552D9"/>
    <w:rsid w:val="007558C8"/>
    <w:rsid w:val="00774C4E"/>
    <w:rsid w:val="00785B6C"/>
    <w:rsid w:val="007A2C8A"/>
    <w:rsid w:val="007A4597"/>
    <w:rsid w:val="007B0755"/>
    <w:rsid w:val="007D2B66"/>
    <w:rsid w:val="007F3C86"/>
    <w:rsid w:val="00802772"/>
    <w:rsid w:val="008314DE"/>
    <w:rsid w:val="00854E69"/>
    <w:rsid w:val="00861E8C"/>
    <w:rsid w:val="00874733"/>
    <w:rsid w:val="00891C5D"/>
    <w:rsid w:val="008D1116"/>
    <w:rsid w:val="008F5A09"/>
    <w:rsid w:val="008F7809"/>
    <w:rsid w:val="00921B17"/>
    <w:rsid w:val="0094013F"/>
    <w:rsid w:val="0098057B"/>
    <w:rsid w:val="009A260F"/>
    <w:rsid w:val="009A4251"/>
    <w:rsid w:val="009A490F"/>
    <w:rsid w:val="009B03DB"/>
    <w:rsid w:val="00A05212"/>
    <w:rsid w:val="00A1005E"/>
    <w:rsid w:val="00A11D75"/>
    <w:rsid w:val="00A2622D"/>
    <w:rsid w:val="00A40FF3"/>
    <w:rsid w:val="00A42307"/>
    <w:rsid w:val="00A61E34"/>
    <w:rsid w:val="00A833C9"/>
    <w:rsid w:val="00AD1A27"/>
    <w:rsid w:val="00AD2BC6"/>
    <w:rsid w:val="00AD4346"/>
    <w:rsid w:val="00B01103"/>
    <w:rsid w:val="00B64DB7"/>
    <w:rsid w:val="00B72FCC"/>
    <w:rsid w:val="00B774C3"/>
    <w:rsid w:val="00B83289"/>
    <w:rsid w:val="00BA7D67"/>
    <w:rsid w:val="00BB078D"/>
    <w:rsid w:val="00BB0DBA"/>
    <w:rsid w:val="00BC6EB5"/>
    <w:rsid w:val="00BC74C2"/>
    <w:rsid w:val="00BD3508"/>
    <w:rsid w:val="00BE7E72"/>
    <w:rsid w:val="00BF1041"/>
    <w:rsid w:val="00BF4465"/>
    <w:rsid w:val="00C32C98"/>
    <w:rsid w:val="00CB3303"/>
    <w:rsid w:val="00CC7AFF"/>
    <w:rsid w:val="00D02E20"/>
    <w:rsid w:val="00D20170"/>
    <w:rsid w:val="00D47723"/>
    <w:rsid w:val="00D52F0A"/>
    <w:rsid w:val="00D60909"/>
    <w:rsid w:val="00DB10B2"/>
    <w:rsid w:val="00E001CB"/>
    <w:rsid w:val="00E22BEC"/>
    <w:rsid w:val="00E268F3"/>
    <w:rsid w:val="00E36F43"/>
    <w:rsid w:val="00E42085"/>
    <w:rsid w:val="00E43089"/>
    <w:rsid w:val="00E44B75"/>
    <w:rsid w:val="00E5633F"/>
    <w:rsid w:val="00E6595F"/>
    <w:rsid w:val="00E83F8D"/>
    <w:rsid w:val="00ED1112"/>
    <w:rsid w:val="00ED2986"/>
    <w:rsid w:val="00EF062E"/>
    <w:rsid w:val="00F54310"/>
    <w:rsid w:val="00F66767"/>
    <w:rsid w:val="00FA2702"/>
    <w:rsid w:val="00FB053D"/>
    <w:rsid w:val="00FB3235"/>
    <w:rsid w:val="00FB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B0DBA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rsid w:val="001E0192"/>
    <w:pPr>
      <w:spacing w:after="120" w:line="480" w:lineRule="auto"/>
      <w:jc w:val="both"/>
    </w:pPr>
    <w:rPr>
      <w:rFonts w:ascii="Courier" w:eastAsia="Times New Roman" w:hAnsi="Courier" w:cs="Times New Roman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1E0192"/>
    <w:rPr>
      <w:rFonts w:ascii="Courier" w:eastAsia="Times New Roman" w:hAnsi="Courier" w:cs="Times New Roman"/>
      <w:sz w:val="24"/>
      <w:szCs w:val="20"/>
      <w:lang w:eastAsia="it-IT"/>
    </w:rPr>
  </w:style>
  <w:style w:type="paragraph" w:customStyle="1" w:styleId="SPCnormal">
    <w:name w:val="SPC_normal"/>
    <w:rsid w:val="00891C5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4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32</cp:revision>
  <dcterms:created xsi:type="dcterms:W3CDTF">2015-11-13T13:00:00Z</dcterms:created>
  <dcterms:modified xsi:type="dcterms:W3CDTF">2015-12-15T16:36:00Z</dcterms:modified>
</cp:coreProperties>
</file>