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67593" w:rsidRDefault="002D0A87" w:rsidP="00467593">
      <w:pPr>
        <w:spacing w:after="0" w:line="240" w:lineRule="auto"/>
        <w:jc w:val="center"/>
        <w:rPr>
          <w:b/>
          <w:sz w:val="28"/>
        </w:rPr>
      </w:pPr>
      <w:bookmarkStart w:id="0" w:name="Text15"/>
      <w:r>
        <w:rPr>
          <w:b/>
          <w:sz w:val="28"/>
        </w:rPr>
        <w:t xml:space="preserve">Riassunto della </w:t>
      </w:r>
      <w:r w:rsidR="00467593">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467593" w:rsidRDefault="00467593" w:rsidP="004241AC">
      <w:pPr>
        <w:autoSpaceDE w:val="0"/>
        <w:autoSpaceDN w:val="0"/>
        <w:adjustRightInd w:val="0"/>
        <w:spacing w:after="0" w:line="240" w:lineRule="auto"/>
        <w:jc w:val="center"/>
        <w:rPr>
          <w:b/>
          <w:highlight w:val="yellow"/>
        </w:rPr>
      </w:pPr>
    </w:p>
    <w:p w:rsidR="002D0A87" w:rsidRDefault="002D0A87" w:rsidP="004241AC">
      <w:pPr>
        <w:autoSpaceDE w:val="0"/>
        <w:autoSpaceDN w:val="0"/>
        <w:adjustRightInd w:val="0"/>
        <w:spacing w:after="0" w:line="240" w:lineRule="auto"/>
        <w:jc w:val="center"/>
        <w:rPr>
          <w:b/>
          <w:highlight w:val="yellow"/>
        </w:rPr>
      </w:pPr>
    </w:p>
    <w:p w:rsidR="004241AC" w:rsidRPr="00AB54C2" w:rsidRDefault="002D0A87" w:rsidP="004241AC">
      <w:pPr>
        <w:autoSpaceDE w:val="0"/>
        <w:autoSpaceDN w:val="0"/>
        <w:adjustRightInd w:val="0"/>
        <w:spacing w:after="0" w:line="240" w:lineRule="auto"/>
        <w:jc w:val="center"/>
        <w:rPr>
          <w:b/>
          <w:sz w:val="32"/>
        </w:rPr>
      </w:pPr>
      <w:r>
        <w:rPr>
          <w:b/>
          <w:sz w:val="32"/>
        </w:rPr>
        <w:t>VALSARTAN ALTER</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2D0A87">
        <w:rPr>
          <w:snapToGrid w:val="0"/>
        </w:rPr>
        <w:t>Valsartan</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A03E03" w:rsidRPr="00062636" w:rsidRDefault="002D0A87" w:rsidP="00A03E03">
      <w:pPr>
        <w:autoSpaceDE w:val="0"/>
        <w:autoSpaceDN w:val="0"/>
        <w:adjustRightInd w:val="0"/>
        <w:spacing w:after="0" w:line="240" w:lineRule="auto"/>
        <w:jc w:val="center"/>
        <w:rPr>
          <w:b/>
        </w:rPr>
      </w:pPr>
      <w:r>
        <w:rPr>
          <w:b/>
        </w:rPr>
        <w:t>Laboratori Alter</w:t>
      </w:r>
    </w:p>
    <w:p w:rsidR="00BB4CC4" w:rsidRDefault="00BB4CC4" w:rsidP="004241AC">
      <w:pPr>
        <w:autoSpaceDE w:val="0"/>
        <w:autoSpaceDN w:val="0"/>
        <w:adjustRightInd w:val="0"/>
        <w:spacing w:after="0" w:line="240" w:lineRule="auto"/>
        <w:jc w:val="center"/>
        <w:rPr>
          <w:b/>
        </w:rPr>
      </w:pPr>
    </w:p>
    <w:p w:rsidR="002D0A87" w:rsidRPr="00062636" w:rsidRDefault="002D0A87"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2D0A87">
        <w:rPr>
          <w:rFonts w:cs="Helvetica"/>
          <w:b/>
        </w:rPr>
        <w:t>039810</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2D0A87">
        <w:rPr>
          <w:rFonts w:eastAsia="Calibri" w:cs="Calibri"/>
          <w:color w:val="000000"/>
          <w:lang w:eastAsia="it-IT"/>
        </w:rPr>
        <w:t>Valsartan</w:t>
      </w:r>
      <w:proofErr w:type="spellEnd"/>
      <w:r w:rsidR="002D0A87">
        <w:rPr>
          <w:rFonts w:eastAsia="Calibri" w:cs="Calibri"/>
          <w:color w:val="000000"/>
          <w:lang w:eastAsia="it-IT"/>
        </w:rPr>
        <w:t xml:space="preserve"> Alter</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2D0A87">
        <w:rPr>
          <w:rFonts w:eastAsia="Calibri" w:cs="Calibri"/>
          <w:color w:val="000000"/>
          <w:lang w:eastAsia="it-IT"/>
        </w:rPr>
        <w:t>Valsartan</w:t>
      </w:r>
      <w:proofErr w:type="spellEnd"/>
      <w:r w:rsidR="002D0A87">
        <w:rPr>
          <w:rFonts w:eastAsia="Calibri" w:cs="Calibri"/>
          <w:color w:val="000000"/>
          <w:lang w:eastAsia="it-IT"/>
        </w:rPr>
        <w:t xml:space="preserve"> Alter</w:t>
      </w:r>
      <w:r w:rsidR="00B9671B">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A64F7">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2D0A87">
        <w:rPr>
          <w:rFonts w:eastAsia="Calibri" w:cs="Calibri"/>
          <w:color w:val="000000"/>
          <w:lang w:eastAsia="it-IT"/>
        </w:rPr>
        <w:t>Valsartan</w:t>
      </w:r>
      <w:proofErr w:type="spellEnd"/>
      <w:r w:rsidR="002D0A87">
        <w:rPr>
          <w:rFonts w:eastAsia="Calibri" w:cs="Calibri"/>
          <w:color w:val="000000"/>
          <w:lang w:eastAsia="it-IT"/>
        </w:rPr>
        <w:t xml:space="preserve"> Alter</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2D0A87">
        <w:rPr>
          <w:rFonts w:eastAsia="Calibri" w:cs="Calibri"/>
          <w:color w:val="000000"/>
          <w:lang w:eastAsia="it-IT"/>
        </w:rPr>
        <w:t>Valsartan</w:t>
      </w:r>
      <w:proofErr w:type="spellEnd"/>
      <w:r w:rsidR="002D0A87">
        <w:rPr>
          <w:rFonts w:eastAsia="Calibri" w:cs="Calibri"/>
          <w:color w:val="000000"/>
          <w:lang w:eastAsia="it-IT"/>
        </w:rPr>
        <w:t xml:space="preserve"> Alter</w:t>
      </w:r>
      <w:r w:rsidR="00B9671B">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5928E6" w:rsidRDefault="004241AC" w:rsidP="005928E6">
      <w:pPr>
        <w:autoSpaceDE w:val="0"/>
        <w:autoSpaceDN w:val="0"/>
        <w:adjustRightInd w:val="0"/>
        <w:spacing w:after="0" w:line="240" w:lineRule="auto"/>
        <w:jc w:val="both"/>
        <w:rPr>
          <w:rFonts w:eastAsia="Calibri" w:cs="Calibri"/>
          <w:b/>
          <w:color w:val="000000"/>
          <w:lang w:eastAsia="it-IT"/>
        </w:rPr>
      </w:pPr>
      <w:r w:rsidRPr="005928E6">
        <w:rPr>
          <w:rFonts w:eastAsia="Calibri" w:cs="Calibri"/>
          <w:b/>
          <w:bCs/>
          <w:color w:val="000000"/>
          <w:lang w:eastAsia="it-IT"/>
        </w:rPr>
        <w:t xml:space="preserve">1) CHE COS’È </w:t>
      </w:r>
      <w:proofErr w:type="spellStart"/>
      <w:r w:rsidR="002D0A87">
        <w:rPr>
          <w:rFonts w:eastAsia="Calibri" w:cs="Calibri"/>
          <w:b/>
          <w:color w:val="000000"/>
          <w:lang w:eastAsia="it-IT"/>
        </w:rPr>
        <w:t>Valsartan</w:t>
      </w:r>
      <w:proofErr w:type="spellEnd"/>
      <w:r w:rsidR="002D0A87">
        <w:rPr>
          <w:rFonts w:eastAsia="Calibri" w:cs="Calibri"/>
          <w:b/>
          <w:color w:val="000000"/>
          <w:lang w:eastAsia="it-IT"/>
        </w:rPr>
        <w:t xml:space="preserve"> Alter</w:t>
      </w:r>
      <w:r w:rsidR="00B9671B">
        <w:rPr>
          <w:rFonts w:eastAsia="Calibri" w:cs="Calibri"/>
          <w:b/>
          <w:color w:val="000000"/>
          <w:lang w:eastAsia="it-IT"/>
        </w:rPr>
        <w:t xml:space="preserve"> </w:t>
      </w:r>
      <w:r w:rsidR="002D0A87" w:rsidRPr="005928E6">
        <w:rPr>
          <w:rFonts w:eastAsia="Calibri" w:cs="Calibri"/>
          <w:b/>
          <w:bCs/>
          <w:color w:val="000000"/>
          <w:lang w:eastAsia="it-IT"/>
        </w:rPr>
        <w:t>E A COSA SERVE</w:t>
      </w:r>
      <w:r w:rsidRPr="005928E6">
        <w:rPr>
          <w:rFonts w:eastAsia="Calibri" w:cs="Calibri"/>
          <w:b/>
          <w:bCs/>
          <w:color w:val="000000"/>
          <w:lang w:eastAsia="it-IT"/>
        </w:rPr>
        <w:t xml:space="preserve">? </w:t>
      </w:r>
    </w:p>
    <w:p w:rsidR="004241AC" w:rsidRPr="002556B9" w:rsidRDefault="002D0A87" w:rsidP="00CF5597">
      <w:pPr>
        <w:widowControl w:val="0"/>
        <w:spacing w:after="0" w:line="240" w:lineRule="auto"/>
        <w:jc w:val="both"/>
      </w:pPr>
      <w:proofErr w:type="spellStart"/>
      <w:r>
        <w:rPr>
          <w:rFonts w:eastAsia="Calibri" w:cs="Calibri"/>
          <w:bCs/>
          <w:color w:val="000000"/>
          <w:lang w:eastAsia="it-IT"/>
        </w:rPr>
        <w:t>Valsartan</w:t>
      </w:r>
      <w:proofErr w:type="spellEnd"/>
      <w:r>
        <w:rPr>
          <w:rFonts w:eastAsia="Calibri" w:cs="Calibri"/>
          <w:bCs/>
          <w:color w:val="000000"/>
          <w:lang w:eastAsia="it-IT"/>
        </w:rPr>
        <w:t xml:space="preserve"> Alter</w:t>
      </w:r>
      <w:r w:rsidR="00B9671B">
        <w:rPr>
          <w:rFonts w:eastAsia="Calibri" w:cs="Calibri"/>
          <w:bCs/>
          <w:color w:val="000000"/>
          <w:lang w:eastAsia="it-IT"/>
        </w:rPr>
        <w:t xml:space="preserve"> </w:t>
      </w:r>
      <w:r w:rsidR="004241AC" w:rsidRPr="005928E6">
        <w:rPr>
          <w:rFonts w:eastAsia="Calibri" w:cs="Calibri"/>
          <w:color w:val="000000"/>
          <w:lang w:eastAsia="it-IT"/>
        </w:rPr>
        <w:t xml:space="preserve">è un medicinale contenente </w:t>
      </w:r>
      <w:r w:rsidR="00062636" w:rsidRPr="005928E6">
        <w:rPr>
          <w:rFonts w:eastAsia="Calibri" w:cs="Calibri"/>
          <w:color w:val="000000"/>
          <w:lang w:eastAsia="it-IT"/>
        </w:rPr>
        <w:t>i</w:t>
      </w:r>
      <w:r w:rsidR="00E83F8D" w:rsidRPr="005928E6">
        <w:rPr>
          <w:rFonts w:eastAsia="Calibri" w:cs="Calibri"/>
          <w:color w:val="000000"/>
          <w:lang w:eastAsia="it-IT"/>
        </w:rPr>
        <w:t>l</w:t>
      </w:r>
      <w:r w:rsidR="004241AC" w:rsidRPr="005928E6">
        <w:rPr>
          <w:rFonts w:eastAsia="Calibri" w:cs="Calibri"/>
          <w:color w:val="000000"/>
          <w:lang w:eastAsia="it-IT"/>
        </w:rPr>
        <w:t xml:space="preserve"> principi</w:t>
      </w:r>
      <w:r w:rsidR="00E83F8D" w:rsidRPr="005928E6">
        <w:rPr>
          <w:rFonts w:eastAsia="Calibri" w:cs="Calibri"/>
          <w:color w:val="000000"/>
          <w:lang w:eastAsia="it-IT"/>
        </w:rPr>
        <w:t>o</w:t>
      </w:r>
      <w:r w:rsidR="004241AC" w:rsidRPr="005928E6">
        <w:rPr>
          <w:rFonts w:eastAsia="Calibri" w:cs="Calibri"/>
          <w:color w:val="000000"/>
          <w:lang w:eastAsia="it-IT"/>
        </w:rPr>
        <w:t xml:space="preserve"> attiv</w:t>
      </w:r>
      <w:r w:rsidR="00E83F8D" w:rsidRPr="005928E6">
        <w:rPr>
          <w:rFonts w:eastAsia="Calibri" w:cs="Calibri"/>
          <w:color w:val="000000"/>
          <w:lang w:eastAsia="it-IT"/>
        </w:rPr>
        <w:t>o</w:t>
      </w:r>
      <w:r w:rsidR="004241AC" w:rsidRPr="005928E6">
        <w:rPr>
          <w:rFonts w:eastAsia="Calibri" w:cs="Calibri"/>
          <w:color w:val="000000"/>
          <w:lang w:eastAsia="it-IT"/>
        </w:rPr>
        <w:t xml:space="preserve"> </w:t>
      </w:r>
      <w:proofErr w:type="spellStart"/>
      <w:r>
        <w:rPr>
          <w:rFonts w:eastAsia="Calibri" w:cs="Calibri"/>
          <w:color w:val="000000"/>
          <w:lang w:eastAsia="it-IT"/>
        </w:rPr>
        <w:t>valsartan</w:t>
      </w:r>
      <w:proofErr w:type="spellEnd"/>
      <w:r w:rsidR="00BB4CC4">
        <w:rPr>
          <w:rFonts w:eastAsia="Calibri" w:cs="Calibri"/>
          <w:color w:val="000000"/>
          <w:lang w:eastAsia="it-IT"/>
        </w:rPr>
        <w:t xml:space="preserve"> ed è </w:t>
      </w:r>
      <w:r w:rsidR="004241AC" w:rsidRPr="005928E6">
        <w:rPr>
          <w:rFonts w:eastAsia="Calibri" w:cs="Calibri"/>
          <w:color w:val="000000"/>
          <w:lang w:eastAsia="it-IT"/>
        </w:rPr>
        <w:t xml:space="preserve">disponibile in </w:t>
      </w:r>
      <w:r w:rsidR="0030600B" w:rsidRPr="002556B9">
        <w:rPr>
          <w:rFonts w:eastAsia="Calibri" w:cs="Calibri"/>
          <w:color w:val="000000"/>
          <w:lang w:eastAsia="it-IT"/>
        </w:rPr>
        <w:t xml:space="preserve">compresse </w:t>
      </w:r>
      <w:r w:rsidR="002A26AF" w:rsidRPr="002556B9">
        <w:rPr>
          <w:rFonts w:eastAsia="Calibri" w:cs="Calibri"/>
          <w:color w:val="000000"/>
          <w:lang w:eastAsia="it-IT"/>
        </w:rPr>
        <w:t xml:space="preserve">rivestite con film </w:t>
      </w:r>
      <w:r w:rsidR="00A61113" w:rsidRPr="002556B9">
        <w:rPr>
          <w:rFonts w:eastAsia="Calibri" w:cs="Calibri"/>
          <w:color w:val="000000"/>
          <w:lang w:eastAsia="it-IT"/>
        </w:rPr>
        <w:t xml:space="preserve">contenenti </w:t>
      </w:r>
      <w:r w:rsidR="002A26AF" w:rsidRPr="002556B9">
        <w:rPr>
          <w:rFonts w:eastAsia="Calibri" w:cs="Calibri"/>
          <w:color w:val="000000"/>
          <w:lang w:eastAsia="it-IT"/>
        </w:rPr>
        <w:t>40</w:t>
      </w:r>
      <w:r w:rsidR="00A61113" w:rsidRPr="002556B9">
        <w:rPr>
          <w:rFonts w:eastAsia="Calibri" w:cs="Calibri"/>
          <w:color w:val="000000"/>
          <w:lang w:eastAsia="it-IT"/>
        </w:rPr>
        <w:t xml:space="preserve"> mg</w:t>
      </w:r>
      <w:r>
        <w:rPr>
          <w:rFonts w:eastAsia="Calibri" w:cs="Calibri"/>
          <w:color w:val="000000"/>
          <w:lang w:eastAsia="it-IT"/>
        </w:rPr>
        <w:t>, 80 mg, 160 mg, 320 mg</w:t>
      </w:r>
      <w:r w:rsidR="00A61113" w:rsidRPr="002556B9">
        <w:rPr>
          <w:rFonts w:eastAsia="Calibri" w:cs="Calibri"/>
          <w:color w:val="000000"/>
          <w:lang w:eastAsia="it-IT"/>
        </w:rPr>
        <w:t xml:space="preserve"> </w:t>
      </w:r>
      <w:r w:rsidR="0030600B" w:rsidRPr="002556B9">
        <w:rPr>
          <w:rFonts w:eastAsia="Calibri" w:cs="Calibri"/>
          <w:color w:val="000000"/>
          <w:lang w:eastAsia="it-IT"/>
        </w:rPr>
        <w:t xml:space="preserve">di </w:t>
      </w:r>
      <w:r w:rsidR="00BB4CC4" w:rsidRPr="002556B9">
        <w:rPr>
          <w:rFonts w:cs="Helvetica"/>
        </w:rPr>
        <w:t>principio attivo</w:t>
      </w:r>
      <w:r w:rsidR="004241AC" w:rsidRPr="002556B9">
        <w:t>.</w:t>
      </w:r>
    </w:p>
    <w:p w:rsidR="0030600B" w:rsidRPr="002556B9" w:rsidRDefault="002D0A87" w:rsidP="00CF5597">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Valsartan</w:t>
      </w:r>
      <w:proofErr w:type="spellEnd"/>
      <w:r>
        <w:rPr>
          <w:rFonts w:eastAsia="Calibri" w:cs="Calibri"/>
          <w:color w:val="000000"/>
          <w:lang w:eastAsia="it-IT"/>
        </w:rPr>
        <w:t xml:space="preserve"> Alter</w:t>
      </w:r>
      <w:r w:rsidR="00B9671B" w:rsidRPr="002556B9">
        <w:rPr>
          <w:rFonts w:eastAsia="Calibri" w:cs="Calibri"/>
          <w:color w:val="000000"/>
          <w:lang w:eastAsia="it-IT"/>
        </w:rPr>
        <w:t xml:space="preserve"> </w:t>
      </w:r>
      <w:r w:rsidR="00013020" w:rsidRPr="002556B9">
        <w:rPr>
          <w:rFonts w:eastAsia="Calibri" w:cs="Calibri"/>
          <w:color w:val="000000"/>
          <w:lang w:eastAsia="it-IT"/>
        </w:rPr>
        <w:t>è un “medicinale generico”, cioè è analogo ad un “medicinale di riferimento”</w:t>
      </w:r>
      <w:r w:rsidR="0030600B" w:rsidRPr="002556B9">
        <w:rPr>
          <w:rFonts w:eastAsia="Calibri" w:cs="Calibri"/>
          <w:color w:val="000000"/>
          <w:lang w:eastAsia="it-IT"/>
        </w:rPr>
        <w:t xml:space="preserve">, </w:t>
      </w:r>
      <w:proofErr w:type="spellStart"/>
      <w:r>
        <w:rPr>
          <w:rFonts w:eastAsia="Calibri" w:cs="Calibri"/>
          <w:color w:val="000000"/>
          <w:lang w:eastAsia="it-IT"/>
        </w:rPr>
        <w:t>Tareg</w:t>
      </w:r>
      <w:proofErr w:type="spellEnd"/>
      <w:r w:rsidR="0030600B" w:rsidRPr="002556B9">
        <w:rPr>
          <w:rFonts w:eastAsia="Calibri" w:cs="Calibri"/>
          <w:color w:val="000000"/>
          <w:lang w:eastAsia="it-IT"/>
        </w:rPr>
        <w:t>,</w:t>
      </w:r>
      <w:r w:rsidR="00A61113" w:rsidRPr="002556B9">
        <w:rPr>
          <w:rFonts w:eastAsia="Calibri" w:cs="Calibri"/>
          <w:color w:val="000000"/>
          <w:lang w:eastAsia="it-IT"/>
        </w:rPr>
        <w:t xml:space="preserve"> </w:t>
      </w:r>
      <w:r w:rsidR="00013020" w:rsidRPr="002556B9">
        <w:rPr>
          <w:rFonts w:eastAsia="Calibri" w:cs="Calibri"/>
          <w:color w:val="000000"/>
          <w:lang w:eastAsia="it-IT"/>
        </w:rPr>
        <w:t xml:space="preserve">autorizzato in </w:t>
      </w:r>
      <w:r w:rsidR="00E83F8D" w:rsidRPr="002556B9">
        <w:rPr>
          <w:rFonts w:eastAsia="Calibri" w:cs="Calibri"/>
          <w:color w:val="000000"/>
          <w:lang w:eastAsia="it-IT"/>
        </w:rPr>
        <w:t>Italia</w:t>
      </w:r>
      <w:r w:rsidR="00A61113" w:rsidRPr="002556B9">
        <w:rPr>
          <w:rFonts w:eastAsia="Calibri" w:cs="Calibri"/>
          <w:color w:val="000000"/>
          <w:lang w:eastAsia="it-IT"/>
        </w:rPr>
        <w:t xml:space="preserve"> con procedura </w:t>
      </w:r>
      <w:r w:rsidR="0030600B" w:rsidRPr="002556B9">
        <w:rPr>
          <w:rFonts w:eastAsia="Calibri" w:cs="Calibri"/>
          <w:color w:val="000000"/>
          <w:lang w:eastAsia="it-IT"/>
        </w:rPr>
        <w:t xml:space="preserve">decentrata con la Germania come stato di riferimento </w:t>
      </w:r>
      <w:r w:rsidR="00DC2CA3" w:rsidRPr="002556B9">
        <w:rPr>
          <w:rFonts w:eastAsia="Calibri" w:cs="Calibri"/>
          <w:color w:val="000000"/>
          <w:lang w:eastAsia="it-IT"/>
        </w:rPr>
        <w:t>(</w:t>
      </w:r>
      <w:hyperlink r:id="rId6" w:history="1">
        <w:r w:rsidR="00DC2CA3" w:rsidRPr="002556B9">
          <w:rPr>
            <w:rStyle w:val="Collegamentoipertestuale"/>
            <w:rFonts w:eastAsia="Calibri" w:cs="Calibri"/>
            <w:lang w:eastAsia="it-IT"/>
          </w:rPr>
          <w:t>http://www.bfarm.de/EN/Home/home_node.html</w:t>
        </w:r>
      </w:hyperlink>
      <w:r w:rsidR="00DC2CA3" w:rsidRPr="002556B9">
        <w:rPr>
          <w:rFonts w:eastAsia="Calibri" w:cs="Calibri"/>
          <w:color w:val="000000"/>
          <w:lang w:eastAsia="it-IT"/>
        </w:rPr>
        <w:t>)</w:t>
      </w:r>
      <w:r w:rsidR="0030600B" w:rsidRPr="002556B9">
        <w:rPr>
          <w:rFonts w:eastAsia="Calibri" w:cs="Calibri"/>
          <w:color w:val="000000"/>
          <w:lang w:eastAsia="it-IT"/>
        </w:rPr>
        <w:t>. Sul sito dell’Agenzia Italiana del Farmaco (AIFA) (</w:t>
      </w:r>
      <w:hyperlink r:id="rId7" w:history="1">
        <w:r w:rsidR="0030600B" w:rsidRPr="002556B9">
          <w:rPr>
            <w:rStyle w:val="Collegamentoipertestuale"/>
            <w:rFonts w:eastAsia="Calibri" w:cs="Calibri"/>
            <w:lang w:eastAsia="it-IT"/>
          </w:rPr>
          <w:t>https://farmaci.agenziafarmaco.gov.it/bancadatifarmaci</w:t>
        </w:r>
      </w:hyperlink>
      <w:r w:rsidR="0030600B" w:rsidRPr="002556B9">
        <w:rPr>
          <w:rFonts w:eastAsia="Calibri" w:cs="Calibri"/>
          <w:lang w:eastAsia="it-IT"/>
        </w:rPr>
        <w:t>)</w:t>
      </w:r>
      <w:r w:rsidR="0030600B" w:rsidRPr="002556B9">
        <w:t xml:space="preserve"> </w:t>
      </w:r>
      <w:r w:rsidR="0030600B" w:rsidRPr="002556B9">
        <w:rPr>
          <w:rFonts w:eastAsia="Calibri" w:cs="Calibri"/>
          <w:color w:val="000000"/>
          <w:lang w:eastAsia="it-IT"/>
        </w:rPr>
        <w:t xml:space="preserve">è possibile consultare il Riassunto delle caratteristiche del prodotto e il foglio illustrativo di </w:t>
      </w:r>
      <w:proofErr w:type="spellStart"/>
      <w:r>
        <w:rPr>
          <w:rFonts w:eastAsia="Calibri" w:cs="Calibri"/>
          <w:color w:val="000000"/>
          <w:lang w:eastAsia="it-IT"/>
        </w:rPr>
        <w:t>Tareg</w:t>
      </w:r>
      <w:proofErr w:type="spellEnd"/>
      <w:r w:rsidR="0030600B" w:rsidRPr="002556B9">
        <w:rPr>
          <w:rFonts w:eastAsia="Calibri" w:cs="Calibri"/>
          <w:color w:val="000000"/>
          <w:lang w:eastAsia="it-IT"/>
        </w:rPr>
        <w:t>.</w:t>
      </w:r>
    </w:p>
    <w:p w:rsidR="00C37E99" w:rsidRPr="00C37E99" w:rsidRDefault="00C37E99" w:rsidP="00C37E99">
      <w:pPr>
        <w:autoSpaceDE w:val="0"/>
        <w:autoSpaceDN w:val="0"/>
        <w:adjustRightInd w:val="0"/>
        <w:spacing w:after="0" w:line="240" w:lineRule="auto"/>
        <w:jc w:val="both"/>
        <w:rPr>
          <w:rFonts w:cs="Times New Roman"/>
          <w:color w:val="000000"/>
        </w:rPr>
      </w:pPr>
      <w:proofErr w:type="spellStart"/>
      <w:r w:rsidRPr="00C37E99">
        <w:rPr>
          <w:rFonts w:cs="Times New Roman"/>
          <w:color w:val="000000"/>
        </w:rPr>
        <w:t>Valsartan</w:t>
      </w:r>
      <w:proofErr w:type="spellEnd"/>
      <w:r w:rsidRPr="00C37E99">
        <w:rPr>
          <w:rFonts w:cs="Times New Roman"/>
          <w:color w:val="000000"/>
        </w:rPr>
        <w:t xml:space="preserve"> Alter 40 mg</w:t>
      </w:r>
      <w:r w:rsidR="00B23E1B">
        <w:rPr>
          <w:rFonts w:cs="Times New Roman"/>
          <w:color w:val="000000"/>
        </w:rPr>
        <w:t>, 80 mg, 160 mg</w:t>
      </w:r>
      <w:r w:rsidRPr="00C37E99">
        <w:rPr>
          <w:rFonts w:cs="Times New Roman"/>
          <w:color w:val="000000"/>
        </w:rPr>
        <w:t xml:space="preserve"> </w:t>
      </w:r>
      <w:r w:rsidRPr="00C37E99">
        <w:rPr>
          <w:rFonts w:cs="Times New Roman"/>
          <w:bCs/>
          <w:color w:val="000000"/>
        </w:rPr>
        <w:t xml:space="preserve">può essere utilizzato per trattare tre condizioni diverse: </w:t>
      </w:r>
    </w:p>
    <w:p w:rsidR="00C37E99" w:rsidRPr="00C37E99" w:rsidRDefault="00C37E99" w:rsidP="00C37E99">
      <w:pPr>
        <w:numPr>
          <w:ilvl w:val="0"/>
          <w:numId w:val="18"/>
        </w:numPr>
        <w:autoSpaceDE w:val="0"/>
        <w:autoSpaceDN w:val="0"/>
        <w:adjustRightInd w:val="0"/>
        <w:spacing w:after="0" w:line="240" w:lineRule="auto"/>
        <w:ind w:left="142" w:hanging="142"/>
        <w:jc w:val="both"/>
        <w:rPr>
          <w:rFonts w:cs="Times New Roman"/>
          <w:bCs/>
          <w:color w:val="000000"/>
        </w:rPr>
      </w:pPr>
      <w:r w:rsidRPr="00C37E99">
        <w:rPr>
          <w:rFonts w:cs="Times New Roman"/>
          <w:color w:val="000000"/>
        </w:rPr>
        <w:t>nel  trattamento della pressione alta</w:t>
      </w:r>
      <w:r w:rsidRPr="00C37E99">
        <w:rPr>
          <w:rFonts w:cs="Times New Roman"/>
          <w:bCs/>
          <w:color w:val="000000"/>
          <w:lang w:val="sl-SI"/>
        </w:rPr>
        <w:t xml:space="preserve"> </w:t>
      </w:r>
      <w:r w:rsidR="00B23E1B">
        <w:rPr>
          <w:rFonts w:cs="Times New Roman"/>
          <w:bCs/>
          <w:color w:val="000000"/>
          <w:lang w:val="sl-SI"/>
        </w:rPr>
        <w:t xml:space="preserve">negli adulti e </w:t>
      </w:r>
      <w:r w:rsidRPr="00C37E99">
        <w:rPr>
          <w:rFonts w:cs="Times New Roman"/>
          <w:bCs/>
          <w:color w:val="000000"/>
          <w:lang w:val="sl-SI"/>
        </w:rPr>
        <w:t>nei bambini e negli adolescenti tra i 6 e i 18 anni di età</w:t>
      </w:r>
      <w:r w:rsidR="00B23E1B">
        <w:rPr>
          <w:rFonts w:cs="Times New Roman"/>
          <w:bCs/>
          <w:color w:val="000000"/>
          <w:lang w:val="sl-SI"/>
        </w:rPr>
        <w:t xml:space="preserve"> (Valsartan Alter 40 mg è indicato solo per </w:t>
      </w:r>
      <w:r w:rsidR="00B23E1B" w:rsidRPr="00C37E99">
        <w:rPr>
          <w:rFonts w:cs="Times New Roman"/>
          <w:bCs/>
          <w:color w:val="000000"/>
          <w:lang w:val="sl-SI"/>
        </w:rPr>
        <w:t>i bambini e gli adolescenti tra i 6 e i 18 anni di età</w:t>
      </w:r>
      <w:r w:rsidR="00B23E1B">
        <w:rPr>
          <w:rFonts w:cs="Times New Roman"/>
          <w:bCs/>
          <w:color w:val="000000"/>
          <w:lang w:val="sl-SI"/>
        </w:rPr>
        <w:t>);</w:t>
      </w:r>
    </w:p>
    <w:p w:rsidR="00C37E99" w:rsidRPr="00B23E1B" w:rsidRDefault="00C37E99" w:rsidP="00C37E99">
      <w:pPr>
        <w:numPr>
          <w:ilvl w:val="0"/>
          <w:numId w:val="18"/>
        </w:numPr>
        <w:autoSpaceDE w:val="0"/>
        <w:autoSpaceDN w:val="0"/>
        <w:adjustRightInd w:val="0"/>
        <w:spacing w:after="0" w:line="240" w:lineRule="auto"/>
        <w:ind w:left="142" w:hanging="142"/>
        <w:jc w:val="both"/>
        <w:rPr>
          <w:rFonts w:cs="Times New Roman"/>
          <w:bCs/>
          <w:color w:val="000000"/>
        </w:rPr>
      </w:pPr>
      <w:r w:rsidRPr="00B23E1B">
        <w:rPr>
          <w:rFonts w:cs="Times New Roman"/>
          <w:bCs/>
          <w:color w:val="000000"/>
        </w:rPr>
        <w:t>nel trattamento di pazienti adulti che hanno avuto recentemente</w:t>
      </w:r>
      <w:r w:rsidR="00B23E1B" w:rsidRPr="00B23E1B">
        <w:rPr>
          <w:rFonts w:cs="Times New Roman"/>
          <w:bCs/>
          <w:color w:val="000000"/>
        </w:rPr>
        <w:t xml:space="preserve"> (da 12 ore a 10 giorni)</w:t>
      </w:r>
      <w:r w:rsidRPr="00B23E1B">
        <w:rPr>
          <w:rFonts w:cs="Times New Roman"/>
          <w:bCs/>
          <w:color w:val="000000"/>
        </w:rPr>
        <w:t xml:space="preserve"> un attacco di cuore </w:t>
      </w:r>
      <w:r w:rsidR="00B23E1B">
        <w:rPr>
          <w:rFonts w:cs="Times New Roman"/>
          <w:bCs/>
          <w:color w:val="000000"/>
        </w:rPr>
        <w:t>(infarto del miocardio);</w:t>
      </w:r>
    </w:p>
    <w:p w:rsidR="00C37E99" w:rsidRPr="00B23E1B" w:rsidRDefault="00C37E99" w:rsidP="00B23E1B">
      <w:pPr>
        <w:numPr>
          <w:ilvl w:val="0"/>
          <w:numId w:val="18"/>
        </w:numPr>
        <w:autoSpaceDE w:val="0"/>
        <w:autoSpaceDN w:val="0"/>
        <w:adjustRightInd w:val="0"/>
        <w:spacing w:after="0" w:line="240" w:lineRule="auto"/>
        <w:ind w:left="142" w:hanging="142"/>
        <w:jc w:val="both"/>
        <w:rPr>
          <w:rFonts w:cs="Times New Roman"/>
        </w:rPr>
      </w:pPr>
      <w:r w:rsidRPr="00B23E1B">
        <w:rPr>
          <w:rFonts w:cs="Times New Roman"/>
          <w:bCs/>
          <w:color w:val="000000"/>
        </w:rPr>
        <w:t xml:space="preserve">nel trattamento </w:t>
      </w:r>
      <w:r w:rsidR="00B23E1B" w:rsidRPr="00B23E1B">
        <w:rPr>
          <w:rFonts w:cs="Times New Roman"/>
          <w:bCs/>
          <w:color w:val="000000"/>
        </w:rPr>
        <w:t xml:space="preserve">dei sintomi (fiato corto e gonfiore dei piedi e delle gambe dovuto ad accumulo di liquidi) </w:t>
      </w:r>
      <w:r w:rsidRPr="00B23E1B">
        <w:rPr>
          <w:rFonts w:cs="Times New Roman"/>
          <w:bCs/>
          <w:color w:val="000000"/>
        </w:rPr>
        <w:t xml:space="preserve">dell’insufficienza cardiaca nei pazienti adulti. </w:t>
      </w:r>
    </w:p>
    <w:p w:rsidR="00C37E99" w:rsidRPr="00B23E1B" w:rsidRDefault="00C37E99" w:rsidP="00B23E1B">
      <w:pPr>
        <w:autoSpaceDE w:val="0"/>
        <w:autoSpaceDN w:val="0"/>
        <w:adjustRightInd w:val="0"/>
        <w:spacing w:after="0" w:line="240" w:lineRule="auto"/>
        <w:jc w:val="both"/>
        <w:rPr>
          <w:rFonts w:cs="Times New Roman"/>
          <w:bCs/>
        </w:rPr>
      </w:pPr>
      <w:proofErr w:type="spellStart"/>
      <w:r w:rsidRPr="00B23E1B">
        <w:rPr>
          <w:rFonts w:cs="Times New Roman"/>
        </w:rPr>
        <w:t>Valsartan</w:t>
      </w:r>
      <w:proofErr w:type="spellEnd"/>
      <w:r w:rsidRPr="00B23E1B">
        <w:rPr>
          <w:rFonts w:cs="Times New Roman"/>
        </w:rPr>
        <w:t xml:space="preserve"> Alter 320 mg </w:t>
      </w:r>
      <w:r w:rsidRPr="00B23E1B">
        <w:rPr>
          <w:rFonts w:cs="Times New Roman"/>
          <w:bCs/>
        </w:rPr>
        <w:t>può essere utilizzato</w:t>
      </w:r>
      <w:r w:rsidR="00B23E1B" w:rsidRPr="00B23E1B">
        <w:rPr>
          <w:rFonts w:cs="Times New Roman"/>
          <w:bCs/>
        </w:rPr>
        <w:t>:</w:t>
      </w:r>
    </w:p>
    <w:p w:rsidR="002556B9" w:rsidRPr="001D3A0C" w:rsidRDefault="00C37E99" w:rsidP="00B23E1B">
      <w:pPr>
        <w:numPr>
          <w:ilvl w:val="0"/>
          <w:numId w:val="20"/>
        </w:numPr>
        <w:tabs>
          <w:tab w:val="clear" w:pos="720"/>
          <w:tab w:val="num" w:pos="142"/>
        </w:tabs>
        <w:autoSpaceDE w:val="0"/>
        <w:autoSpaceDN w:val="0"/>
        <w:adjustRightInd w:val="0"/>
        <w:spacing w:after="0" w:line="240" w:lineRule="auto"/>
        <w:ind w:hanging="720"/>
        <w:jc w:val="both"/>
        <w:rPr>
          <w:rFonts w:eastAsia="Calibri" w:cs="Calibri"/>
          <w:bCs/>
          <w:color w:val="000000"/>
          <w:lang w:eastAsia="it-IT"/>
        </w:rPr>
      </w:pPr>
      <w:r w:rsidRPr="00B23E1B">
        <w:rPr>
          <w:rFonts w:cs="Times New Roman"/>
          <w:bCs/>
        </w:rPr>
        <w:t xml:space="preserve">nel trattamento della pressione alta negli adulti e nei bambini e negli adolescenti tra i 6 e i 18 anni di età. </w:t>
      </w:r>
    </w:p>
    <w:p w:rsidR="001D3A0C" w:rsidRPr="00B23E1B" w:rsidRDefault="001D3A0C" w:rsidP="001D3A0C">
      <w:pPr>
        <w:autoSpaceDE w:val="0"/>
        <w:autoSpaceDN w:val="0"/>
        <w:adjustRightInd w:val="0"/>
        <w:spacing w:after="0" w:line="240" w:lineRule="auto"/>
        <w:ind w:left="720"/>
        <w:jc w:val="both"/>
        <w:rPr>
          <w:rFonts w:eastAsia="Calibri" w:cs="Calibri"/>
          <w:bCs/>
          <w:color w:val="000000"/>
          <w:lang w:eastAsia="it-IT"/>
        </w:rPr>
      </w:pPr>
    </w:p>
    <w:p w:rsidR="002937E3" w:rsidRPr="00B23E1B" w:rsidRDefault="002937E3" w:rsidP="00B23E1B">
      <w:pPr>
        <w:autoSpaceDE w:val="0"/>
        <w:autoSpaceDN w:val="0"/>
        <w:adjustRightInd w:val="0"/>
        <w:spacing w:after="0" w:line="240" w:lineRule="auto"/>
        <w:jc w:val="both"/>
        <w:rPr>
          <w:rFonts w:eastAsia="Calibri" w:cs="Calibri"/>
          <w:b/>
          <w:bCs/>
          <w:color w:val="000000"/>
          <w:lang w:eastAsia="it-IT"/>
        </w:rPr>
      </w:pPr>
    </w:p>
    <w:p w:rsidR="004241AC" w:rsidRPr="00B23E1B" w:rsidRDefault="004241AC" w:rsidP="00B23E1B">
      <w:pPr>
        <w:autoSpaceDE w:val="0"/>
        <w:autoSpaceDN w:val="0"/>
        <w:adjustRightInd w:val="0"/>
        <w:spacing w:after="0" w:line="240" w:lineRule="auto"/>
        <w:jc w:val="both"/>
        <w:rPr>
          <w:rFonts w:eastAsia="Calibri" w:cs="Calibri"/>
          <w:color w:val="000000"/>
          <w:lang w:eastAsia="it-IT"/>
        </w:rPr>
      </w:pPr>
      <w:r w:rsidRPr="00B23E1B">
        <w:rPr>
          <w:rFonts w:eastAsia="Calibri" w:cs="Calibri"/>
          <w:b/>
          <w:bCs/>
          <w:color w:val="000000"/>
          <w:lang w:eastAsia="it-IT"/>
        </w:rPr>
        <w:t xml:space="preserve">2) COME E’ PRESCRITTO/USATO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Pr="00B23E1B">
        <w:rPr>
          <w:rFonts w:eastAsia="Calibri" w:cs="Calibri"/>
          <w:b/>
          <w:bCs/>
          <w:color w:val="000000"/>
          <w:lang w:eastAsia="it-IT"/>
        </w:rPr>
        <w:t>?</w:t>
      </w:r>
    </w:p>
    <w:p w:rsidR="004241AC" w:rsidRPr="00B23E1B" w:rsidRDefault="002D0A87" w:rsidP="00B23E1B">
      <w:pPr>
        <w:autoSpaceDE w:val="0"/>
        <w:autoSpaceDN w:val="0"/>
        <w:adjustRightInd w:val="0"/>
        <w:spacing w:after="0" w:line="240" w:lineRule="auto"/>
        <w:jc w:val="both"/>
        <w:rPr>
          <w:rFonts w:eastAsia="Calibri" w:cs="Calibri"/>
          <w:color w:val="000000"/>
          <w:lang w:eastAsia="it-IT"/>
        </w:rPr>
      </w:pPr>
      <w:proofErr w:type="spellStart"/>
      <w:r w:rsidRPr="00B23E1B">
        <w:rPr>
          <w:rFonts w:eastAsia="Calibri" w:cs="Calibri"/>
          <w:color w:val="000000"/>
          <w:lang w:eastAsia="it-IT"/>
        </w:rPr>
        <w:t>Valsartan</w:t>
      </w:r>
      <w:proofErr w:type="spellEnd"/>
      <w:r w:rsidRPr="00B23E1B">
        <w:rPr>
          <w:rFonts w:eastAsia="Calibri" w:cs="Calibri"/>
          <w:color w:val="000000"/>
          <w:lang w:eastAsia="it-IT"/>
        </w:rPr>
        <w:t xml:space="preserve"> Alter</w:t>
      </w:r>
      <w:r w:rsidR="00B9671B" w:rsidRPr="00B23E1B">
        <w:rPr>
          <w:rFonts w:eastAsia="Calibri" w:cs="Calibri"/>
          <w:color w:val="000000"/>
          <w:lang w:eastAsia="it-IT"/>
        </w:rPr>
        <w:t xml:space="preserve"> </w:t>
      </w:r>
      <w:r w:rsidR="004241AC" w:rsidRPr="00B23E1B">
        <w:rPr>
          <w:rFonts w:eastAsia="Calibri" w:cs="Calibri"/>
          <w:color w:val="000000"/>
          <w:lang w:eastAsia="it-IT"/>
        </w:rPr>
        <w:t>può essere ottenuto solo dietro prescrizione da parte del medico (ricetta ripetibile).</w:t>
      </w:r>
    </w:p>
    <w:p w:rsidR="00B23E1B" w:rsidRPr="00B23E1B" w:rsidRDefault="00B23E1B" w:rsidP="00B23E1B">
      <w:pPr>
        <w:suppressAutoHyphens/>
        <w:spacing w:after="0" w:line="240" w:lineRule="auto"/>
        <w:jc w:val="both"/>
      </w:pPr>
      <w:r w:rsidRPr="00B23E1B">
        <w:t>Le dosi raccomandate per le diverse patologie sono le seguenti.</w:t>
      </w:r>
    </w:p>
    <w:p w:rsidR="00B23E1B" w:rsidRPr="00B23E1B" w:rsidRDefault="00B23E1B" w:rsidP="00D60774">
      <w:pPr>
        <w:suppressAutoHyphens/>
        <w:spacing w:after="0" w:line="240" w:lineRule="auto"/>
        <w:jc w:val="both"/>
      </w:pPr>
      <w:r>
        <w:rPr>
          <w:u w:val="single"/>
        </w:rPr>
        <w:lastRenderedPageBreak/>
        <w:t>Ipertensione</w:t>
      </w:r>
      <w:r>
        <w:t xml:space="preserve">. </w:t>
      </w:r>
      <w:r w:rsidRPr="00B23E1B">
        <w:t xml:space="preserve">La dose iniziale raccomandata </w:t>
      </w:r>
      <w:r>
        <w:t>negli adulti</w:t>
      </w:r>
      <w:r w:rsidRPr="00B23E1B">
        <w:t xml:space="preserve"> è di 80 mg una volta al giorno.</w:t>
      </w:r>
      <w:r>
        <w:t xml:space="preserve"> </w:t>
      </w:r>
      <w:r w:rsidRPr="00B23E1B">
        <w:t xml:space="preserve">In alcuni pazienti, in cui non viene raggiunto un adeguato controllo </w:t>
      </w:r>
      <w:r>
        <w:t>della pressione</w:t>
      </w:r>
      <w:r w:rsidRPr="00B23E1B">
        <w:t>, la dose può essere aumentata a 160 mg e fino ad un massimo di 320 mg.</w:t>
      </w:r>
      <w:r w:rsidR="00D60774">
        <w:t xml:space="preserve"> </w:t>
      </w:r>
      <w:proofErr w:type="spellStart"/>
      <w:r w:rsidR="00D60774">
        <w:t>Valsartan</w:t>
      </w:r>
      <w:proofErr w:type="spellEnd"/>
      <w:r w:rsidR="00D60774">
        <w:t xml:space="preserve"> Alter</w:t>
      </w:r>
      <w:r w:rsidRPr="00B23E1B">
        <w:t xml:space="preserve"> può anche essere somministrato in associazione ad altri farmaci antipertensivi.</w:t>
      </w:r>
      <w:r w:rsidR="00D60774">
        <w:t xml:space="preserve"> </w:t>
      </w:r>
      <w:r w:rsidRPr="00B23E1B">
        <w:t>L’aggiunta di un diuretico, come l'</w:t>
      </w:r>
      <w:proofErr w:type="spellStart"/>
      <w:r w:rsidRPr="00B23E1B">
        <w:t>idroclorotiazide</w:t>
      </w:r>
      <w:proofErr w:type="spellEnd"/>
      <w:r w:rsidRPr="00B23E1B">
        <w:t>, diminuirà ulteriormente la pressione arteriosa in questi pazienti.</w:t>
      </w:r>
    </w:p>
    <w:p w:rsidR="00B23E1B" w:rsidRPr="00B23E1B" w:rsidRDefault="00D60774" w:rsidP="00D60774">
      <w:pPr>
        <w:suppressAutoHyphens/>
        <w:spacing w:after="0" w:line="240" w:lineRule="auto"/>
        <w:jc w:val="both"/>
        <w:rPr>
          <w:iCs/>
        </w:rPr>
      </w:pPr>
      <w:r>
        <w:rPr>
          <w:u w:val="single"/>
        </w:rPr>
        <w:t>Infarto miocardico recente</w:t>
      </w:r>
      <w:r>
        <w:t xml:space="preserve">. </w:t>
      </w:r>
      <w:r w:rsidR="00B23E1B" w:rsidRPr="00B23E1B">
        <w:t xml:space="preserve">Nei pazienti </w:t>
      </w:r>
      <w:r>
        <w:t xml:space="preserve">adulti </w:t>
      </w:r>
      <w:r w:rsidR="00B23E1B" w:rsidRPr="00B23E1B">
        <w:t xml:space="preserve">clinicamente stabili, la terapia può essere iniziata 12 ore dopo un infarto miocardico. Dopo una dose iniziale di 20 mg due volte al giorno, la dose di </w:t>
      </w:r>
      <w:proofErr w:type="spellStart"/>
      <w:r w:rsidR="00B23E1B" w:rsidRPr="00B23E1B">
        <w:t>valsartan</w:t>
      </w:r>
      <w:proofErr w:type="spellEnd"/>
      <w:r w:rsidR="00B23E1B" w:rsidRPr="00B23E1B">
        <w:t xml:space="preserve"> deve essere aumentata a 40 mg, 80 mg e 160 mg due volte al giorno nelle settimane successive. La dose iniziale è ottenuta mediante la compressa divisibile da 40 mg.</w:t>
      </w:r>
      <w:r>
        <w:t xml:space="preserve"> </w:t>
      </w:r>
      <w:r w:rsidR="00B23E1B" w:rsidRPr="00B23E1B">
        <w:t xml:space="preserve">La dose massima è 160 mg due volte al giorno. </w:t>
      </w:r>
      <w:proofErr w:type="spellStart"/>
      <w:r w:rsidR="00B23E1B" w:rsidRPr="00B23E1B">
        <w:t>Valsartan</w:t>
      </w:r>
      <w:proofErr w:type="spellEnd"/>
      <w:r w:rsidR="00B23E1B" w:rsidRPr="00B23E1B">
        <w:t xml:space="preserve"> può essere utilizzato in pazienti trattati con altre terapie per il post-infarto miocardico, quali </w:t>
      </w:r>
      <w:proofErr w:type="spellStart"/>
      <w:r w:rsidR="00B23E1B" w:rsidRPr="00B23E1B">
        <w:t>trombolitici</w:t>
      </w:r>
      <w:proofErr w:type="spellEnd"/>
      <w:r w:rsidR="00B23E1B" w:rsidRPr="00B23E1B">
        <w:t>, acido acetilsalicilico, beta-bloccanti, statine e diuretici. La valutazione dei pazienti con infarto miocardico recente deve sempre includere un esame della funzionalità renale</w:t>
      </w:r>
      <w:r w:rsidR="00B23E1B" w:rsidRPr="00B23E1B">
        <w:rPr>
          <w:iCs/>
        </w:rPr>
        <w:t>.</w:t>
      </w:r>
    </w:p>
    <w:p w:rsidR="00B23E1B" w:rsidRPr="00B23E1B" w:rsidRDefault="00D60774" w:rsidP="00D60774">
      <w:pPr>
        <w:suppressAutoHyphens/>
        <w:spacing w:after="0" w:line="240" w:lineRule="auto"/>
        <w:jc w:val="both"/>
        <w:rPr>
          <w:iCs/>
        </w:rPr>
      </w:pPr>
      <w:r>
        <w:rPr>
          <w:u w:val="single"/>
        </w:rPr>
        <w:t>Insufficienza cardiaca</w:t>
      </w:r>
      <w:r>
        <w:t xml:space="preserve">. </w:t>
      </w:r>
      <w:r w:rsidR="00B23E1B" w:rsidRPr="00B23E1B">
        <w:t xml:space="preserve">La dose iniziale raccomandata </w:t>
      </w:r>
      <w:r>
        <w:t>negli adulti</w:t>
      </w:r>
      <w:r w:rsidR="00B23E1B" w:rsidRPr="00B23E1B">
        <w:t xml:space="preserve"> è di 40 mg due volte al giorno. L'aumento della dose fino a 80 mg e 160 mg due volte al giorno, deve essere fatto ad intervalli di almeno due settimane, fino al massimo dosaggio tollerato dal paziente. Si deve considerare una riduzione della dose dei diuretici somministrati contemporaneamente. La dose massima giornaliera somministrata duran</w:t>
      </w:r>
      <w:r>
        <w:t xml:space="preserve">te gli studi clinici è di 320 mg. </w:t>
      </w:r>
      <w:proofErr w:type="spellStart"/>
      <w:r w:rsidR="00B23E1B" w:rsidRPr="00B23E1B">
        <w:t>Valsartan</w:t>
      </w:r>
      <w:proofErr w:type="spellEnd"/>
      <w:r w:rsidR="00B23E1B" w:rsidRPr="00B23E1B">
        <w:t xml:space="preserve"> può essere somministrato in concomitanza ad altre terapie per l’insufficienza cardiaca</w:t>
      </w:r>
      <w:r>
        <w:t xml:space="preserve">. </w:t>
      </w:r>
      <w:r w:rsidR="00B23E1B" w:rsidRPr="00B23E1B">
        <w:t>La valutazione di pazienti con insufficienza cardiaca deve sempre includere un esame della funzionalità renale.</w:t>
      </w:r>
    </w:p>
    <w:p w:rsidR="00B23E1B" w:rsidRDefault="00D60774" w:rsidP="00B23E1B">
      <w:pPr>
        <w:spacing w:after="0" w:line="240" w:lineRule="auto"/>
        <w:jc w:val="both"/>
      </w:pPr>
      <w:r>
        <w:t>Nei pazienti con problemi non gravi al fegato queste dosi possono esser ridotte; questo medicinale non deve essere assunto dai pazienti con problemi gravi al fegato.</w:t>
      </w:r>
    </w:p>
    <w:p w:rsidR="00B23E1B" w:rsidRPr="001D3A0C" w:rsidRDefault="00B23E1B" w:rsidP="001D3A0C">
      <w:pPr>
        <w:spacing w:after="0" w:line="240" w:lineRule="auto"/>
        <w:jc w:val="both"/>
      </w:pPr>
      <w:r w:rsidRPr="00D60774">
        <w:rPr>
          <w:iCs/>
          <w:u w:val="single"/>
        </w:rPr>
        <w:t>Ipertensione pediatrica</w:t>
      </w:r>
      <w:r w:rsidR="00D60774" w:rsidRPr="00D60774">
        <w:rPr>
          <w:iCs/>
          <w:u w:val="single"/>
        </w:rPr>
        <w:t xml:space="preserve"> (b</w:t>
      </w:r>
      <w:r w:rsidRPr="00D60774">
        <w:rPr>
          <w:u w:val="single"/>
        </w:rPr>
        <w:t>ambini e adolescenti di età compresa tra 6 e 18 anni</w:t>
      </w:r>
      <w:r w:rsidR="00D60774" w:rsidRPr="00D60774">
        <w:rPr>
          <w:u w:val="single"/>
        </w:rPr>
        <w:t>)</w:t>
      </w:r>
      <w:r w:rsidR="00D60774">
        <w:t>. L</w:t>
      </w:r>
      <w:r w:rsidRPr="00D60774">
        <w:t xml:space="preserve">a dose iniziale è 40 mg una volta al giorno nei bambini di peso inferiore a </w:t>
      </w:r>
      <w:smartTag w:uri="urn:schemas-microsoft-com:office:smarttags" w:element="metricconverter">
        <w:smartTagPr>
          <w:attr w:name="ProductID" w:val="35ﾠkg"/>
        </w:smartTagPr>
        <w:r w:rsidRPr="00D60774">
          <w:t>35 kg</w:t>
        </w:r>
      </w:smartTag>
      <w:r w:rsidRPr="00D60774">
        <w:t xml:space="preserve"> e 80</w:t>
      </w:r>
      <w:r w:rsidRPr="00B23E1B">
        <w:t xml:space="preserve"> mg una volta al giorno nei bambini di peso uguale o superiore a </w:t>
      </w:r>
      <w:smartTag w:uri="urn:schemas-microsoft-com:office:smarttags" w:element="metricconverter">
        <w:smartTagPr>
          <w:attr w:name="ProductID" w:val="35ﾠkg"/>
        </w:smartTagPr>
        <w:r w:rsidRPr="00B23E1B">
          <w:t>35 kg</w:t>
        </w:r>
      </w:smartTag>
      <w:r w:rsidRPr="00B23E1B">
        <w:t xml:space="preserve">. La dose deve essere aggiustata in base alla risposta della pressione arteriosa. </w:t>
      </w:r>
      <w:r w:rsidR="00D60774">
        <w:t>L</w:t>
      </w:r>
      <w:r w:rsidRPr="00B23E1B">
        <w:t xml:space="preserve">e dosi massime </w:t>
      </w:r>
      <w:r w:rsidR="00D60774">
        <w:t>giornaliere sono stabilite in 80 mg (bambini di peso inferiore a 35 kg)</w:t>
      </w:r>
      <w:r w:rsidR="001D3A0C">
        <w:t xml:space="preserve"> e</w:t>
      </w:r>
      <w:r w:rsidR="00D60774">
        <w:t xml:space="preserve"> in 160 mg (bambini di peso </w:t>
      </w:r>
      <w:r w:rsidR="001D3A0C" w:rsidRPr="001D3A0C">
        <w:t>superiore a 35 kg</w:t>
      </w:r>
      <w:r w:rsidR="00D60774" w:rsidRPr="001D3A0C">
        <w:t>)</w:t>
      </w:r>
      <w:r w:rsidR="001D3A0C" w:rsidRPr="001D3A0C">
        <w:t>.</w:t>
      </w:r>
    </w:p>
    <w:p w:rsidR="001D3A0C" w:rsidRPr="001D3A0C" w:rsidRDefault="001D3A0C" w:rsidP="001D3A0C">
      <w:pPr>
        <w:spacing w:after="0" w:line="240" w:lineRule="auto"/>
        <w:jc w:val="both"/>
      </w:pPr>
      <w:r w:rsidRPr="001D3A0C">
        <w:t>Nei pazienti pediatrici con problemi non gravi al fegato queste dosi possono esser ridotte; questo medicinale non deve essere assunto dai pazienti pediatrici con problemi gravi al fegato.</w:t>
      </w:r>
    </w:p>
    <w:p w:rsidR="00D60774" w:rsidRPr="001D3A0C" w:rsidRDefault="001D3A0C" w:rsidP="001D3A0C">
      <w:pPr>
        <w:tabs>
          <w:tab w:val="left" w:pos="0"/>
        </w:tabs>
        <w:autoSpaceDE w:val="0"/>
        <w:autoSpaceDN w:val="0"/>
        <w:adjustRightInd w:val="0"/>
        <w:spacing w:after="0" w:line="240" w:lineRule="auto"/>
        <w:jc w:val="both"/>
        <w:rPr>
          <w:color w:val="000000"/>
        </w:rPr>
      </w:pPr>
      <w:r w:rsidRPr="001D3A0C">
        <w:t xml:space="preserve">Questo medicinale non deve essere assunto da bambini di età inferiore a 6 anni, poiché la </w:t>
      </w:r>
      <w:r w:rsidR="00D60774" w:rsidRPr="001D3A0C">
        <w:rPr>
          <w:color w:val="000000"/>
        </w:rPr>
        <w:t>sicurezza e efficacia non sono state stabilite</w:t>
      </w:r>
      <w:r w:rsidRPr="001D3A0C">
        <w:rPr>
          <w:color w:val="000000"/>
        </w:rPr>
        <w:t xml:space="preserve"> in questa fascia di età</w:t>
      </w:r>
      <w:r w:rsidR="00D60774" w:rsidRPr="001D3A0C">
        <w:rPr>
          <w:color w:val="000000"/>
        </w:rPr>
        <w:t>.</w:t>
      </w:r>
    </w:p>
    <w:p w:rsidR="00D60774" w:rsidRPr="001D3A0C" w:rsidRDefault="001D3A0C" w:rsidP="001D3A0C">
      <w:pPr>
        <w:spacing w:after="0" w:line="240" w:lineRule="auto"/>
        <w:rPr>
          <w:bCs/>
          <w:iCs/>
          <w:color w:val="000000"/>
        </w:rPr>
      </w:pPr>
      <w:r w:rsidRPr="001D3A0C">
        <w:rPr>
          <w:color w:val="000000"/>
        </w:rPr>
        <w:t xml:space="preserve">Questo medicinale non è raccomandato per </w:t>
      </w:r>
      <w:r w:rsidRPr="001D3A0C">
        <w:rPr>
          <w:bCs/>
          <w:iCs/>
          <w:color w:val="000000"/>
        </w:rPr>
        <w:t>i</w:t>
      </w:r>
      <w:r w:rsidR="00D60774" w:rsidRPr="001D3A0C">
        <w:rPr>
          <w:bCs/>
          <w:iCs/>
          <w:color w:val="000000"/>
        </w:rPr>
        <w:t>l trattamento dell’insufficienza cardiaca e dell’infarto miocardico recente nei bambini e negli adolescenti di età inferiore a 18 anni a causa della mancanza di dati sulla sicurezza e sull’efficacia.</w:t>
      </w:r>
    </w:p>
    <w:p w:rsidR="00F6357B" w:rsidRPr="001D3A0C" w:rsidRDefault="0030600B" w:rsidP="001D3A0C">
      <w:pPr>
        <w:tabs>
          <w:tab w:val="left" w:pos="0"/>
        </w:tabs>
        <w:autoSpaceDE w:val="0"/>
        <w:autoSpaceDN w:val="0"/>
        <w:adjustRightInd w:val="0"/>
        <w:spacing w:after="0" w:line="240" w:lineRule="auto"/>
        <w:jc w:val="both"/>
        <w:rPr>
          <w:lang w:bidi="he-IL"/>
        </w:rPr>
      </w:pPr>
      <w:r w:rsidRPr="001D3A0C">
        <w:t>Le compresse devono essere deglutite intere</w:t>
      </w:r>
      <w:r w:rsidR="002A26AF" w:rsidRPr="001D3A0C">
        <w:t xml:space="preserve"> (non masticate) possibilmente sempre alla stessa ora,</w:t>
      </w:r>
      <w:r w:rsidRPr="001D3A0C">
        <w:t xml:space="preserve"> con un po’ di acqua, </w:t>
      </w:r>
      <w:r w:rsidR="00F6357B" w:rsidRPr="001D3A0C">
        <w:t>indipendentemente dal cibo.</w:t>
      </w:r>
    </w:p>
    <w:p w:rsidR="00D60774" w:rsidRDefault="00D60774" w:rsidP="001D3A0C">
      <w:pPr>
        <w:autoSpaceDE w:val="0"/>
        <w:autoSpaceDN w:val="0"/>
        <w:adjustRightInd w:val="0"/>
        <w:spacing w:after="0" w:line="240" w:lineRule="auto"/>
        <w:jc w:val="both"/>
      </w:pPr>
    </w:p>
    <w:p w:rsidR="00D60774" w:rsidRPr="00B23E1B" w:rsidRDefault="00D60774" w:rsidP="001D3A0C">
      <w:pPr>
        <w:autoSpaceDE w:val="0"/>
        <w:autoSpaceDN w:val="0"/>
        <w:adjustRightInd w:val="0"/>
        <w:spacing w:after="0" w:line="240" w:lineRule="auto"/>
        <w:jc w:val="both"/>
        <w:rPr>
          <w:rFonts w:eastAsia="Calibri" w:cs="Verdana"/>
          <w:color w:val="000000"/>
          <w:lang w:eastAsia="it-IT"/>
        </w:rPr>
      </w:pPr>
    </w:p>
    <w:p w:rsidR="004241AC" w:rsidRPr="00B23E1B" w:rsidRDefault="004241AC" w:rsidP="001D3A0C">
      <w:pPr>
        <w:autoSpaceDE w:val="0"/>
        <w:autoSpaceDN w:val="0"/>
        <w:adjustRightInd w:val="0"/>
        <w:spacing w:after="0" w:line="240" w:lineRule="auto"/>
        <w:jc w:val="both"/>
        <w:rPr>
          <w:rFonts w:eastAsia="Calibri" w:cs="Calibri"/>
          <w:color w:val="000000"/>
          <w:lang w:eastAsia="it-IT"/>
        </w:rPr>
      </w:pPr>
      <w:r w:rsidRPr="00B23E1B">
        <w:rPr>
          <w:rFonts w:eastAsia="Calibri" w:cs="Calibri"/>
          <w:b/>
          <w:bCs/>
          <w:color w:val="000000"/>
          <w:lang w:eastAsia="it-IT"/>
        </w:rPr>
        <w:t xml:space="preserve">3) COME FUNZIONA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Pr="00B23E1B">
        <w:rPr>
          <w:rFonts w:eastAsia="Calibri" w:cs="Calibri"/>
          <w:b/>
          <w:bCs/>
          <w:color w:val="000000"/>
          <w:lang w:eastAsia="it-IT"/>
        </w:rPr>
        <w:t xml:space="preserve">? </w:t>
      </w:r>
    </w:p>
    <w:p w:rsidR="005C090A" w:rsidRPr="00B23E1B" w:rsidRDefault="002D0A87" w:rsidP="001D3A0C">
      <w:pPr>
        <w:tabs>
          <w:tab w:val="left" w:pos="0"/>
        </w:tabs>
        <w:overflowPunct w:val="0"/>
        <w:autoSpaceDE w:val="0"/>
        <w:autoSpaceDN w:val="0"/>
        <w:adjustRightInd w:val="0"/>
        <w:spacing w:after="0" w:line="240" w:lineRule="auto"/>
        <w:jc w:val="both"/>
        <w:textAlignment w:val="baseline"/>
        <w:rPr>
          <w:rFonts w:eastAsia="DejaVuSans" w:cs="DejaVuSans"/>
        </w:rPr>
      </w:pPr>
      <w:proofErr w:type="spellStart"/>
      <w:r w:rsidRPr="00B23E1B">
        <w:rPr>
          <w:rFonts w:eastAsia="Calibri" w:cs="Calibri"/>
          <w:bCs/>
          <w:color w:val="000000"/>
          <w:lang w:eastAsia="it-IT"/>
        </w:rPr>
        <w:t>Valsartan</w:t>
      </w:r>
      <w:proofErr w:type="spellEnd"/>
      <w:r w:rsidRPr="00B23E1B">
        <w:rPr>
          <w:rFonts w:eastAsia="Calibri" w:cs="Calibri"/>
          <w:bCs/>
          <w:color w:val="000000"/>
          <w:lang w:eastAsia="it-IT"/>
        </w:rPr>
        <w:t xml:space="preserve"> Alter</w:t>
      </w:r>
      <w:r w:rsidR="00B27F42" w:rsidRPr="00B23E1B">
        <w:rPr>
          <w:rFonts w:eastAsia="Calibri" w:cs="Calibri"/>
          <w:bCs/>
          <w:color w:val="000000"/>
          <w:lang w:eastAsia="it-IT"/>
        </w:rPr>
        <w:t xml:space="preserve">, il cui codice ATC è </w:t>
      </w:r>
      <w:r w:rsidR="00C37E99" w:rsidRPr="00B23E1B">
        <w:t>C09CA03</w:t>
      </w:r>
      <w:r w:rsidR="00B27F42" w:rsidRPr="00B23E1B">
        <w:rPr>
          <w:lang w:eastAsia="it-IT"/>
        </w:rPr>
        <w:t>,</w:t>
      </w:r>
      <w:r w:rsidR="00E43089" w:rsidRPr="00B23E1B">
        <w:rPr>
          <w:rFonts w:eastAsia="DejaVuSans" w:cs="DejaVuSans"/>
        </w:rPr>
        <w:t xml:space="preserve"> </w:t>
      </w:r>
      <w:r w:rsidR="004241AC" w:rsidRPr="00B23E1B">
        <w:rPr>
          <w:rFonts w:eastAsia="Calibri" w:cs="Calibri"/>
          <w:color w:val="000000"/>
          <w:lang w:eastAsia="it-IT"/>
        </w:rPr>
        <w:t>contiene i</w:t>
      </w:r>
      <w:r w:rsidR="00EF062E" w:rsidRPr="00B23E1B">
        <w:rPr>
          <w:rFonts w:eastAsia="Calibri" w:cs="Calibri"/>
          <w:color w:val="000000"/>
          <w:lang w:eastAsia="it-IT"/>
        </w:rPr>
        <w:t>l</w:t>
      </w:r>
      <w:r w:rsidR="004241AC" w:rsidRPr="00B23E1B">
        <w:rPr>
          <w:rFonts w:eastAsia="Calibri" w:cs="Calibri"/>
          <w:color w:val="000000"/>
          <w:lang w:eastAsia="it-IT"/>
        </w:rPr>
        <w:t xml:space="preserve"> principi</w:t>
      </w:r>
      <w:r w:rsidR="00EF062E" w:rsidRPr="00B23E1B">
        <w:rPr>
          <w:rFonts w:eastAsia="Calibri" w:cs="Calibri"/>
          <w:color w:val="000000"/>
          <w:lang w:eastAsia="it-IT"/>
        </w:rPr>
        <w:t>o</w:t>
      </w:r>
      <w:r w:rsidR="004241AC" w:rsidRPr="00B23E1B">
        <w:rPr>
          <w:rFonts w:eastAsia="Calibri" w:cs="Calibri"/>
          <w:color w:val="000000"/>
          <w:lang w:eastAsia="it-IT"/>
        </w:rPr>
        <w:t xml:space="preserve"> attiv</w:t>
      </w:r>
      <w:r w:rsidR="00EF062E" w:rsidRPr="00B23E1B">
        <w:rPr>
          <w:rFonts w:eastAsia="Calibri" w:cs="Calibri"/>
          <w:color w:val="000000"/>
          <w:lang w:eastAsia="it-IT"/>
        </w:rPr>
        <w:t>o</w:t>
      </w:r>
      <w:r w:rsidR="004241AC" w:rsidRPr="00B23E1B">
        <w:rPr>
          <w:rFonts w:eastAsia="Calibri" w:cs="Calibri"/>
          <w:color w:val="000000"/>
          <w:lang w:eastAsia="it-IT"/>
        </w:rPr>
        <w:t xml:space="preserve"> </w:t>
      </w:r>
      <w:proofErr w:type="spellStart"/>
      <w:r w:rsidRPr="00B23E1B">
        <w:rPr>
          <w:rFonts w:eastAsia="Calibri" w:cs="Calibri"/>
          <w:color w:val="000000"/>
          <w:lang w:eastAsia="it-IT"/>
        </w:rPr>
        <w:t>valsartan</w:t>
      </w:r>
      <w:proofErr w:type="spellEnd"/>
      <w:r w:rsidR="000C664F" w:rsidRPr="00B23E1B">
        <w:rPr>
          <w:rFonts w:eastAsia="Calibri" w:cs="Calibri"/>
          <w:color w:val="000000"/>
          <w:lang w:eastAsia="it-IT"/>
        </w:rPr>
        <w:t xml:space="preserve"> </w:t>
      </w:r>
      <w:r w:rsidR="000C664F" w:rsidRPr="00B23E1B">
        <w:rPr>
          <w:shd w:val="clear" w:color="auto" w:fill="FFFFFF"/>
        </w:rPr>
        <w:t xml:space="preserve">che è </w:t>
      </w:r>
      <w:r w:rsidR="005C090A" w:rsidRPr="00B23E1B">
        <w:rPr>
          <w:rFonts w:cs="Calibri"/>
          <w:iCs/>
        </w:rPr>
        <w:t>un antagonista dell’</w:t>
      </w:r>
      <w:proofErr w:type="spellStart"/>
      <w:r w:rsidR="005C090A" w:rsidRPr="00B23E1B">
        <w:rPr>
          <w:rFonts w:cs="Calibri"/>
          <w:iCs/>
        </w:rPr>
        <w:t>angiotensina</w:t>
      </w:r>
      <w:proofErr w:type="spellEnd"/>
      <w:r w:rsidR="005C090A" w:rsidRPr="00B23E1B">
        <w:rPr>
          <w:rFonts w:cs="Calibri"/>
          <w:iCs/>
        </w:rPr>
        <w:t xml:space="preserve"> II</w:t>
      </w:r>
      <w:r w:rsidR="005C090A" w:rsidRPr="00B23E1B">
        <w:rPr>
          <w:rFonts w:eastAsia="DejaVuSans" w:cs="DejaVuSans"/>
        </w:rPr>
        <w:t xml:space="preserve">, sostanza ad attività vasocostrittrice; </w:t>
      </w:r>
      <w:proofErr w:type="spellStart"/>
      <w:r w:rsidR="00C37E99" w:rsidRPr="00B23E1B">
        <w:rPr>
          <w:rFonts w:eastAsia="DejaVuSans" w:cs="DejaVuSans"/>
        </w:rPr>
        <w:t>valsartan</w:t>
      </w:r>
      <w:proofErr w:type="spellEnd"/>
      <w:r w:rsidR="00C37E99" w:rsidRPr="00B23E1B">
        <w:rPr>
          <w:rFonts w:eastAsia="DejaVuSans" w:cs="DejaVuSans"/>
        </w:rPr>
        <w:t xml:space="preserve"> </w:t>
      </w:r>
      <w:r w:rsidR="005C090A" w:rsidRPr="00B23E1B">
        <w:rPr>
          <w:rFonts w:eastAsia="DejaVuSans" w:cs="DejaVuSans"/>
        </w:rPr>
        <w:t xml:space="preserve"> agisce bloccando l’attività di </w:t>
      </w:r>
      <w:proofErr w:type="spellStart"/>
      <w:r w:rsidR="005C090A" w:rsidRPr="00B23E1B">
        <w:rPr>
          <w:rFonts w:eastAsia="DejaVuSans" w:cs="DejaVuSans"/>
        </w:rPr>
        <w:t>angiotensina</w:t>
      </w:r>
      <w:proofErr w:type="spellEnd"/>
      <w:r w:rsidR="005C090A" w:rsidRPr="00B23E1B">
        <w:rPr>
          <w:rFonts w:eastAsia="DejaVuSans" w:cs="DejaVuSans"/>
        </w:rPr>
        <w:t xml:space="preserve"> II e determinando, di conseguenza, una vasodilatazione e un abbassamento della pressione del sangue.</w:t>
      </w:r>
    </w:p>
    <w:p w:rsidR="00156BA7" w:rsidRPr="00B23E1B" w:rsidRDefault="00156BA7" w:rsidP="001D3A0C">
      <w:pPr>
        <w:suppressAutoHyphens/>
        <w:spacing w:after="0" w:line="240" w:lineRule="auto"/>
        <w:jc w:val="both"/>
        <w:rPr>
          <w:iCs/>
        </w:rPr>
      </w:pPr>
    </w:p>
    <w:p w:rsidR="00BA7D67" w:rsidRPr="00B23E1B" w:rsidRDefault="00BA7D67" w:rsidP="001D3A0C">
      <w:pPr>
        <w:tabs>
          <w:tab w:val="left" w:pos="0"/>
        </w:tabs>
        <w:overflowPunct w:val="0"/>
        <w:autoSpaceDE w:val="0"/>
        <w:autoSpaceDN w:val="0"/>
        <w:adjustRightInd w:val="0"/>
        <w:spacing w:after="0" w:line="240" w:lineRule="auto"/>
        <w:jc w:val="both"/>
        <w:textAlignment w:val="baseline"/>
        <w:rPr>
          <w:iCs/>
        </w:rPr>
      </w:pPr>
    </w:p>
    <w:p w:rsidR="004241AC" w:rsidRPr="00B23E1B" w:rsidRDefault="004241AC" w:rsidP="001D3A0C">
      <w:pPr>
        <w:autoSpaceDE w:val="0"/>
        <w:autoSpaceDN w:val="0"/>
        <w:adjustRightInd w:val="0"/>
        <w:spacing w:after="0" w:line="240" w:lineRule="auto"/>
        <w:jc w:val="both"/>
        <w:rPr>
          <w:rFonts w:eastAsia="Calibri" w:cs="Calibri"/>
          <w:lang w:eastAsia="it-IT"/>
        </w:rPr>
      </w:pPr>
      <w:r w:rsidRPr="00B23E1B">
        <w:rPr>
          <w:rFonts w:eastAsia="Calibri" w:cs="Calibri"/>
          <w:b/>
          <w:bCs/>
          <w:lang w:eastAsia="it-IT"/>
        </w:rPr>
        <w:t xml:space="preserve">4) COME È STATO STUDIATO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Pr="00B23E1B">
        <w:rPr>
          <w:rFonts w:eastAsia="Calibri" w:cs="Calibri"/>
          <w:b/>
          <w:bCs/>
          <w:lang w:eastAsia="it-IT"/>
        </w:rPr>
        <w:t xml:space="preserve">? </w:t>
      </w:r>
    </w:p>
    <w:p w:rsidR="004241AC" w:rsidRPr="00B23E1B" w:rsidRDefault="004241AC" w:rsidP="001D3A0C">
      <w:pPr>
        <w:spacing w:after="0" w:line="240" w:lineRule="auto"/>
        <w:jc w:val="both"/>
        <w:rPr>
          <w:rFonts w:cs="Arial"/>
        </w:rPr>
      </w:pPr>
      <w:r w:rsidRPr="00B23E1B">
        <w:rPr>
          <w:rFonts w:cs="Arial"/>
        </w:rPr>
        <w:t xml:space="preserve">Poiché </w:t>
      </w:r>
      <w:proofErr w:type="spellStart"/>
      <w:r w:rsidR="002D0A87" w:rsidRPr="00B23E1B">
        <w:rPr>
          <w:rFonts w:cs="Arial"/>
        </w:rPr>
        <w:t>Valsartan</w:t>
      </w:r>
      <w:proofErr w:type="spellEnd"/>
      <w:r w:rsidR="002D0A87" w:rsidRPr="00B23E1B">
        <w:rPr>
          <w:rFonts w:cs="Arial"/>
        </w:rPr>
        <w:t xml:space="preserve"> Alter</w:t>
      </w:r>
      <w:r w:rsidR="00B9671B" w:rsidRPr="00B23E1B">
        <w:rPr>
          <w:rFonts w:cs="Arial"/>
        </w:rPr>
        <w:t xml:space="preserve"> </w:t>
      </w:r>
      <w:r w:rsidR="00013020" w:rsidRPr="00B23E1B">
        <w:rPr>
          <w:rFonts w:cs="Arial"/>
        </w:rPr>
        <w:t>è un medicinale generico</w:t>
      </w:r>
      <w:r w:rsidRPr="00B23E1B">
        <w:rPr>
          <w:rFonts w:cs="Arial"/>
        </w:rPr>
        <w:t>, è stato sufficiente effettuare prove cliniche per determinare</w:t>
      </w:r>
      <w:r w:rsidRPr="00B23E1B">
        <w:rPr>
          <w:rFonts w:cs="Arial"/>
          <w:b/>
        </w:rPr>
        <w:t xml:space="preserve"> </w:t>
      </w:r>
      <w:r w:rsidRPr="00B23E1B">
        <w:rPr>
          <w:rFonts w:cs="Arial"/>
        </w:rPr>
        <w:t xml:space="preserve">la bioequivalenza rispetto </w:t>
      </w:r>
      <w:r w:rsidR="00013020" w:rsidRPr="00B23E1B">
        <w:rPr>
          <w:rFonts w:cs="Arial"/>
        </w:rPr>
        <w:t>al</w:t>
      </w:r>
      <w:r w:rsidRPr="00B23E1B">
        <w:rPr>
          <w:rFonts w:cs="Arial"/>
        </w:rPr>
        <w:t xml:space="preserve"> medicinal</w:t>
      </w:r>
      <w:r w:rsidR="00013020" w:rsidRPr="00B23E1B">
        <w:rPr>
          <w:rFonts w:cs="Arial"/>
        </w:rPr>
        <w:t xml:space="preserve">e </w:t>
      </w:r>
      <w:r w:rsidRPr="00B23E1B">
        <w:rPr>
          <w:rFonts w:cs="Arial"/>
        </w:rPr>
        <w:t xml:space="preserve">di riferimento </w:t>
      </w:r>
      <w:proofErr w:type="spellStart"/>
      <w:r w:rsidR="002D0A87" w:rsidRPr="00B23E1B">
        <w:rPr>
          <w:rFonts w:cs="Arial"/>
        </w:rPr>
        <w:t>Tareg</w:t>
      </w:r>
      <w:proofErr w:type="spellEnd"/>
      <w:r w:rsidR="00013020" w:rsidRPr="00B23E1B">
        <w:rPr>
          <w:rFonts w:cs="Arial"/>
        </w:rPr>
        <w:t xml:space="preserve">. Due medicinali sono </w:t>
      </w:r>
      <w:proofErr w:type="spellStart"/>
      <w:r w:rsidR="00013020" w:rsidRPr="00B23E1B">
        <w:rPr>
          <w:rFonts w:cs="Arial"/>
        </w:rPr>
        <w:t>bioequivalenti</w:t>
      </w:r>
      <w:proofErr w:type="spellEnd"/>
      <w:r w:rsidR="00013020" w:rsidRPr="00B23E1B">
        <w:rPr>
          <w:rFonts w:cs="Arial"/>
        </w:rPr>
        <w:t xml:space="preserve"> quando producono gli stessi livelli di principio attivo nell’organismo</w:t>
      </w:r>
      <w:r w:rsidRPr="00B23E1B">
        <w:rPr>
          <w:rFonts w:cs="Arial"/>
        </w:rPr>
        <w:t xml:space="preserve">. </w:t>
      </w:r>
    </w:p>
    <w:p w:rsidR="004241AC" w:rsidRPr="00B23E1B" w:rsidRDefault="004241AC"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b/>
          <w:bCs/>
          <w:lang w:eastAsia="it-IT"/>
        </w:rPr>
        <w:t xml:space="preserve">5) QUAL È IL RAPPORTO BENEFICIO/RISCHIO di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Pr="00B23E1B">
        <w:rPr>
          <w:rFonts w:eastAsia="Calibri" w:cs="Calibri"/>
          <w:b/>
          <w:lang w:eastAsia="it-IT"/>
        </w:rPr>
        <w:t>?</w:t>
      </w:r>
      <w:r w:rsidRPr="00B23E1B">
        <w:rPr>
          <w:rFonts w:eastAsia="Calibri" w:cs="Calibri"/>
          <w:lang w:eastAsia="it-IT"/>
        </w:rPr>
        <w:t xml:space="preserve"> </w:t>
      </w:r>
    </w:p>
    <w:p w:rsidR="004241AC" w:rsidRPr="00B23E1B" w:rsidRDefault="002D0A87" w:rsidP="00B23E1B">
      <w:pPr>
        <w:autoSpaceDE w:val="0"/>
        <w:autoSpaceDN w:val="0"/>
        <w:adjustRightInd w:val="0"/>
        <w:spacing w:after="0" w:line="240" w:lineRule="auto"/>
        <w:jc w:val="both"/>
        <w:rPr>
          <w:rFonts w:eastAsia="Calibri" w:cs="Calibri"/>
          <w:lang w:eastAsia="it-IT"/>
        </w:rPr>
      </w:pPr>
      <w:proofErr w:type="spellStart"/>
      <w:r w:rsidRPr="00B23E1B">
        <w:rPr>
          <w:rFonts w:eastAsia="Calibri" w:cs="Calibri"/>
          <w:bCs/>
          <w:color w:val="000000"/>
          <w:lang w:eastAsia="it-IT"/>
        </w:rPr>
        <w:t>Valsartan</w:t>
      </w:r>
      <w:proofErr w:type="spellEnd"/>
      <w:r w:rsidRPr="00B23E1B">
        <w:rPr>
          <w:rFonts w:eastAsia="Calibri" w:cs="Calibri"/>
          <w:bCs/>
          <w:color w:val="000000"/>
          <w:lang w:eastAsia="it-IT"/>
        </w:rPr>
        <w:t xml:space="preserve"> Alter</w:t>
      </w:r>
      <w:r w:rsidR="00B9671B" w:rsidRPr="00B23E1B">
        <w:rPr>
          <w:rFonts w:eastAsia="Calibri" w:cs="Calibri"/>
          <w:bCs/>
          <w:color w:val="000000"/>
          <w:lang w:eastAsia="it-IT"/>
        </w:rPr>
        <w:t xml:space="preserve"> </w:t>
      </w:r>
      <w:r w:rsidR="004241AC" w:rsidRPr="00B23E1B">
        <w:rPr>
          <w:rFonts w:eastAsia="Calibri" w:cs="Calibri"/>
          <w:lang w:eastAsia="it-IT"/>
        </w:rPr>
        <w:t xml:space="preserve">è un medicinale </w:t>
      </w:r>
      <w:r w:rsidR="00013020" w:rsidRPr="00B23E1B">
        <w:rPr>
          <w:rFonts w:eastAsia="Calibri" w:cs="Calibri"/>
          <w:lang w:eastAsia="it-IT"/>
        </w:rPr>
        <w:t xml:space="preserve">generico ed è </w:t>
      </w:r>
      <w:proofErr w:type="spellStart"/>
      <w:r w:rsidR="00013020" w:rsidRPr="00B23E1B">
        <w:rPr>
          <w:rFonts w:eastAsia="Calibri" w:cs="Calibri"/>
          <w:lang w:eastAsia="it-IT"/>
        </w:rPr>
        <w:t>bioequivale</w:t>
      </w:r>
      <w:r w:rsidR="009B03DB" w:rsidRPr="00B23E1B">
        <w:rPr>
          <w:rFonts w:eastAsia="Calibri" w:cs="Calibri"/>
          <w:lang w:eastAsia="it-IT"/>
        </w:rPr>
        <w:t>n</w:t>
      </w:r>
      <w:r w:rsidR="00013020" w:rsidRPr="00B23E1B">
        <w:rPr>
          <w:rFonts w:eastAsia="Calibri" w:cs="Calibri"/>
          <w:lang w:eastAsia="it-IT"/>
        </w:rPr>
        <w:t>te</w:t>
      </w:r>
      <w:proofErr w:type="spellEnd"/>
      <w:r w:rsidR="00013020" w:rsidRPr="00B23E1B">
        <w:rPr>
          <w:rFonts w:eastAsia="Calibri" w:cs="Calibri"/>
          <w:lang w:eastAsia="it-IT"/>
        </w:rPr>
        <w:t xml:space="preserve"> al medicinale di riferimento</w:t>
      </w:r>
      <w:r w:rsidR="00BA7D67" w:rsidRPr="00B23E1B">
        <w:rPr>
          <w:rFonts w:eastAsia="Calibri" w:cs="Calibri"/>
          <w:lang w:eastAsia="it-IT"/>
        </w:rPr>
        <w:t xml:space="preserve">; pertanto, </w:t>
      </w:r>
      <w:r w:rsidR="00013020" w:rsidRPr="00B23E1B">
        <w:rPr>
          <w:rFonts w:eastAsia="Calibri" w:cs="Calibri"/>
          <w:lang w:eastAsia="it-IT"/>
        </w:rPr>
        <w:t>i suoi</w:t>
      </w:r>
      <w:r w:rsidR="004241AC" w:rsidRPr="00B23E1B">
        <w:rPr>
          <w:rFonts w:eastAsia="Calibri" w:cs="Calibri"/>
          <w:lang w:eastAsia="it-IT"/>
        </w:rPr>
        <w:t xml:space="preserve"> benefici e rischi sono sovrapponibili a quelli de</w:t>
      </w:r>
      <w:r w:rsidR="00013020" w:rsidRPr="00B23E1B">
        <w:rPr>
          <w:rFonts w:eastAsia="Calibri" w:cs="Calibri"/>
          <w:lang w:eastAsia="it-IT"/>
        </w:rPr>
        <w:t>l</w:t>
      </w:r>
      <w:r w:rsidR="004241AC" w:rsidRPr="00B23E1B">
        <w:rPr>
          <w:rFonts w:eastAsia="Calibri" w:cs="Calibri"/>
          <w:lang w:eastAsia="it-IT"/>
        </w:rPr>
        <w:t xml:space="preserve"> medicinal</w:t>
      </w:r>
      <w:r w:rsidR="00013020" w:rsidRPr="00B23E1B">
        <w:rPr>
          <w:rFonts w:eastAsia="Calibri" w:cs="Calibri"/>
          <w:lang w:eastAsia="it-IT"/>
        </w:rPr>
        <w:t>e</w:t>
      </w:r>
      <w:r w:rsidR="004241AC" w:rsidRPr="00B23E1B">
        <w:rPr>
          <w:rFonts w:eastAsia="Calibri" w:cs="Calibri"/>
          <w:lang w:eastAsia="it-IT"/>
        </w:rPr>
        <w:t xml:space="preserve"> di riferimento. </w:t>
      </w:r>
    </w:p>
    <w:p w:rsidR="004241AC" w:rsidRPr="00B23E1B" w:rsidRDefault="004241AC" w:rsidP="00B23E1B">
      <w:pPr>
        <w:autoSpaceDE w:val="0"/>
        <w:autoSpaceDN w:val="0"/>
        <w:adjustRightInd w:val="0"/>
        <w:spacing w:after="0" w:line="240" w:lineRule="auto"/>
        <w:jc w:val="both"/>
        <w:rPr>
          <w:rFonts w:eastAsia="Calibri" w:cs="Calibri"/>
          <w:lang w:eastAsia="it-IT"/>
        </w:rPr>
      </w:pPr>
    </w:p>
    <w:p w:rsidR="004241AC" w:rsidRDefault="004241AC" w:rsidP="00B23E1B">
      <w:pPr>
        <w:autoSpaceDE w:val="0"/>
        <w:autoSpaceDN w:val="0"/>
        <w:adjustRightInd w:val="0"/>
        <w:spacing w:after="0" w:line="240" w:lineRule="auto"/>
        <w:jc w:val="both"/>
        <w:rPr>
          <w:rFonts w:eastAsia="Calibri" w:cs="Calibri"/>
          <w:lang w:eastAsia="it-IT"/>
        </w:rPr>
      </w:pPr>
    </w:p>
    <w:p w:rsidR="001D3A0C" w:rsidRPr="00B23E1B" w:rsidRDefault="001D3A0C"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b/>
          <w:bCs/>
          <w:lang w:eastAsia="it-IT"/>
        </w:rPr>
        <w:lastRenderedPageBreak/>
        <w:t xml:space="preserve">6) PERCHE’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00B9671B" w:rsidRPr="00B23E1B">
        <w:rPr>
          <w:rFonts w:eastAsia="Calibri" w:cs="Calibri"/>
          <w:b/>
          <w:bCs/>
          <w:color w:val="000000"/>
          <w:lang w:eastAsia="it-IT"/>
        </w:rPr>
        <w:t xml:space="preserve"> </w:t>
      </w:r>
      <w:r w:rsidRPr="00B23E1B">
        <w:rPr>
          <w:rFonts w:eastAsia="Calibri" w:cs="Calibri"/>
          <w:b/>
          <w:bCs/>
          <w:lang w:eastAsia="it-IT"/>
        </w:rPr>
        <w:t xml:space="preserve">E’ STATO APPROVATO? </w:t>
      </w: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lang w:eastAsia="it-IT"/>
        </w:rPr>
        <w:t xml:space="preserve">La Commissione Tecnico Scientifica (CTS), nella seduta del </w:t>
      </w:r>
      <w:r w:rsidR="00C37E99" w:rsidRPr="00B23E1B">
        <w:rPr>
          <w:rFonts w:eastAsia="Calibri" w:cs="Calibri"/>
          <w:lang w:eastAsia="it-IT"/>
        </w:rPr>
        <w:t>7-9 aprile 2014</w:t>
      </w:r>
      <w:r w:rsidRPr="00B23E1B">
        <w:rPr>
          <w:rFonts w:eastAsia="Calibri" w:cs="Calibri"/>
          <w:lang w:eastAsia="it-IT"/>
        </w:rPr>
        <w:t xml:space="preserve">, ha concluso che, conformemente ai requisiti della normativa vigente, come nel caso </w:t>
      </w:r>
      <w:r w:rsidR="00D20170" w:rsidRPr="00B23E1B">
        <w:rPr>
          <w:rFonts w:eastAsia="Calibri" w:cs="Calibri"/>
          <w:lang w:eastAsia="it-IT"/>
        </w:rPr>
        <w:t>del</w:t>
      </w:r>
      <w:r w:rsidRPr="00B23E1B">
        <w:rPr>
          <w:rFonts w:eastAsia="Calibri" w:cs="Calibri"/>
          <w:lang w:eastAsia="it-IT"/>
        </w:rPr>
        <w:t xml:space="preserve"> medicinal</w:t>
      </w:r>
      <w:r w:rsidR="00D20170" w:rsidRPr="00B23E1B">
        <w:rPr>
          <w:rFonts w:eastAsia="Calibri" w:cs="Calibri"/>
          <w:lang w:eastAsia="it-IT"/>
        </w:rPr>
        <w:t>e</w:t>
      </w:r>
      <w:r w:rsidRPr="00B23E1B">
        <w:rPr>
          <w:rFonts w:eastAsia="Calibri" w:cs="Calibri"/>
          <w:lang w:eastAsia="it-IT"/>
        </w:rPr>
        <w:t xml:space="preserve"> di riferimento </w:t>
      </w:r>
      <w:proofErr w:type="spellStart"/>
      <w:r w:rsidR="002D0A87" w:rsidRPr="00B23E1B">
        <w:rPr>
          <w:rFonts w:eastAsia="Calibri" w:cs="Calibri"/>
          <w:lang w:eastAsia="it-IT"/>
        </w:rPr>
        <w:t>Tareg</w:t>
      </w:r>
      <w:proofErr w:type="spellEnd"/>
      <w:r w:rsidRPr="00B23E1B">
        <w:rPr>
          <w:rFonts w:eastAsia="Calibri" w:cs="Calibri"/>
          <w:lang w:eastAsia="it-IT"/>
        </w:rPr>
        <w:t xml:space="preserve">, i benefici di </w:t>
      </w:r>
      <w:proofErr w:type="spellStart"/>
      <w:r w:rsidR="002D0A87" w:rsidRPr="00B23E1B">
        <w:rPr>
          <w:rFonts w:eastAsia="Calibri" w:cs="Calibri"/>
          <w:lang w:eastAsia="it-IT"/>
        </w:rPr>
        <w:t>Valsartan</w:t>
      </w:r>
      <w:proofErr w:type="spellEnd"/>
      <w:r w:rsidR="002D0A87" w:rsidRPr="00B23E1B">
        <w:rPr>
          <w:rFonts w:eastAsia="Calibri" w:cs="Calibri"/>
          <w:lang w:eastAsia="it-IT"/>
        </w:rPr>
        <w:t xml:space="preserve"> Alter</w:t>
      </w:r>
      <w:r w:rsidR="00B9671B" w:rsidRPr="00B23E1B">
        <w:rPr>
          <w:rFonts w:eastAsia="Calibri" w:cs="Calibri"/>
          <w:lang w:eastAsia="it-IT"/>
        </w:rPr>
        <w:t xml:space="preserve"> </w:t>
      </w:r>
      <w:r w:rsidR="001C1A8E" w:rsidRPr="00B23E1B">
        <w:rPr>
          <w:rFonts w:eastAsia="Calibri" w:cs="Calibri"/>
          <w:lang w:eastAsia="it-IT"/>
        </w:rPr>
        <w:t>sono</w:t>
      </w:r>
      <w:r w:rsidRPr="00B23E1B">
        <w:rPr>
          <w:rFonts w:eastAsia="Calibri" w:cs="Calibri"/>
          <w:lang w:eastAsia="it-IT"/>
        </w:rPr>
        <w:t xml:space="preserve"> superiori ai rischi individuati. La CTS ha, inoltre, definito le modalità d</w:t>
      </w:r>
      <w:r w:rsidR="00BB4CC4" w:rsidRPr="00B23E1B">
        <w:rPr>
          <w:rFonts w:eastAsia="Calibri" w:cs="Calibri"/>
          <w:lang w:eastAsia="it-IT"/>
        </w:rPr>
        <w:t xml:space="preserve">i prescrizione di cui al punto </w:t>
      </w:r>
      <w:r w:rsidRPr="00B23E1B">
        <w:rPr>
          <w:rFonts w:eastAsia="Calibri" w:cs="Calibri"/>
          <w:lang w:eastAsia="it-IT"/>
        </w:rPr>
        <w:t>2) di questo Riassunto e la classe di rimborsabilità del medicinale</w:t>
      </w:r>
      <w:r w:rsidR="00D20170" w:rsidRPr="00B23E1B">
        <w:rPr>
          <w:rFonts w:eastAsia="Calibri" w:cs="Calibri"/>
          <w:lang w:eastAsia="it-IT"/>
        </w:rPr>
        <w:t xml:space="preserve"> </w:t>
      </w:r>
      <w:r w:rsidRPr="00B23E1B">
        <w:rPr>
          <w:rFonts w:eastAsia="Calibri" w:cs="Calibri"/>
          <w:lang w:eastAsia="it-IT"/>
        </w:rPr>
        <w:t>(</w:t>
      </w:r>
      <w:r w:rsidR="0011250C" w:rsidRPr="00B23E1B">
        <w:rPr>
          <w:rFonts w:eastAsia="Calibri" w:cs="Calibri"/>
          <w:lang w:eastAsia="it-IT"/>
        </w:rPr>
        <w:t>A</w:t>
      </w:r>
      <w:r w:rsidRPr="00B23E1B">
        <w:rPr>
          <w:rFonts w:eastAsia="Calibri" w:cs="Calibri"/>
          <w:lang w:eastAsia="it-IT"/>
        </w:rPr>
        <w:t xml:space="preserve">). </w:t>
      </w:r>
    </w:p>
    <w:p w:rsidR="004241AC" w:rsidRPr="00B23E1B" w:rsidRDefault="004241AC" w:rsidP="00B23E1B">
      <w:pPr>
        <w:autoSpaceDE w:val="0"/>
        <w:autoSpaceDN w:val="0"/>
        <w:adjustRightInd w:val="0"/>
        <w:spacing w:after="0" w:line="240" w:lineRule="auto"/>
        <w:jc w:val="both"/>
        <w:rPr>
          <w:rFonts w:eastAsia="Calibri" w:cs="Calibri"/>
          <w:b/>
          <w:bCs/>
          <w:lang w:eastAsia="it-IT"/>
        </w:rPr>
      </w:pPr>
    </w:p>
    <w:p w:rsidR="004241AC" w:rsidRPr="00B23E1B" w:rsidRDefault="004241AC" w:rsidP="00B23E1B">
      <w:pPr>
        <w:autoSpaceDE w:val="0"/>
        <w:autoSpaceDN w:val="0"/>
        <w:adjustRightInd w:val="0"/>
        <w:spacing w:after="0" w:line="240" w:lineRule="auto"/>
        <w:jc w:val="both"/>
        <w:rPr>
          <w:rFonts w:eastAsia="Calibri" w:cs="Calibri"/>
          <w:b/>
          <w:bCs/>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b/>
          <w:bCs/>
          <w:lang w:eastAsia="it-IT"/>
        </w:rPr>
        <w:t xml:space="preserve">7) QUALI MISURE SONO STATE PRESE PER ASSICURARE LA SICUREZZA E L’EFFICACIA NELL’USO </w:t>
      </w:r>
      <w:proofErr w:type="spellStart"/>
      <w:r w:rsidRPr="00B23E1B">
        <w:rPr>
          <w:rFonts w:eastAsia="Calibri" w:cs="Calibri"/>
          <w:b/>
          <w:bCs/>
          <w:lang w:eastAsia="it-IT"/>
        </w:rPr>
        <w:t>DI</w:t>
      </w:r>
      <w:proofErr w:type="spellEnd"/>
      <w:r w:rsidRPr="00B23E1B">
        <w:rPr>
          <w:rFonts w:eastAsia="Calibri" w:cs="Calibri"/>
          <w:b/>
          <w:bCs/>
          <w:lang w:eastAsia="it-IT"/>
        </w:rPr>
        <w:t xml:space="preserve">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r w:rsidRPr="00B23E1B">
        <w:rPr>
          <w:rFonts w:eastAsia="Calibri" w:cs="Calibri"/>
          <w:b/>
          <w:bCs/>
          <w:color w:val="000000"/>
          <w:lang w:eastAsia="it-IT"/>
        </w:rPr>
        <w:t>?</w:t>
      </w:r>
    </w:p>
    <w:p w:rsidR="004241AC" w:rsidRPr="00B23E1B" w:rsidRDefault="00C37E99" w:rsidP="00B23E1B">
      <w:pPr>
        <w:autoSpaceDE w:val="0"/>
        <w:autoSpaceDN w:val="0"/>
        <w:adjustRightInd w:val="0"/>
        <w:spacing w:after="0" w:line="240" w:lineRule="auto"/>
        <w:jc w:val="both"/>
        <w:rPr>
          <w:rFonts w:eastAsia="Calibri" w:cs="Calibri"/>
          <w:lang w:eastAsia="it-IT"/>
        </w:rPr>
      </w:pPr>
      <w:r w:rsidRPr="00B23E1B">
        <w:rPr>
          <w:rFonts w:eastAsia="Calibri" w:cs="Calibri"/>
        </w:rPr>
        <w:t>In accordo alla normativa vigente, tramite la gestione delle attività (</w:t>
      </w:r>
      <w:proofErr w:type="spellStart"/>
      <w:r w:rsidRPr="00B23E1B">
        <w:rPr>
          <w:rFonts w:eastAsia="Calibri" w:cs="Calibri"/>
        </w:rPr>
        <w:t>routinarie</w:t>
      </w:r>
      <w:proofErr w:type="spellEnd"/>
      <w:r w:rsidRPr="00B23E1B">
        <w:rPr>
          <w:rFonts w:eastAsia="Calibri" w:cs="Calibri"/>
        </w:rPr>
        <w:t xml:space="preserve">) di Farmacovigilanza, il titolare dell’autorizzazione all’immissione in commercio (AIC) e l’Agenzia Italiana del Farmaco, garantiscono  gli interventi finalizzati ad identificare, caratterizzare, prevenire o minimizzare i rischi correlati </w:t>
      </w:r>
      <w:r w:rsidRPr="00B23E1B">
        <w:rPr>
          <w:rFonts w:eastAsia="Calibri" w:cs="Calibri"/>
          <w:lang w:eastAsia="it-IT"/>
        </w:rPr>
        <w:t xml:space="preserve">a </w:t>
      </w:r>
      <w:proofErr w:type="spellStart"/>
      <w:r w:rsidR="002D0A87" w:rsidRPr="00B23E1B">
        <w:rPr>
          <w:rFonts w:eastAsia="Calibri" w:cs="Calibri"/>
          <w:lang w:eastAsia="it-IT"/>
        </w:rPr>
        <w:t>Valsartan</w:t>
      </w:r>
      <w:proofErr w:type="spellEnd"/>
      <w:r w:rsidR="002D0A87" w:rsidRPr="00B23E1B">
        <w:rPr>
          <w:rFonts w:eastAsia="Calibri" w:cs="Calibri"/>
          <w:lang w:eastAsia="it-IT"/>
        </w:rPr>
        <w:t xml:space="preserve"> Alter</w:t>
      </w:r>
      <w:r w:rsidR="004241AC" w:rsidRPr="00B23E1B">
        <w:rPr>
          <w:rFonts w:eastAsia="Calibri" w:cs="Calibri"/>
          <w:lang w:eastAsia="it-IT"/>
        </w:rPr>
        <w:t>.</w:t>
      </w:r>
    </w:p>
    <w:p w:rsidR="004241AC" w:rsidRPr="00B23E1B" w:rsidRDefault="004241AC"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b/>
          <w:bCs/>
          <w:lang w:eastAsia="it-IT"/>
        </w:rPr>
        <w:t xml:space="preserve">8) ALTRE INFORMAZIONI RELATIVE A </w:t>
      </w:r>
      <w:proofErr w:type="spellStart"/>
      <w:r w:rsidR="002D0A87" w:rsidRPr="00B23E1B">
        <w:rPr>
          <w:rFonts w:eastAsia="Calibri" w:cs="Calibri"/>
          <w:b/>
          <w:bCs/>
          <w:color w:val="000000"/>
          <w:lang w:eastAsia="it-IT"/>
        </w:rPr>
        <w:t>Valsartan</w:t>
      </w:r>
      <w:proofErr w:type="spellEnd"/>
      <w:r w:rsidR="002D0A87" w:rsidRPr="00B23E1B">
        <w:rPr>
          <w:rFonts w:eastAsia="Calibri" w:cs="Calibri"/>
          <w:b/>
          <w:bCs/>
          <w:color w:val="000000"/>
          <w:lang w:eastAsia="it-IT"/>
        </w:rPr>
        <w:t xml:space="preserve"> Alter</w:t>
      </w:r>
    </w:p>
    <w:p w:rsidR="004241AC" w:rsidRPr="00B23E1B" w:rsidRDefault="004241AC" w:rsidP="00B23E1B">
      <w:pPr>
        <w:autoSpaceDE w:val="0"/>
        <w:autoSpaceDN w:val="0"/>
        <w:adjustRightInd w:val="0"/>
        <w:spacing w:after="0" w:line="240" w:lineRule="auto"/>
        <w:jc w:val="both"/>
        <w:rPr>
          <w:rFonts w:eastAsia="Calibri" w:cs="Calibri"/>
          <w:bCs/>
          <w:lang w:eastAsia="it-IT"/>
        </w:rPr>
      </w:pPr>
      <w:r w:rsidRPr="00B23E1B">
        <w:rPr>
          <w:rFonts w:eastAsia="Calibri" w:cs="Calibri"/>
          <w:bCs/>
          <w:iCs/>
          <w:lang w:eastAsia="it-IT"/>
        </w:rPr>
        <w:t xml:space="preserve">Il </w:t>
      </w:r>
      <w:r w:rsidR="00C37E99" w:rsidRPr="00B23E1B">
        <w:rPr>
          <w:rFonts w:eastAsia="Calibri" w:cs="Calibri"/>
          <w:bCs/>
          <w:iCs/>
          <w:lang w:eastAsia="it-IT"/>
        </w:rPr>
        <w:t>16 dicembre 2014</w:t>
      </w:r>
      <w:r w:rsidRPr="00B23E1B">
        <w:rPr>
          <w:rFonts w:eastAsia="Calibri" w:cs="Calibri"/>
          <w:bCs/>
          <w:iCs/>
          <w:lang w:eastAsia="it-IT"/>
        </w:rPr>
        <w:t xml:space="preserve"> l’AIFA ha rilasciato l’autorizzazione all’immissione in commercio di </w:t>
      </w:r>
      <w:proofErr w:type="spellStart"/>
      <w:r w:rsidR="002D0A87" w:rsidRPr="00B23E1B">
        <w:rPr>
          <w:rFonts w:eastAsia="Calibri" w:cs="Calibri"/>
          <w:bCs/>
          <w:color w:val="000000"/>
          <w:lang w:eastAsia="it-IT"/>
        </w:rPr>
        <w:t>Valsartan</w:t>
      </w:r>
      <w:proofErr w:type="spellEnd"/>
      <w:r w:rsidR="002D0A87" w:rsidRPr="00B23E1B">
        <w:rPr>
          <w:rFonts w:eastAsia="Calibri" w:cs="Calibri"/>
          <w:bCs/>
          <w:color w:val="000000"/>
          <w:lang w:eastAsia="it-IT"/>
        </w:rPr>
        <w:t xml:space="preserve"> Alter</w:t>
      </w:r>
      <w:r w:rsidRPr="00B23E1B">
        <w:rPr>
          <w:rFonts w:eastAsia="Calibri" w:cs="Calibri"/>
          <w:bCs/>
          <w:lang w:eastAsia="it-IT"/>
        </w:rPr>
        <w:t xml:space="preserve">. </w:t>
      </w:r>
    </w:p>
    <w:p w:rsidR="00AB54C2" w:rsidRPr="00B23E1B" w:rsidRDefault="00AB54C2" w:rsidP="00B23E1B">
      <w:pPr>
        <w:autoSpaceDE w:val="0"/>
        <w:autoSpaceDN w:val="0"/>
        <w:adjustRightInd w:val="0"/>
        <w:spacing w:after="0" w:line="240" w:lineRule="auto"/>
        <w:jc w:val="both"/>
        <w:rPr>
          <w:rFonts w:eastAsia="Calibri" w:cs="Calibri"/>
          <w:lang w:eastAsia="it-IT"/>
        </w:rPr>
      </w:pPr>
    </w:p>
    <w:p w:rsidR="004241AC" w:rsidRPr="00B23E1B" w:rsidRDefault="004241AC" w:rsidP="00B23E1B">
      <w:pPr>
        <w:autoSpaceDE w:val="0"/>
        <w:autoSpaceDN w:val="0"/>
        <w:adjustRightInd w:val="0"/>
        <w:spacing w:after="0" w:line="240" w:lineRule="auto"/>
        <w:jc w:val="both"/>
        <w:rPr>
          <w:rFonts w:eastAsia="Calibri" w:cs="Calibri"/>
          <w:lang w:eastAsia="it-IT"/>
        </w:rPr>
      </w:pPr>
      <w:r w:rsidRPr="00B23E1B">
        <w:rPr>
          <w:rFonts w:eastAsia="Calibri" w:cs="Calibri"/>
          <w:lang w:eastAsia="it-IT"/>
        </w:rPr>
        <w:t xml:space="preserve">Per maggiori informazioni riguardo il trattamento con </w:t>
      </w:r>
      <w:proofErr w:type="spellStart"/>
      <w:r w:rsidR="002D0A87" w:rsidRPr="00B23E1B">
        <w:rPr>
          <w:rFonts w:eastAsia="Calibri" w:cs="Calibri"/>
          <w:bCs/>
          <w:color w:val="000000"/>
          <w:lang w:eastAsia="it-IT"/>
        </w:rPr>
        <w:t>Valsartan</w:t>
      </w:r>
      <w:proofErr w:type="spellEnd"/>
      <w:r w:rsidR="002D0A87" w:rsidRPr="00B23E1B">
        <w:rPr>
          <w:rFonts w:eastAsia="Calibri" w:cs="Calibri"/>
          <w:bCs/>
          <w:color w:val="000000"/>
          <w:lang w:eastAsia="it-IT"/>
        </w:rPr>
        <w:t xml:space="preserve"> Alter</w:t>
      </w:r>
      <w:r w:rsidR="00B9671B" w:rsidRPr="00B23E1B">
        <w:rPr>
          <w:rFonts w:eastAsia="Calibri" w:cs="Calibri"/>
          <w:bCs/>
          <w:color w:val="000000"/>
          <w:lang w:eastAsia="it-IT"/>
        </w:rPr>
        <w:t xml:space="preserve"> </w:t>
      </w:r>
      <w:r w:rsidRPr="00B23E1B">
        <w:rPr>
          <w:rFonts w:eastAsia="Calibri" w:cs="Calibri"/>
          <w:lang w:eastAsia="it-IT"/>
        </w:rPr>
        <w:t>si può leggere il foglio illustrativo</w:t>
      </w:r>
      <w:r w:rsidR="00D20170" w:rsidRPr="00B23E1B">
        <w:rPr>
          <w:rFonts w:eastAsia="Calibri" w:cs="Calibri"/>
          <w:lang w:eastAsia="it-IT"/>
        </w:rPr>
        <w:t xml:space="preserve"> </w:t>
      </w:r>
      <w:r w:rsidR="002748E4" w:rsidRPr="00B23E1B">
        <w:rPr>
          <w:rFonts w:eastAsia="Calibri" w:cs="Calibri"/>
          <w:lang w:eastAsia="it-IT"/>
        </w:rPr>
        <w:t>(</w:t>
      </w:r>
      <w:hyperlink r:id="rId8" w:history="1">
        <w:r w:rsidR="002748E4" w:rsidRPr="00B23E1B">
          <w:rPr>
            <w:rStyle w:val="Collegamentoipertestuale"/>
            <w:rFonts w:eastAsia="Calibri" w:cs="Calibri"/>
            <w:lang w:eastAsia="it-IT"/>
          </w:rPr>
          <w:t>https://farmaci.agenziafarmaco.gov.it/bancadatifarmaci</w:t>
        </w:r>
      </w:hyperlink>
      <w:r w:rsidR="002748E4" w:rsidRPr="00B23E1B">
        <w:rPr>
          <w:rFonts w:eastAsia="Calibri" w:cs="Calibri"/>
          <w:lang w:eastAsia="it-IT"/>
        </w:rPr>
        <w:t xml:space="preserve">) </w:t>
      </w:r>
      <w:r w:rsidRPr="00B23E1B">
        <w:rPr>
          <w:rFonts w:eastAsia="Calibri" w:cs="Calibri"/>
          <w:lang w:eastAsia="it-IT"/>
        </w:rPr>
        <w:t xml:space="preserve">o contattare il medico o </w:t>
      </w:r>
      <w:r w:rsidR="009B03DB" w:rsidRPr="00B23E1B">
        <w:rPr>
          <w:rFonts w:eastAsia="Calibri" w:cs="Calibri"/>
          <w:lang w:eastAsia="it-IT"/>
        </w:rPr>
        <w:t xml:space="preserve">il </w:t>
      </w:r>
      <w:r w:rsidRPr="00B23E1B">
        <w:rPr>
          <w:rFonts w:eastAsia="Calibri" w:cs="Calibri"/>
          <w:lang w:eastAsia="it-IT"/>
        </w:rPr>
        <w:t xml:space="preserve">farmacista. </w:t>
      </w:r>
    </w:p>
    <w:p w:rsidR="004241AC" w:rsidRPr="00B23E1B" w:rsidRDefault="004241AC" w:rsidP="00B23E1B">
      <w:pPr>
        <w:spacing w:after="0" w:line="240" w:lineRule="auto"/>
        <w:jc w:val="both"/>
        <w:rPr>
          <w:rFonts w:eastAsia="Calibri" w:cs="Calibri"/>
          <w:lang w:eastAsia="it-IT"/>
        </w:rPr>
      </w:pPr>
    </w:p>
    <w:p w:rsidR="004241AC" w:rsidRPr="00B23E1B" w:rsidRDefault="004241AC" w:rsidP="00B23E1B">
      <w:pPr>
        <w:spacing w:after="0" w:line="240" w:lineRule="auto"/>
        <w:jc w:val="both"/>
        <w:rPr>
          <w:rFonts w:eastAsia="Calibri" w:cs="Calibri"/>
          <w:lang w:eastAsia="it-IT"/>
        </w:rPr>
      </w:pPr>
    </w:p>
    <w:p w:rsidR="004241AC" w:rsidRPr="00B23E1B" w:rsidRDefault="004241AC" w:rsidP="00B23E1B">
      <w:pPr>
        <w:spacing w:after="0" w:line="240" w:lineRule="auto"/>
        <w:jc w:val="both"/>
        <w:rPr>
          <w:rFonts w:eastAsia="Calibri" w:cs="Calibri"/>
          <w:lang w:eastAsia="it-IT"/>
        </w:rPr>
      </w:pPr>
      <w:r w:rsidRPr="00B23E1B">
        <w:rPr>
          <w:rFonts w:eastAsia="Calibri" w:cs="Calibri"/>
          <w:lang w:eastAsia="it-IT"/>
        </w:rPr>
        <w:t xml:space="preserve">Questo riassunto è stato redatto in data </w:t>
      </w:r>
      <w:r w:rsidR="00A16DA5">
        <w:rPr>
          <w:rFonts w:eastAsia="Calibri" w:cs="Calibri"/>
          <w:lang w:eastAsia="it-IT"/>
        </w:rPr>
        <w:t>09.12.2015</w:t>
      </w:r>
      <w:r w:rsidRPr="00B23E1B">
        <w:rPr>
          <w:rFonts w:eastAsia="Calibri" w:cs="Calibri"/>
          <w:lang w:eastAsia="it-IT"/>
        </w:rPr>
        <w:t xml:space="preserve">. </w:t>
      </w:r>
    </w:p>
    <w:p w:rsidR="002937E3" w:rsidRPr="00B23E1B" w:rsidRDefault="002937E3" w:rsidP="00B23E1B">
      <w:pPr>
        <w:spacing w:after="0" w:line="240" w:lineRule="auto"/>
        <w:jc w:val="both"/>
        <w:rPr>
          <w:rFonts w:eastAsia="Calibri" w:cs="Calibri"/>
          <w:lang w:eastAsia="it-IT"/>
        </w:rPr>
      </w:pPr>
    </w:p>
    <w:sectPr w:rsidR="002937E3" w:rsidRPr="00B23E1B" w:rsidSect="002937E3">
      <w:pgSz w:w="11906" w:h="16838"/>
      <w:pgMar w:top="1418" w:right="1021" w:bottom="907"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E8C64F1"/>
    <w:multiLevelType w:val="hybridMultilevel"/>
    <w:tmpl w:val="C48900E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3991552"/>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957D4C"/>
    <w:multiLevelType w:val="hybridMultilevel"/>
    <w:tmpl w:val="489E52A8"/>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AF319C5"/>
    <w:multiLevelType w:val="hybridMultilevel"/>
    <w:tmpl w:val="5C22EFA0"/>
    <w:lvl w:ilvl="0" w:tplc="9790F42E">
      <w:start w:val="1"/>
      <w:numFmt w:val="bullet"/>
      <w:lvlText w:val=""/>
      <w:lvlJc w:val="left"/>
      <w:pPr>
        <w:tabs>
          <w:tab w:val="num" w:pos="720"/>
        </w:tabs>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3FF13FA"/>
    <w:multiLevelType w:val="hybridMultilevel"/>
    <w:tmpl w:val="FF5AE04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ED687C"/>
    <w:multiLevelType w:val="hybridMultilevel"/>
    <w:tmpl w:val="9B22FA56"/>
    <w:lvl w:ilvl="0" w:tplc="53B83F14">
      <w:start w:val="1"/>
      <w:numFmt w:val="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A505DAE"/>
    <w:multiLevelType w:val="hybridMultilevel"/>
    <w:tmpl w:val="EA1607F0"/>
    <w:lvl w:ilvl="0" w:tplc="1B5612F0">
      <w:start w:val="1"/>
      <w:numFmt w:val="upp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188409D"/>
    <w:multiLevelType w:val="hybridMultilevel"/>
    <w:tmpl w:val="8604E150"/>
    <w:lvl w:ilvl="0" w:tplc="632E44EE">
      <w:numFmt w:val="bullet"/>
      <w:lvlText w:val="-"/>
      <w:lvlJc w:val="left"/>
      <w:pPr>
        <w:ind w:left="720" w:hanging="360"/>
      </w:pPr>
      <w:rPr>
        <w:rFonts w:asciiTheme="minorHAnsi" w:eastAsia="Times New Roman" w:hAnsiTheme="minorHAnsi"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57B44E2A"/>
    <w:multiLevelType w:val="hybridMultilevel"/>
    <w:tmpl w:val="D4F8DD90"/>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FF68437"/>
    <w:multiLevelType w:val="hybridMultilevel"/>
    <w:tmpl w:val="115DE8B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4B73ED7"/>
    <w:multiLevelType w:val="hybridMultilevel"/>
    <w:tmpl w:val="6866629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C9703D9"/>
    <w:multiLevelType w:val="hybridMultilevel"/>
    <w:tmpl w:val="AFA82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4"/>
  </w:num>
  <w:num w:numId="5">
    <w:abstractNumId w:val="16"/>
  </w:num>
  <w:num w:numId="6">
    <w:abstractNumId w:val="7"/>
  </w:num>
  <w:num w:numId="7">
    <w:abstractNumId w:val="13"/>
  </w:num>
  <w:num w:numId="8">
    <w:abstractNumId w:val="11"/>
  </w:num>
  <w:num w:numId="9">
    <w:abstractNumId w:val="2"/>
  </w:num>
  <w:num w:numId="10">
    <w:abstractNumId w:val="12"/>
  </w:num>
  <w:num w:numId="11">
    <w:abstractNumId w:val="14"/>
  </w:num>
  <w:num w:numId="12">
    <w:abstractNumId w:val="3"/>
  </w:num>
  <w:num w:numId="13">
    <w:abstractNumId w:val="10"/>
  </w:num>
  <w:num w:numId="14">
    <w:abstractNumId w:val="1"/>
  </w:num>
  <w:num w:numId="15">
    <w:abstractNumId w:val="18"/>
  </w:num>
  <w:num w:numId="16">
    <w:abstractNumId w:val="15"/>
  </w:num>
  <w:num w:numId="17">
    <w:abstractNumId w:val="6"/>
  </w:num>
  <w:num w:numId="18">
    <w:abstractNumId w:val="9"/>
  </w:num>
  <w:num w:numId="19">
    <w:abstractNumId w:val="19"/>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062DD"/>
    <w:rsid w:val="00013020"/>
    <w:rsid w:val="0001762A"/>
    <w:rsid w:val="00035778"/>
    <w:rsid w:val="00037F9B"/>
    <w:rsid w:val="00062636"/>
    <w:rsid w:val="00070DFB"/>
    <w:rsid w:val="00077016"/>
    <w:rsid w:val="00097D78"/>
    <w:rsid w:val="000B1DCF"/>
    <w:rsid w:val="000B6481"/>
    <w:rsid w:val="000C664F"/>
    <w:rsid w:val="000D2313"/>
    <w:rsid w:val="000E1A3B"/>
    <w:rsid w:val="000E6589"/>
    <w:rsid w:val="00111E9E"/>
    <w:rsid w:val="0011250C"/>
    <w:rsid w:val="00156BA7"/>
    <w:rsid w:val="00180C71"/>
    <w:rsid w:val="001C1A8E"/>
    <w:rsid w:val="001D08F6"/>
    <w:rsid w:val="001D3A0C"/>
    <w:rsid w:val="001E7E47"/>
    <w:rsid w:val="00202FE5"/>
    <w:rsid w:val="00237B87"/>
    <w:rsid w:val="002453A6"/>
    <w:rsid w:val="00246D26"/>
    <w:rsid w:val="002556B9"/>
    <w:rsid w:val="002748E4"/>
    <w:rsid w:val="002937E3"/>
    <w:rsid w:val="00294895"/>
    <w:rsid w:val="002A26AF"/>
    <w:rsid w:val="002B0F72"/>
    <w:rsid w:val="002D0A87"/>
    <w:rsid w:val="0030600B"/>
    <w:rsid w:val="00306DD8"/>
    <w:rsid w:val="003440B2"/>
    <w:rsid w:val="00356448"/>
    <w:rsid w:val="003762D3"/>
    <w:rsid w:val="003D479A"/>
    <w:rsid w:val="00406421"/>
    <w:rsid w:val="004241AC"/>
    <w:rsid w:val="004403CF"/>
    <w:rsid w:val="00440B34"/>
    <w:rsid w:val="00452364"/>
    <w:rsid w:val="00467593"/>
    <w:rsid w:val="004A1685"/>
    <w:rsid w:val="004B20A8"/>
    <w:rsid w:val="004B7E5B"/>
    <w:rsid w:val="004C32A6"/>
    <w:rsid w:val="004D66A7"/>
    <w:rsid w:val="00507E9B"/>
    <w:rsid w:val="00536EA2"/>
    <w:rsid w:val="00566B07"/>
    <w:rsid w:val="00571F56"/>
    <w:rsid w:val="005928E6"/>
    <w:rsid w:val="005A64F7"/>
    <w:rsid w:val="005B50AD"/>
    <w:rsid w:val="005C090A"/>
    <w:rsid w:val="005D2E7E"/>
    <w:rsid w:val="005E18C6"/>
    <w:rsid w:val="006C7E98"/>
    <w:rsid w:val="00705745"/>
    <w:rsid w:val="0070652E"/>
    <w:rsid w:val="00717132"/>
    <w:rsid w:val="00730C29"/>
    <w:rsid w:val="007828C0"/>
    <w:rsid w:val="007B6C6B"/>
    <w:rsid w:val="007D0622"/>
    <w:rsid w:val="007E6F4B"/>
    <w:rsid w:val="00826C22"/>
    <w:rsid w:val="00836DD3"/>
    <w:rsid w:val="008529CF"/>
    <w:rsid w:val="00862596"/>
    <w:rsid w:val="00874733"/>
    <w:rsid w:val="008A69E3"/>
    <w:rsid w:val="00901E3F"/>
    <w:rsid w:val="00923643"/>
    <w:rsid w:val="009469B6"/>
    <w:rsid w:val="009635D4"/>
    <w:rsid w:val="00991D00"/>
    <w:rsid w:val="00996C77"/>
    <w:rsid w:val="009A2010"/>
    <w:rsid w:val="009A260F"/>
    <w:rsid w:val="009B03DB"/>
    <w:rsid w:val="009F16FA"/>
    <w:rsid w:val="00A03E03"/>
    <w:rsid w:val="00A05212"/>
    <w:rsid w:val="00A1005E"/>
    <w:rsid w:val="00A14990"/>
    <w:rsid w:val="00A16DA5"/>
    <w:rsid w:val="00A40FF3"/>
    <w:rsid w:val="00A61113"/>
    <w:rsid w:val="00A715C0"/>
    <w:rsid w:val="00A83201"/>
    <w:rsid w:val="00A9506F"/>
    <w:rsid w:val="00AB54C2"/>
    <w:rsid w:val="00AD6978"/>
    <w:rsid w:val="00B03A00"/>
    <w:rsid w:val="00B23E1B"/>
    <w:rsid w:val="00B27F42"/>
    <w:rsid w:val="00B40F40"/>
    <w:rsid w:val="00B44898"/>
    <w:rsid w:val="00B4779E"/>
    <w:rsid w:val="00B64DB3"/>
    <w:rsid w:val="00B70578"/>
    <w:rsid w:val="00B90347"/>
    <w:rsid w:val="00B9671B"/>
    <w:rsid w:val="00BA08FD"/>
    <w:rsid w:val="00BA0A19"/>
    <w:rsid w:val="00BA7D67"/>
    <w:rsid w:val="00BB12F3"/>
    <w:rsid w:val="00BB4CC4"/>
    <w:rsid w:val="00BB7117"/>
    <w:rsid w:val="00BC74C2"/>
    <w:rsid w:val="00BE2C92"/>
    <w:rsid w:val="00C37E99"/>
    <w:rsid w:val="00C72386"/>
    <w:rsid w:val="00CC7AFF"/>
    <w:rsid w:val="00CF5597"/>
    <w:rsid w:val="00D05DEB"/>
    <w:rsid w:val="00D20170"/>
    <w:rsid w:val="00D60774"/>
    <w:rsid w:val="00D85C3C"/>
    <w:rsid w:val="00DC2CA3"/>
    <w:rsid w:val="00DD27A5"/>
    <w:rsid w:val="00DF53AE"/>
    <w:rsid w:val="00E038D0"/>
    <w:rsid w:val="00E2069A"/>
    <w:rsid w:val="00E2236C"/>
    <w:rsid w:val="00E43089"/>
    <w:rsid w:val="00E83F8D"/>
    <w:rsid w:val="00EA46E5"/>
    <w:rsid w:val="00ED3C61"/>
    <w:rsid w:val="00EE29EF"/>
    <w:rsid w:val="00EF062E"/>
    <w:rsid w:val="00EF5475"/>
    <w:rsid w:val="00F22C10"/>
    <w:rsid w:val="00F37E3E"/>
    <w:rsid w:val="00F6357B"/>
    <w:rsid w:val="00F66767"/>
    <w:rsid w:val="00F73A26"/>
    <w:rsid w:val="00FA2702"/>
    <w:rsid w:val="00FB455A"/>
    <w:rsid w:val="00FC1BCE"/>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4">
    <w:name w:val="heading 4"/>
    <w:basedOn w:val="Normale"/>
    <w:next w:val="Normale"/>
    <w:link w:val="Titolo4Carattere"/>
    <w:uiPriority w:val="9"/>
    <w:unhideWhenUsed/>
    <w:qFormat/>
    <w:rsid w:val="00836DD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Agency">
    <w:name w:val="Body text (Agency)"/>
    <w:basedOn w:val="Normale"/>
    <w:link w:val="BodytextAgencyChar"/>
    <w:rsid w:val="000062DD"/>
    <w:pPr>
      <w:spacing w:after="140" w:line="280" w:lineRule="atLeast"/>
    </w:pPr>
    <w:rPr>
      <w:rFonts w:ascii="Verdana" w:eastAsia="Verdana" w:hAnsi="Verdana" w:cs="Verdana"/>
      <w:sz w:val="18"/>
      <w:szCs w:val="18"/>
      <w:lang w:val="en-GB" w:eastAsia="en-GB"/>
    </w:rPr>
  </w:style>
  <w:style w:type="character" w:customStyle="1" w:styleId="BodytextAgencyChar">
    <w:name w:val="Body text (Agency) Char"/>
    <w:basedOn w:val="Carpredefinitoparagrafo"/>
    <w:link w:val="BodytextAgency"/>
    <w:rsid w:val="000062DD"/>
    <w:rPr>
      <w:rFonts w:ascii="Verdana" w:eastAsia="Verdana" w:hAnsi="Verdana" w:cs="Verdana"/>
      <w:sz w:val="18"/>
      <w:szCs w:val="18"/>
      <w:lang w:val="en-GB" w:eastAsia="en-GB"/>
    </w:rPr>
  </w:style>
  <w:style w:type="paragraph" w:customStyle="1" w:styleId="TableParagraph">
    <w:name w:val="Table Paragraph"/>
    <w:basedOn w:val="Normale"/>
    <w:uiPriority w:val="1"/>
    <w:qFormat/>
    <w:rsid w:val="00A9506F"/>
    <w:pPr>
      <w:autoSpaceDE w:val="0"/>
      <w:autoSpaceDN w:val="0"/>
      <w:adjustRightInd w:val="0"/>
      <w:spacing w:after="0" w:line="240" w:lineRule="auto"/>
    </w:pPr>
    <w:rPr>
      <w:rFonts w:ascii="Times New Roman" w:eastAsia="Times New Roman" w:hAnsi="Times New Roman" w:cs="Times New Roman"/>
      <w:sz w:val="24"/>
      <w:szCs w:val="24"/>
      <w:lang w:val="sv-SE" w:eastAsia="sv-SE"/>
    </w:rPr>
  </w:style>
  <w:style w:type="paragraph" w:customStyle="1" w:styleId="Paragraph">
    <w:name w:val="Paragraph"/>
    <w:link w:val="ParagraphChar"/>
    <w:rsid w:val="00CF5597"/>
    <w:pPr>
      <w:spacing w:after="240" w:line="240" w:lineRule="auto"/>
    </w:pPr>
    <w:rPr>
      <w:rFonts w:ascii="Times New Roman" w:eastAsia="Times New Roman" w:hAnsi="Times New Roman" w:cs="Times New Roman"/>
      <w:sz w:val="24"/>
      <w:szCs w:val="24"/>
      <w:lang w:val="en-US"/>
    </w:rPr>
  </w:style>
  <w:style w:type="character" w:customStyle="1" w:styleId="Instructions">
    <w:name w:val="Instructions"/>
    <w:rsid w:val="00CF5597"/>
    <w:rPr>
      <w:i/>
      <w:vanish/>
      <w:color w:val="008080"/>
    </w:rPr>
  </w:style>
  <w:style w:type="character" w:customStyle="1" w:styleId="ParagraphChar">
    <w:name w:val="Paragraph Char"/>
    <w:link w:val="Paragraph"/>
    <w:rsid w:val="00CF5597"/>
    <w:rPr>
      <w:rFonts w:ascii="Times New Roman" w:eastAsia="Times New Roman" w:hAnsi="Times New Roman" w:cs="Times New Roman"/>
      <w:sz w:val="24"/>
      <w:szCs w:val="24"/>
      <w:lang w:val="en-US"/>
    </w:rPr>
  </w:style>
  <w:style w:type="paragraph" w:styleId="Testodelblocco">
    <w:name w:val="Block Text"/>
    <w:basedOn w:val="Normale"/>
    <w:rsid w:val="00A14990"/>
    <w:pPr>
      <w:spacing w:after="0" w:line="240" w:lineRule="auto"/>
      <w:ind w:left="1134" w:right="833" w:firstLine="567"/>
      <w:jc w:val="both"/>
    </w:pPr>
    <w:rPr>
      <w:rFonts w:ascii="Comic Sans MS" w:eastAsia="Times New Roman" w:hAnsi="Comic Sans MS" w:cs="Times New Roman"/>
      <w:szCs w:val="20"/>
      <w:lang w:eastAsia="it-IT"/>
    </w:rPr>
  </w:style>
  <w:style w:type="paragraph" w:styleId="Rientrocorpodeltesto">
    <w:name w:val="Body Text Indent"/>
    <w:basedOn w:val="Normale"/>
    <w:link w:val="RientrocorpodeltestoCarattere"/>
    <w:rsid w:val="002A26AF"/>
    <w:pPr>
      <w:spacing w:after="0" w:line="240" w:lineRule="auto"/>
      <w:ind w:left="1800" w:hanging="1080"/>
      <w:jc w:val="both"/>
    </w:pPr>
    <w:rPr>
      <w:rFonts w:ascii="Arial" w:eastAsia="Times New Roman" w:hAnsi="Arial" w:cs="Times New Roman"/>
      <w:sz w:val="24"/>
      <w:szCs w:val="20"/>
      <w:u w:val="single"/>
    </w:rPr>
  </w:style>
  <w:style w:type="character" w:customStyle="1" w:styleId="RientrocorpodeltestoCarattere">
    <w:name w:val="Rientro corpo del testo Carattere"/>
    <w:basedOn w:val="Carpredefinitoparagrafo"/>
    <w:link w:val="Rientrocorpodeltesto"/>
    <w:rsid w:val="002A26AF"/>
    <w:rPr>
      <w:rFonts w:ascii="Arial" w:eastAsia="Times New Roman" w:hAnsi="Arial" w:cs="Times New Roman"/>
      <w:sz w:val="24"/>
      <w:szCs w:val="20"/>
      <w:u w:val="single"/>
    </w:rPr>
  </w:style>
  <w:style w:type="paragraph" w:customStyle="1" w:styleId="Corpotesto">
    <w:name w:val="Corpo testo"/>
    <w:basedOn w:val="Normale"/>
    <w:link w:val="CorpotestoCarattere"/>
    <w:rsid w:val="002A26AF"/>
    <w:pPr>
      <w:spacing w:after="0" w:line="240" w:lineRule="auto"/>
    </w:pPr>
    <w:rPr>
      <w:rFonts w:ascii="Arial" w:eastAsia="Times New Roman" w:hAnsi="Arial" w:cs="Times New Roman"/>
      <w:sz w:val="28"/>
      <w:szCs w:val="20"/>
      <w:lang w:val="de-DE"/>
    </w:rPr>
  </w:style>
  <w:style w:type="character" w:customStyle="1" w:styleId="CorpotestoCarattere">
    <w:name w:val="Corpo testo Carattere"/>
    <w:link w:val="Corpotesto"/>
    <w:rsid w:val="002A26AF"/>
    <w:rPr>
      <w:rFonts w:ascii="Arial" w:eastAsia="Times New Roman" w:hAnsi="Arial" w:cs="Times New Roman"/>
      <w:sz w:val="28"/>
      <w:szCs w:val="20"/>
      <w:lang w:val="de-DE"/>
    </w:rPr>
  </w:style>
  <w:style w:type="character" w:customStyle="1" w:styleId="Titolo4Carattere">
    <w:name w:val="Titolo 4 Carattere"/>
    <w:basedOn w:val="Carpredefinitoparagrafo"/>
    <w:link w:val="Titolo4"/>
    <w:uiPriority w:val="9"/>
    <w:rsid w:val="00836DD3"/>
    <w:rPr>
      <w:rFonts w:asciiTheme="majorHAnsi" w:eastAsiaTheme="majorEastAsia" w:hAnsiTheme="majorHAnsi" w:cstheme="majorBidi"/>
      <w:b/>
      <w:bCs/>
      <w:i/>
      <w:iCs/>
      <w:color w:val="4F81BD" w:themeColor="accent1"/>
    </w:rPr>
  </w:style>
  <w:style w:type="paragraph" w:customStyle="1" w:styleId="Default">
    <w:name w:val="Default"/>
    <w:uiPriority w:val="99"/>
    <w:rsid w:val="00C37E99"/>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xt">
    <w:name w:val="Text"/>
    <w:basedOn w:val="Normale"/>
    <w:rsid w:val="00B23E1B"/>
    <w:pPr>
      <w:spacing w:before="120" w:after="0" w:line="240" w:lineRule="auto"/>
      <w:jc w:val="both"/>
    </w:pPr>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divs>
    <w:div w:id="303586804">
      <w:bodyDiv w:val="1"/>
      <w:marLeft w:val="0"/>
      <w:marRight w:val="0"/>
      <w:marTop w:val="0"/>
      <w:marBottom w:val="0"/>
      <w:divBdr>
        <w:top w:val="none" w:sz="0" w:space="0" w:color="auto"/>
        <w:left w:val="none" w:sz="0" w:space="0" w:color="auto"/>
        <w:bottom w:val="none" w:sz="0" w:space="0" w:color="auto"/>
        <w:right w:val="none" w:sz="0" w:space="0" w:color="auto"/>
      </w:divBdr>
    </w:div>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arm.de/EN/Home/home_node.html"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1</Pages>
  <Words>1175</Words>
  <Characters>6698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55</cp:revision>
  <dcterms:created xsi:type="dcterms:W3CDTF">2015-06-09T14:01:00Z</dcterms:created>
  <dcterms:modified xsi:type="dcterms:W3CDTF">2015-12-09T09:48:00Z</dcterms:modified>
</cp:coreProperties>
</file>