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D76AC8" w:rsidRDefault="00D76AC8" w:rsidP="00D76AC8">
      <w:pPr>
        <w:spacing w:after="0" w:line="240" w:lineRule="auto"/>
        <w:jc w:val="center"/>
        <w:rPr>
          <w:b/>
          <w:sz w:val="28"/>
        </w:rPr>
      </w:pPr>
      <w:bookmarkStart w:id="0" w:name="Text15"/>
      <w:r>
        <w:rPr>
          <w:b/>
          <w:sz w:val="28"/>
        </w:rPr>
        <w:t xml:space="preserve">Riassunto della Relazione Pubblica di Valutazione </w:t>
      </w:r>
    </w:p>
    <w:p w:rsidR="004241AC" w:rsidRDefault="004241AC" w:rsidP="004241AC">
      <w:pPr>
        <w:autoSpaceDE w:val="0"/>
        <w:autoSpaceDN w:val="0"/>
        <w:adjustRightInd w:val="0"/>
        <w:spacing w:after="0" w:line="240" w:lineRule="auto"/>
        <w:jc w:val="center"/>
        <w:rPr>
          <w:b/>
          <w:highlight w:val="yellow"/>
        </w:rPr>
      </w:pPr>
    </w:p>
    <w:p w:rsidR="0008798A" w:rsidRDefault="0008798A" w:rsidP="004241AC">
      <w:pPr>
        <w:autoSpaceDE w:val="0"/>
        <w:autoSpaceDN w:val="0"/>
        <w:adjustRightInd w:val="0"/>
        <w:spacing w:after="0" w:line="240" w:lineRule="auto"/>
        <w:jc w:val="center"/>
        <w:rPr>
          <w:b/>
          <w:highlight w:val="yellow"/>
        </w:rPr>
      </w:pPr>
    </w:p>
    <w:p w:rsidR="004241AC" w:rsidRPr="0008798A" w:rsidRDefault="000D46AC" w:rsidP="004241AC">
      <w:pPr>
        <w:autoSpaceDE w:val="0"/>
        <w:autoSpaceDN w:val="0"/>
        <w:adjustRightInd w:val="0"/>
        <w:spacing w:after="0" w:line="240" w:lineRule="auto"/>
        <w:jc w:val="center"/>
        <w:rPr>
          <w:b/>
          <w:sz w:val="32"/>
        </w:rPr>
      </w:pPr>
      <w:r>
        <w:rPr>
          <w:b/>
          <w:sz w:val="32"/>
        </w:rPr>
        <w:t>ZINIFUL</w:t>
      </w:r>
    </w:p>
    <w:p w:rsidR="004241AC" w:rsidRPr="003A3FEB" w:rsidRDefault="004241AC" w:rsidP="004241AC">
      <w:pPr>
        <w:widowControl w:val="0"/>
        <w:spacing w:after="0" w:line="240" w:lineRule="auto"/>
        <w:jc w:val="center"/>
        <w:rPr>
          <w:snapToGrid w:val="0"/>
        </w:rPr>
      </w:pPr>
      <w:r w:rsidRPr="003A3FEB">
        <w:rPr>
          <w:snapToGrid w:val="0"/>
        </w:rPr>
        <w:t xml:space="preserve"> (</w:t>
      </w:r>
      <w:r w:rsidR="000D46AC">
        <w:rPr>
          <w:snapToGrid w:val="0"/>
        </w:rPr>
        <w:t xml:space="preserve">Acido </w:t>
      </w:r>
      <w:proofErr w:type="spellStart"/>
      <w:r w:rsidR="000D46AC">
        <w:rPr>
          <w:snapToGrid w:val="0"/>
        </w:rPr>
        <w:t>zoledronico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0D46AC" w:rsidP="004241AC">
      <w:pPr>
        <w:autoSpaceDE w:val="0"/>
        <w:autoSpaceDN w:val="0"/>
        <w:adjustRightInd w:val="0"/>
        <w:spacing w:after="0" w:line="240" w:lineRule="auto"/>
        <w:jc w:val="center"/>
        <w:rPr>
          <w:b/>
        </w:rPr>
      </w:pPr>
      <w:r>
        <w:rPr>
          <w:b/>
        </w:rPr>
        <w:t>River</w:t>
      </w:r>
      <w:r w:rsidR="00E30FCF">
        <w:rPr>
          <w:b/>
        </w:rPr>
        <w:t xml:space="preserve"> </w:t>
      </w:r>
      <w:proofErr w:type="spellStart"/>
      <w:r w:rsidR="00E30FCF">
        <w:rPr>
          <w:b/>
        </w:rPr>
        <w:t>Pharma</w:t>
      </w:r>
      <w:proofErr w:type="spellEnd"/>
    </w:p>
    <w:p w:rsidR="004241AC" w:rsidRDefault="004241AC" w:rsidP="004241AC">
      <w:pPr>
        <w:autoSpaceDE w:val="0"/>
        <w:autoSpaceDN w:val="0"/>
        <w:adjustRightInd w:val="0"/>
        <w:spacing w:after="0" w:line="240" w:lineRule="auto"/>
        <w:jc w:val="center"/>
        <w:rPr>
          <w:b/>
        </w:rPr>
      </w:pPr>
    </w:p>
    <w:p w:rsidR="00047C53" w:rsidRPr="00062636" w:rsidRDefault="00047C53"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0D46AC">
        <w:rPr>
          <w:rFonts w:cs="Helvetica"/>
          <w:b/>
        </w:rPr>
        <w:t>041285</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0D46AC">
        <w:rPr>
          <w:rFonts w:eastAsia="Calibri" w:cs="Calibri"/>
          <w:color w:val="000000"/>
          <w:lang w:eastAsia="it-IT"/>
        </w:rPr>
        <w:t>Ziniful</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0D46AC">
        <w:rPr>
          <w:rFonts w:eastAsia="Calibri" w:cs="Calibri"/>
          <w:color w:val="000000"/>
          <w:lang w:eastAsia="it-IT"/>
        </w:rPr>
        <w:t>Ziniful</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w:t>
      </w:r>
      <w:r w:rsidR="004B4170">
        <w:rPr>
          <w:rFonts w:eastAsia="Calibri" w:cs="Calibri"/>
          <w:color w:val="000000"/>
          <w:lang w:eastAsia="it-IT"/>
        </w:rPr>
        <w:t>Tecnico-Scientifica (CTS)</w:t>
      </w:r>
      <w:r w:rsidRPr="009F1B70">
        <w:rPr>
          <w:rFonts w:eastAsia="Calibri" w:cs="Calibri"/>
          <w:color w:val="000000"/>
          <w:lang w:eastAsia="it-IT"/>
        </w:rPr>
        <w:t xml:space="preserve"> </w:t>
      </w:r>
      <w:r w:rsidR="00FB1334">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0D46AC">
        <w:rPr>
          <w:rFonts w:eastAsia="Calibri" w:cs="Calibri"/>
          <w:color w:val="000000"/>
          <w:lang w:eastAsia="it-IT"/>
        </w:rPr>
        <w:t>Ziniful</w:t>
      </w:r>
      <w:proofErr w:type="spellEnd"/>
      <w:r w:rsidRPr="009F1B70">
        <w:rPr>
          <w:rFonts w:eastAsia="Calibri" w:cs="Calibri"/>
          <w:bCs/>
          <w:color w:val="000000"/>
          <w:lang w:eastAsia="it-IT"/>
        </w:rPr>
        <w:t>.</w:t>
      </w:r>
    </w:p>
    <w:p w:rsidR="004241AC" w:rsidRPr="009F1B70" w:rsidRDefault="004241AC" w:rsidP="00047C53">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proofErr w:type="spellStart"/>
      <w:r w:rsidR="000D46AC">
        <w:rPr>
          <w:rFonts w:eastAsia="Calibri" w:cs="Calibri"/>
          <w:color w:val="000000"/>
          <w:lang w:eastAsia="it-IT"/>
        </w:rPr>
        <w:t>Ziniful</w:t>
      </w:r>
      <w:proofErr w:type="spellEnd"/>
      <w:r w:rsidR="00062636" w:rsidRPr="00BD5925">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sidR="00FB1334">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047C53">
      <w:pPr>
        <w:autoSpaceDE w:val="0"/>
        <w:autoSpaceDN w:val="0"/>
        <w:adjustRightInd w:val="0"/>
        <w:spacing w:after="0" w:line="240" w:lineRule="auto"/>
        <w:jc w:val="both"/>
        <w:rPr>
          <w:rFonts w:eastAsia="Calibri" w:cs="Calibri"/>
          <w:color w:val="000000"/>
          <w:lang w:eastAsia="it-IT"/>
        </w:rPr>
      </w:pPr>
    </w:p>
    <w:p w:rsidR="004241AC" w:rsidRPr="000E0632" w:rsidRDefault="004241AC" w:rsidP="00047C53">
      <w:pPr>
        <w:autoSpaceDE w:val="0"/>
        <w:autoSpaceDN w:val="0"/>
        <w:adjustRightInd w:val="0"/>
        <w:spacing w:after="0" w:line="240" w:lineRule="auto"/>
        <w:jc w:val="both"/>
        <w:rPr>
          <w:rFonts w:eastAsia="Calibri" w:cs="Calibri"/>
          <w:color w:val="000000"/>
          <w:lang w:eastAsia="it-IT"/>
        </w:rPr>
      </w:pPr>
    </w:p>
    <w:p w:rsidR="004241AC" w:rsidRPr="000E0632" w:rsidRDefault="004241AC" w:rsidP="00047C53">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sidR="000D46AC">
        <w:rPr>
          <w:rFonts w:eastAsia="Calibri" w:cs="Calibri"/>
          <w:b/>
          <w:bCs/>
          <w:color w:val="000000"/>
          <w:lang w:eastAsia="it-IT"/>
        </w:rPr>
        <w:t>Ziniful</w:t>
      </w:r>
      <w:proofErr w:type="spellEnd"/>
      <w:r w:rsidR="00E83F8D" w:rsidRPr="000E0632">
        <w:rPr>
          <w:rFonts w:eastAsia="Calibri" w:cs="Calibri"/>
          <w:b/>
          <w:bCs/>
          <w:color w:val="000000"/>
          <w:lang w:eastAsia="it-IT"/>
        </w:rPr>
        <w:t xml:space="preserve"> </w:t>
      </w:r>
      <w:r w:rsidR="000D46AC" w:rsidRPr="000E0632">
        <w:rPr>
          <w:rFonts w:eastAsia="Calibri" w:cs="Calibri"/>
          <w:b/>
          <w:bCs/>
          <w:color w:val="000000"/>
          <w:lang w:eastAsia="it-IT"/>
        </w:rPr>
        <w:t>E A COSA SERVE</w:t>
      </w:r>
      <w:r w:rsidRPr="000E0632">
        <w:rPr>
          <w:rFonts w:eastAsia="Calibri" w:cs="Calibri"/>
          <w:b/>
          <w:bCs/>
          <w:color w:val="000000"/>
          <w:lang w:eastAsia="it-IT"/>
        </w:rPr>
        <w:t xml:space="preserve">? </w:t>
      </w:r>
    </w:p>
    <w:p w:rsidR="000E0632" w:rsidRDefault="000D46AC" w:rsidP="007A04C8">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Ziniful</w:t>
      </w:r>
      <w:proofErr w:type="spellEnd"/>
      <w:r w:rsidR="00E83F8D" w:rsidRPr="000E0632">
        <w:rPr>
          <w:rFonts w:eastAsia="Calibri" w:cs="Calibri"/>
          <w:bCs/>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sidR="00047C53">
        <w:rPr>
          <w:rFonts w:eastAsia="Calibri" w:cs="Calibri"/>
          <w:color w:val="000000"/>
          <w:lang w:eastAsia="it-IT"/>
        </w:rPr>
        <w:t>l</w:t>
      </w:r>
      <w:r w:rsidR="004241AC" w:rsidRPr="000E0632">
        <w:rPr>
          <w:rFonts w:eastAsia="Calibri" w:cs="Calibri"/>
          <w:color w:val="000000"/>
          <w:lang w:eastAsia="it-IT"/>
        </w:rPr>
        <w:t xml:space="preserve"> principi</w:t>
      </w:r>
      <w:r w:rsidR="00047C53">
        <w:rPr>
          <w:rFonts w:eastAsia="Calibri" w:cs="Calibri"/>
          <w:color w:val="000000"/>
          <w:lang w:eastAsia="it-IT"/>
        </w:rPr>
        <w:t>o</w:t>
      </w:r>
      <w:r w:rsidR="004241AC" w:rsidRPr="000E0632">
        <w:rPr>
          <w:rFonts w:eastAsia="Calibri" w:cs="Calibri"/>
          <w:color w:val="000000"/>
          <w:lang w:eastAsia="it-IT"/>
        </w:rPr>
        <w:t xml:space="preserve"> attiv</w:t>
      </w:r>
      <w:r w:rsidR="00047C53">
        <w:rPr>
          <w:rFonts w:eastAsia="Calibri" w:cs="Calibri"/>
          <w:color w:val="000000"/>
          <w:lang w:eastAsia="it-IT"/>
        </w:rPr>
        <w:t>o</w:t>
      </w:r>
      <w:r w:rsidR="004241AC" w:rsidRPr="000E0632">
        <w:rPr>
          <w:rFonts w:eastAsia="Calibri" w:cs="Calibri"/>
          <w:color w:val="000000"/>
          <w:lang w:eastAsia="it-IT"/>
        </w:rPr>
        <w:t xml:space="preserve"> </w:t>
      </w:r>
      <w:r>
        <w:rPr>
          <w:snapToGrid w:val="0"/>
        </w:rPr>
        <w:t xml:space="preserve">acido </w:t>
      </w:r>
      <w:proofErr w:type="spellStart"/>
      <w:r>
        <w:rPr>
          <w:snapToGrid w:val="0"/>
        </w:rPr>
        <w:t>zoledronico</w:t>
      </w:r>
      <w:proofErr w:type="spellEnd"/>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in </w:t>
      </w:r>
      <w:r>
        <w:rPr>
          <w:rFonts w:eastAsia="Calibri" w:cs="Calibri"/>
          <w:color w:val="000000"/>
          <w:lang w:eastAsia="it-IT"/>
        </w:rPr>
        <w:t>concentrato per soluzione per infusione contenente il</w:t>
      </w:r>
      <w:r w:rsidR="00047C53">
        <w:rPr>
          <w:rFonts w:eastAsia="Calibri" w:cs="Calibri"/>
          <w:color w:val="000000"/>
          <w:lang w:eastAsia="it-IT"/>
        </w:rPr>
        <w:t xml:space="preserve"> principio attivo </w:t>
      </w:r>
      <w:r w:rsidR="00A26B8C">
        <w:rPr>
          <w:rFonts w:eastAsia="Calibri" w:cs="Calibri"/>
          <w:color w:val="000000"/>
          <w:lang w:eastAsia="it-IT"/>
        </w:rPr>
        <w:t xml:space="preserve">alla concentrazione di </w:t>
      </w:r>
      <w:r>
        <w:rPr>
          <w:rFonts w:eastAsia="Calibri" w:cs="Calibri"/>
          <w:color w:val="000000"/>
          <w:lang w:eastAsia="it-IT"/>
        </w:rPr>
        <w:t xml:space="preserve">4 </w:t>
      </w:r>
      <w:r w:rsidR="00A26B8C">
        <w:rPr>
          <w:rFonts w:eastAsia="Calibri" w:cs="Calibri"/>
          <w:color w:val="000000"/>
          <w:lang w:eastAsia="it-IT"/>
        </w:rPr>
        <w:t>mg/</w:t>
      </w:r>
      <w:r>
        <w:rPr>
          <w:rFonts w:eastAsia="Calibri" w:cs="Calibri"/>
          <w:color w:val="000000"/>
          <w:lang w:eastAsia="it-IT"/>
        </w:rPr>
        <w:t>5</w:t>
      </w:r>
      <w:r w:rsidR="00A26B8C">
        <w:rPr>
          <w:rFonts w:eastAsia="Calibri" w:cs="Calibri"/>
          <w:color w:val="000000"/>
          <w:lang w:eastAsia="it-IT"/>
        </w:rPr>
        <w:t xml:space="preserve"> ml</w:t>
      </w:r>
      <w:r w:rsidR="000E0632" w:rsidRPr="000E0632">
        <w:rPr>
          <w:rFonts w:eastAsia="Calibri" w:cs="Calibri"/>
          <w:color w:val="000000"/>
          <w:lang w:eastAsia="it-IT"/>
        </w:rPr>
        <w:t>.</w:t>
      </w:r>
    </w:p>
    <w:p w:rsidR="006A3B83" w:rsidRDefault="006A3B83" w:rsidP="006A3B83">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Ziniful</w:t>
      </w:r>
      <w:proofErr w:type="spellEnd"/>
      <w:r>
        <w:rPr>
          <w:rFonts w:eastAsia="Calibri" w:cs="Calibri"/>
          <w:color w:val="000000"/>
          <w:lang w:eastAsia="it-IT"/>
        </w:rPr>
        <w:t xml:space="preserve"> </w:t>
      </w:r>
      <w:r w:rsidRPr="00E83F8D">
        <w:rPr>
          <w:rFonts w:eastAsia="Calibri" w:cs="Calibri"/>
          <w:color w:val="000000"/>
          <w:lang w:eastAsia="it-IT"/>
        </w:rPr>
        <w:t xml:space="preserve">è un “medicinale generico”, cioè è analogo ad un “medicinale di riferimento”, </w:t>
      </w:r>
      <w:proofErr w:type="spellStart"/>
      <w:r>
        <w:rPr>
          <w:rFonts w:eastAsia="Calibri" w:cs="Calibri"/>
          <w:color w:val="000000"/>
          <w:lang w:eastAsia="it-IT"/>
        </w:rPr>
        <w:t>Zometa</w:t>
      </w:r>
      <w:proofErr w:type="spellEnd"/>
      <w:r>
        <w:rPr>
          <w:rFonts w:eastAsia="Calibri" w:cs="Calibri"/>
          <w:color w:val="000000"/>
          <w:lang w:eastAsia="it-IT"/>
        </w:rPr>
        <w:t xml:space="preserve">, </w:t>
      </w:r>
      <w:r w:rsidRPr="00E83F8D">
        <w:rPr>
          <w:rFonts w:eastAsia="Calibri" w:cs="Calibri"/>
          <w:color w:val="000000"/>
          <w:lang w:eastAsia="it-IT"/>
        </w:rPr>
        <w:t>già autorizzato in Italia</w:t>
      </w:r>
      <w:r>
        <w:rPr>
          <w:rFonts w:eastAsia="Calibri" w:cs="Calibri"/>
          <w:color w:val="000000"/>
          <w:lang w:eastAsia="it-IT"/>
        </w:rPr>
        <w:t xml:space="preserve"> con procedura centralizzata</w:t>
      </w:r>
      <w:r w:rsidRPr="00E83F8D">
        <w:rPr>
          <w:rFonts w:eastAsia="Calibri" w:cs="Calibri"/>
          <w:color w:val="000000"/>
          <w:lang w:eastAsia="it-IT"/>
        </w:rPr>
        <w:t>.</w:t>
      </w:r>
      <w:r>
        <w:rPr>
          <w:rFonts w:eastAsia="Calibri" w:cs="Calibri"/>
          <w:color w:val="000000"/>
          <w:lang w:eastAsia="it-IT"/>
        </w:rPr>
        <w:t xml:space="preserve"> L’</w:t>
      </w:r>
      <w:proofErr w:type="spellStart"/>
      <w:r w:rsidRPr="00DD581F">
        <w:rPr>
          <w:rFonts w:eastAsia="Calibri" w:cs="Calibri"/>
          <w:i/>
          <w:color w:val="000000"/>
          <w:lang w:eastAsia="it-IT"/>
        </w:rPr>
        <w:t>European</w:t>
      </w:r>
      <w:proofErr w:type="spellEnd"/>
      <w:r>
        <w:rPr>
          <w:rFonts w:eastAsia="Calibri" w:cs="Calibri"/>
          <w:color w:val="000000"/>
          <w:lang w:eastAsia="it-IT"/>
        </w:rPr>
        <w:t xml:space="preserve">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w:t>
      </w:r>
      <w:r>
        <w:rPr>
          <w:rFonts w:eastAsia="Calibri" w:cs="Calibri"/>
          <w:color w:val="000000"/>
          <w:lang w:eastAsia="it-IT"/>
        </w:rPr>
        <w:t>E</w:t>
      </w:r>
      <w:r w:rsidRPr="009F1B70">
        <w:rPr>
          <w:rFonts w:eastAsia="Calibri" w:cs="Calibri"/>
          <w:color w:val="000000"/>
          <w:lang w:eastAsia="it-IT"/>
        </w:rPr>
        <w:t>PAR)</w:t>
      </w:r>
      <w:r>
        <w:rPr>
          <w:rFonts w:eastAsia="Calibri" w:cs="Calibri"/>
          <w:color w:val="000000"/>
          <w:lang w:eastAsia="it-IT"/>
        </w:rPr>
        <w:t xml:space="preserve"> di Viagra può essere consultato sul sito dell’Agenzia Europea dei medicinali (</w:t>
      </w:r>
      <w:proofErr w:type="spellStart"/>
      <w:r w:rsidRPr="00DD581F">
        <w:rPr>
          <w:rFonts w:eastAsia="Calibri" w:cs="Calibri"/>
          <w:i/>
          <w:color w:val="000000"/>
          <w:lang w:eastAsia="it-IT"/>
        </w:rPr>
        <w:t>European</w:t>
      </w:r>
      <w:proofErr w:type="spellEnd"/>
      <w:r w:rsidRPr="00DD581F">
        <w:rPr>
          <w:rFonts w:eastAsia="Calibri" w:cs="Calibri"/>
          <w:i/>
          <w:color w:val="000000"/>
          <w:lang w:eastAsia="it-IT"/>
        </w:rPr>
        <w:t xml:space="preserve"> </w:t>
      </w:r>
      <w:proofErr w:type="spellStart"/>
      <w:r w:rsidRPr="00DD581F">
        <w:rPr>
          <w:rFonts w:eastAsia="Calibri" w:cs="Calibri"/>
          <w:i/>
          <w:color w:val="000000"/>
          <w:lang w:eastAsia="it-IT"/>
        </w:rPr>
        <w:t>Medicinal</w:t>
      </w:r>
      <w:proofErr w:type="spellEnd"/>
      <w:r w:rsidRPr="00DD581F">
        <w:rPr>
          <w:rFonts w:eastAsia="Calibri" w:cs="Calibri"/>
          <w:i/>
          <w:color w:val="000000"/>
          <w:lang w:eastAsia="it-IT"/>
        </w:rPr>
        <w:t xml:space="preserve"> </w:t>
      </w:r>
      <w:proofErr w:type="spellStart"/>
      <w:r w:rsidRPr="00DD581F">
        <w:rPr>
          <w:rFonts w:eastAsia="Calibri" w:cs="Calibri"/>
          <w:i/>
          <w:color w:val="000000"/>
          <w:lang w:eastAsia="it-IT"/>
        </w:rPr>
        <w:t>Agency</w:t>
      </w:r>
      <w:proofErr w:type="spellEnd"/>
      <w:r>
        <w:rPr>
          <w:rFonts w:eastAsia="Calibri" w:cs="Calibri"/>
          <w:color w:val="000000"/>
          <w:lang w:eastAsia="it-IT"/>
        </w:rPr>
        <w:t xml:space="preserve"> – EMA) </w:t>
      </w:r>
    </w:p>
    <w:p w:rsidR="006A3B83" w:rsidRPr="000E0632" w:rsidRDefault="006A3B83" w:rsidP="006A3B83">
      <w:pPr>
        <w:widowControl w:val="0"/>
        <w:spacing w:after="0" w:line="240" w:lineRule="auto"/>
        <w:jc w:val="both"/>
        <w:rPr>
          <w:rFonts w:eastAsia="Calibri" w:cs="Calibri"/>
          <w:color w:val="000000"/>
          <w:lang w:eastAsia="it-IT"/>
        </w:rPr>
      </w:pPr>
      <w:r>
        <w:rPr>
          <w:rFonts w:eastAsia="Calibri" w:cs="Calibri"/>
          <w:color w:val="000000"/>
          <w:lang w:eastAsia="it-IT"/>
        </w:rPr>
        <w:t>(</w:t>
      </w:r>
      <w:hyperlink r:id="rId6" w:history="1">
        <w:r w:rsidRPr="00DD581F">
          <w:rPr>
            <w:rStyle w:val="Collegamentoipertestuale"/>
            <w:rFonts w:eastAsia="Calibri" w:cs="Calibri"/>
            <w:bCs/>
            <w:lang w:eastAsia="it-IT"/>
          </w:rPr>
          <w:t>http://www.ema.europa.eu/ema/index.jsp?curl=pages/medicines/landing/epar_search.jsp&amp;mid</w:t>
        </w:r>
      </w:hyperlink>
      <w:r>
        <w:rPr>
          <w:rFonts w:eastAsia="Calibri" w:cs="Calibri"/>
          <w:bCs/>
          <w:color w:val="000000"/>
          <w:lang w:eastAsia="it-IT"/>
        </w:rPr>
        <w:t>).</w:t>
      </w:r>
    </w:p>
    <w:p w:rsidR="000D46AC" w:rsidRDefault="000D46AC" w:rsidP="007A04C8">
      <w:pPr>
        <w:autoSpaceDE w:val="0"/>
        <w:autoSpaceDN w:val="0"/>
        <w:adjustRightInd w:val="0"/>
        <w:spacing w:after="0" w:line="240" w:lineRule="auto"/>
        <w:jc w:val="both"/>
        <w:rPr>
          <w:rFonts w:eastAsia="Calibri" w:cs="Calibri"/>
          <w:lang w:eastAsia="it-IT"/>
        </w:rPr>
      </w:pPr>
      <w:proofErr w:type="spellStart"/>
      <w:r>
        <w:rPr>
          <w:rFonts w:eastAsia="Calibri" w:cs="Calibri"/>
          <w:color w:val="000000"/>
          <w:lang w:eastAsia="it-IT"/>
        </w:rPr>
        <w:t>Ziniful</w:t>
      </w:r>
      <w:proofErr w:type="spellEnd"/>
      <w:r w:rsidR="00047C53">
        <w:rPr>
          <w:rFonts w:eastAsia="Calibri" w:cs="Calibri"/>
          <w:color w:val="000000"/>
          <w:lang w:eastAsia="it-IT"/>
        </w:rPr>
        <w:t xml:space="preserve"> </w:t>
      </w:r>
      <w:r w:rsidR="00A26B8C" w:rsidRPr="00051F8C">
        <w:rPr>
          <w:rFonts w:eastAsia="Calibri" w:cs="Calibri"/>
          <w:lang w:eastAsia="it-IT"/>
        </w:rPr>
        <w:t>si usa</w:t>
      </w:r>
      <w:r>
        <w:rPr>
          <w:rFonts w:eastAsia="Calibri" w:cs="Calibri"/>
          <w:lang w:eastAsia="it-IT"/>
        </w:rPr>
        <w:t>:</w:t>
      </w:r>
    </w:p>
    <w:p w:rsidR="000D46AC" w:rsidRPr="000D46AC" w:rsidRDefault="000D46AC" w:rsidP="000D46AC">
      <w:pPr>
        <w:pStyle w:val="Paragrafoelenco"/>
        <w:numPr>
          <w:ilvl w:val="0"/>
          <w:numId w:val="6"/>
        </w:numPr>
        <w:autoSpaceDE w:val="0"/>
        <w:autoSpaceDN w:val="0"/>
        <w:adjustRightInd w:val="0"/>
        <w:spacing w:after="0" w:line="240" w:lineRule="auto"/>
        <w:ind w:left="142" w:hanging="142"/>
        <w:jc w:val="both"/>
        <w:rPr>
          <w:rFonts w:eastAsia="Calibri" w:cs="Calibri"/>
          <w:b/>
          <w:bCs/>
          <w:color w:val="000000"/>
          <w:szCs w:val="24"/>
          <w:lang w:eastAsia="it-IT"/>
        </w:rPr>
      </w:pPr>
      <w:r>
        <w:t>per prevenire complicazioni ossee, ad esempio fratture, in pazienti adulti con metastasi ossee (diffusione del tumore dal sito del tumore primario alle ossa);</w:t>
      </w:r>
    </w:p>
    <w:p w:rsidR="00E83F8D" w:rsidRPr="000D46AC" w:rsidRDefault="000D46AC" w:rsidP="000D46AC">
      <w:pPr>
        <w:pStyle w:val="Paragrafoelenco"/>
        <w:numPr>
          <w:ilvl w:val="0"/>
          <w:numId w:val="6"/>
        </w:numPr>
        <w:autoSpaceDE w:val="0"/>
        <w:autoSpaceDN w:val="0"/>
        <w:adjustRightInd w:val="0"/>
        <w:spacing w:after="0" w:line="240" w:lineRule="auto"/>
        <w:ind w:left="142" w:hanging="142"/>
        <w:jc w:val="both"/>
        <w:rPr>
          <w:rFonts w:eastAsia="Calibri" w:cs="Calibri"/>
          <w:b/>
          <w:bCs/>
          <w:color w:val="000000"/>
          <w:szCs w:val="24"/>
          <w:lang w:eastAsia="it-IT"/>
        </w:rPr>
      </w:pPr>
      <w:r>
        <w:t xml:space="preserve">per ridurre la quantità di calcio nel sangue in pazienti adulti in cui è troppo alta in seguito alla presenza di un tumore. I tumori possono accelerare il normale metabolismo osseo in modo tale che il rilascio di calcio dall’osso ne risulta aumentato. Questa condizione è nota come </w:t>
      </w:r>
      <w:proofErr w:type="spellStart"/>
      <w:r>
        <w:t>ipercalcemia</w:t>
      </w:r>
      <w:proofErr w:type="spellEnd"/>
      <w:r>
        <w:t xml:space="preserve"> neoplastica (TIH).</w:t>
      </w:r>
    </w:p>
    <w:p w:rsidR="00A26B8C" w:rsidRDefault="00A26B8C" w:rsidP="007A04C8">
      <w:pPr>
        <w:autoSpaceDE w:val="0"/>
        <w:autoSpaceDN w:val="0"/>
        <w:adjustRightInd w:val="0"/>
        <w:spacing w:after="0" w:line="240" w:lineRule="auto"/>
        <w:jc w:val="both"/>
        <w:rPr>
          <w:rFonts w:eastAsia="Calibri" w:cs="Calibri"/>
          <w:b/>
          <w:bCs/>
          <w:color w:val="000000"/>
          <w:szCs w:val="24"/>
          <w:lang w:eastAsia="it-IT"/>
        </w:rPr>
      </w:pPr>
    </w:p>
    <w:p w:rsidR="006A3B83" w:rsidRPr="003F739B" w:rsidRDefault="006A3B83" w:rsidP="003F739B">
      <w:pPr>
        <w:autoSpaceDE w:val="0"/>
        <w:autoSpaceDN w:val="0"/>
        <w:adjustRightInd w:val="0"/>
        <w:spacing w:after="0" w:line="240" w:lineRule="auto"/>
        <w:jc w:val="both"/>
        <w:rPr>
          <w:rFonts w:eastAsia="Calibri" w:cs="Calibri"/>
          <w:b/>
          <w:bCs/>
          <w:color w:val="000000"/>
          <w:lang w:eastAsia="it-IT"/>
        </w:rPr>
      </w:pPr>
    </w:p>
    <w:p w:rsidR="004241AC" w:rsidRPr="003F739B" w:rsidRDefault="004241AC" w:rsidP="003F739B">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E’ PRESCRITTO/USATO </w:t>
      </w:r>
      <w:proofErr w:type="spellStart"/>
      <w:r w:rsidR="000D46AC" w:rsidRPr="003F739B">
        <w:rPr>
          <w:rFonts w:eastAsia="Calibri" w:cs="Calibri"/>
          <w:b/>
          <w:bCs/>
          <w:color w:val="000000"/>
          <w:lang w:eastAsia="it-IT"/>
        </w:rPr>
        <w:t>Ziniful</w:t>
      </w:r>
      <w:proofErr w:type="spellEnd"/>
      <w:r w:rsidRPr="003F739B">
        <w:rPr>
          <w:rFonts w:eastAsia="Calibri" w:cs="Calibri"/>
          <w:b/>
          <w:bCs/>
          <w:color w:val="000000"/>
          <w:lang w:eastAsia="it-IT"/>
        </w:rPr>
        <w:t>?</w:t>
      </w:r>
    </w:p>
    <w:p w:rsidR="00666CCE" w:rsidRPr="003F739B" w:rsidRDefault="000D46AC" w:rsidP="003F739B">
      <w:pPr>
        <w:autoSpaceDE w:val="0"/>
        <w:autoSpaceDN w:val="0"/>
        <w:adjustRightInd w:val="0"/>
        <w:spacing w:after="0" w:line="240" w:lineRule="auto"/>
        <w:jc w:val="both"/>
        <w:rPr>
          <w:rFonts w:eastAsia="Calibri" w:cs="Calibri"/>
          <w:color w:val="000000"/>
          <w:lang w:eastAsia="it-IT"/>
        </w:rPr>
      </w:pPr>
      <w:proofErr w:type="spellStart"/>
      <w:r w:rsidRPr="003F739B">
        <w:rPr>
          <w:rFonts w:eastAsia="Calibri" w:cs="Calibri"/>
          <w:color w:val="000000"/>
          <w:lang w:eastAsia="it-IT"/>
        </w:rPr>
        <w:t>Ziniful</w:t>
      </w:r>
      <w:proofErr w:type="spellEnd"/>
      <w:r w:rsidR="00666CCE" w:rsidRPr="003F739B">
        <w:rPr>
          <w:rFonts w:eastAsia="Calibri" w:cs="Calibri"/>
          <w:color w:val="000000"/>
          <w:lang w:eastAsia="it-IT"/>
        </w:rPr>
        <w:t xml:space="preserve"> può essere </w:t>
      </w:r>
      <w:r w:rsidR="003F739B" w:rsidRPr="003F739B">
        <w:rPr>
          <w:rFonts w:eastAsia="Calibri" w:cs="Calibri"/>
          <w:color w:val="000000"/>
          <w:lang w:eastAsia="it-IT"/>
        </w:rPr>
        <w:t>ottenuto</w:t>
      </w:r>
      <w:r w:rsidR="003F739B">
        <w:rPr>
          <w:rFonts w:eastAsia="Calibri" w:cs="Calibri"/>
          <w:color w:val="000000"/>
          <w:lang w:eastAsia="it-IT"/>
        </w:rPr>
        <w:t xml:space="preserve"> solo</w:t>
      </w:r>
      <w:r w:rsidR="003F739B" w:rsidRPr="003F739B">
        <w:rPr>
          <w:rFonts w:eastAsia="Calibri" w:cs="Calibri"/>
          <w:color w:val="000000"/>
          <w:lang w:eastAsia="it-IT"/>
        </w:rPr>
        <w:t xml:space="preserve"> su prescrizione di centri  </w:t>
      </w:r>
      <w:r w:rsidR="003F739B" w:rsidRPr="003F739B">
        <w:rPr>
          <w:rFonts w:cs="TimesNewRomanPSMT"/>
        </w:rPr>
        <w:t xml:space="preserve">ospedalieri o di specialisti internista, reumatologo,  geriatra, endocrinologo, ginecologo e ortopedico </w:t>
      </w:r>
      <w:r w:rsidR="003F739B" w:rsidRPr="003F739B">
        <w:rPr>
          <w:rFonts w:eastAsia="Calibri" w:cs="Calibri"/>
          <w:color w:val="000000"/>
          <w:lang w:eastAsia="it-IT"/>
        </w:rPr>
        <w:t>con ri</w:t>
      </w:r>
      <w:r w:rsidR="003F739B">
        <w:rPr>
          <w:rFonts w:eastAsia="Calibri" w:cs="Calibri"/>
          <w:color w:val="000000"/>
          <w:lang w:eastAsia="it-IT"/>
        </w:rPr>
        <w:t>cetta limitativa non ripetibile.</w:t>
      </w:r>
    </w:p>
    <w:p w:rsidR="000D46AC" w:rsidRPr="003F739B" w:rsidRDefault="00A26B8C" w:rsidP="003F739B">
      <w:pPr>
        <w:tabs>
          <w:tab w:val="left" w:pos="0"/>
        </w:tabs>
        <w:spacing w:after="0" w:line="240" w:lineRule="auto"/>
        <w:jc w:val="both"/>
      </w:pPr>
      <w:r w:rsidRPr="003F739B">
        <w:t xml:space="preserve">La dose raccomandata </w:t>
      </w:r>
      <w:r w:rsidR="000D46AC" w:rsidRPr="003F739B">
        <w:t xml:space="preserve">è di 4 mg: per la prevenzione di complicazioni ossee causate da metastasi alle ossa, è somministrata un’infusione ogni tre o quattro settimane. Per ridurre la quantità di calcio nel sangue, normalmente è somministrata una sola infusione di </w:t>
      </w:r>
      <w:proofErr w:type="spellStart"/>
      <w:r w:rsidR="000D46AC" w:rsidRPr="003F739B">
        <w:t>Ziniful</w:t>
      </w:r>
      <w:proofErr w:type="spellEnd"/>
      <w:r w:rsidR="000D46AC" w:rsidRPr="003F739B">
        <w:t>.</w:t>
      </w:r>
    </w:p>
    <w:p w:rsidR="00993AF9" w:rsidRPr="003F739B" w:rsidRDefault="00DD1FB3" w:rsidP="003F739B">
      <w:pPr>
        <w:tabs>
          <w:tab w:val="left" w:pos="0"/>
        </w:tabs>
        <w:spacing w:after="0" w:line="240" w:lineRule="auto"/>
        <w:jc w:val="both"/>
      </w:pPr>
      <w:r w:rsidRPr="003F739B">
        <w:t>Nei</w:t>
      </w:r>
      <w:r w:rsidR="00993AF9" w:rsidRPr="003F739B">
        <w:t xml:space="preserve"> pazienti con problemi al rene il dosaggio può essere più basso.</w:t>
      </w:r>
    </w:p>
    <w:p w:rsidR="00BD5925" w:rsidRPr="004B4170" w:rsidRDefault="006A3B83" w:rsidP="007A04C8">
      <w:pPr>
        <w:autoSpaceDE w:val="0"/>
        <w:autoSpaceDN w:val="0"/>
        <w:adjustRightInd w:val="0"/>
        <w:spacing w:after="0" w:line="240" w:lineRule="auto"/>
        <w:jc w:val="both"/>
        <w:rPr>
          <w:rFonts w:eastAsia="Calibri" w:cs="Verdana"/>
          <w:color w:val="000000"/>
          <w:lang w:eastAsia="it-IT"/>
        </w:rPr>
      </w:pPr>
      <w:proofErr w:type="spellStart"/>
      <w:r w:rsidRPr="004B4170">
        <w:lastRenderedPageBreak/>
        <w:t>Ziniful</w:t>
      </w:r>
      <w:proofErr w:type="spellEnd"/>
      <w:r w:rsidRPr="004B4170">
        <w:t xml:space="preserve"> </w:t>
      </w:r>
      <w:r w:rsidR="000D46AC" w:rsidRPr="004B4170">
        <w:t>è somministrato in vena come infusione della durata di almeno 15 minuti in una linea di infusione separata. Ai pazienti che presentano livelli ematici di calcio non troppo elevati saranno prescritti anche supplementi di calcio e di vitamina D, da assumere ogni giorno.</w:t>
      </w:r>
    </w:p>
    <w:p w:rsidR="004241AC" w:rsidRPr="004B4170" w:rsidRDefault="004241AC" w:rsidP="00BA7D67">
      <w:pPr>
        <w:autoSpaceDE w:val="0"/>
        <w:autoSpaceDN w:val="0"/>
        <w:adjustRightInd w:val="0"/>
        <w:spacing w:after="0" w:line="240" w:lineRule="auto"/>
        <w:jc w:val="both"/>
        <w:rPr>
          <w:rFonts w:eastAsia="Calibri" w:cs="Verdana"/>
          <w:color w:val="000000"/>
          <w:lang w:eastAsia="it-IT"/>
        </w:rPr>
      </w:pPr>
    </w:p>
    <w:p w:rsidR="006A3B83" w:rsidRPr="004B4170" w:rsidRDefault="006A3B83" w:rsidP="00BA7D67">
      <w:pPr>
        <w:autoSpaceDE w:val="0"/>
        <w:autoSpaceDN w:val="0"/>
        <w:adjustRightInd w:val="0"/>
        <w:spacing w:after="0" w:line="240" w:lineRule="auto"/>
        <w:jc w:val="both"/>
        <w:rPr>
          <w:rFonts w:eastAsia="Calibri" w:cs="Verdana"/>
          <w:color w:val="000000"/>
          <w:lang w:eastAsia="it-IT"/>
        </w:rPr>
      </w:pPr>
    </w:p>
    <w:p w:rsidR="004241AC" w:rsidRPr="004B4170" w:rsidRDefault="004241AC" w:rsidP="00916321">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proofErr w:type="spellStart"/>
      <w:r w:rsidR="000D46AC" w:rsidRPr="004B4170">
        <w:rPr>
          <w:rFonts w:eastAsia="Calibri" w:cs="Calibri"/>
          <w:b/>
          <w:bCs/>
          <w:color w:val="000000"/>
          <w:lang w:eastAsia="it-IT"/>
        </w:rPr>
        <w:t>Ziniful</w:t>
      </w:r>
      <w:proofErr w:type="spellEnd"/>
      <w:r w:rsidRPr="004B4170">
        <w:rPr>
          <w:rFonts w:eastAsia="Calibri" w:cs="Calibri"/>
          <w:b/>
          <w:bCs/>
          <w:color w:val="000000"/>
          <w:lang w:eastAsia="it-IT"/>
        </w:rPr>
        <w:t xml:space="preserve">? </w:t>
      </w:r>
    </w:p>
    <w:p w:rsidR="004B4170" w:rsidRPr="004B4170" w:rsidRDefault="000D46AC" w:rsidP="004B4170">
      <w:pPr>
        <w:autoSpaceDE w:val="0"/>
        <w:autoSpaceDN w:val="0"/>
        <w:adjustRightInd w:val="0"/>
        <w:spacing w:after="0" w:line="240" w:lineRule="auto"/>
        <w:jc w:val="both"/>
        <w:rPr>
          <w:rFonts w:cs="Arial"/>
          <w:color w:val="000000"/>
          <w:shd w:val="clear" w:color="auto" w:fill="FFFFFF"/>
        </w:rPr>
      </w:pPr>
      <w:proofErr w:type="spellStart"/>
      <w:r w:rsidRPr="004B4170">
        <w:rPr>
          <w:rFonts w:eastAsia="Calibri" w:cs="Calibri"/>
          <w:bCs/>
          <w:color w:val="000000"/>
          <w:lang w:eastAsia="it-IT"/>
        </w:rPr>
        <w:t>Ziniful</w:t>
      </w:r>
      <w:proofErr w:type="spellEnd"/>
      <w:r w:rsidR="00D726D7" w:rsidRPr="004B4170">
        <w:rPr>
          <w:rFonts w:eastAsia="Calibri" w:cs="Calibri"/>
          <w:bCs/>
          <w:color w:val="000000"/>
          <w:lang w:eastAsia="it-IT"/>
        </w:rPr>
        <w:t xml:space="preserve">, il cui codice ATC è </w:t>
      </w:r>
      <w:r w:rsidR="006A3B83" w:rsidRPr="004B4170">
        <w:t>M05BA08</w:t>
      </w:r>
      <w:r w:rsidR="00D726D7" w:rsidRPr="004B4170">
        <w:rPr>
          <w:rFonts w:eastAsia="LiberationSerif" w:cs="LiberationSerif"/>
        </w:rPr>
        <w:t>,</w:t>
      </w:r>
      <w:r w:rsidR="00E43089" w:rsidRPr="004B4170">
        <w:rPr>
          <w:rFonts w:eastAsia="DejaVuSans" w:cs="DejaVuSans"/>
        </w:rPr>
        <w:t xml:space="preserve"> </w:t>
      </w:r>
      <w:r w:rsidR="004241AC" w:rsidRPr="004B4170">
        <w:rPr>
          <w:rFonts w:eastAsia="Calibri" w:cs="Calibri"/>
          <w:color w:val="000000"/>
          <w:lang w:eastAsia="it-IT"/>
        </w:rPr>
        <w:t>contiene i</w:t>
      </w:r>
      <w:r w:rsidR="007A04C8" w:rsidRPr="004B4170">
        <w:rPr>
          <w:rFonts w:eastAsia="Calibri" w:cs="Calibri"/>
          <w:color w:val="000000"/>
          <w:lang w:eastAsia="it-IT"/>
        </w:rPr>
        <w:t>l</w:t>
      </w:r>
      <w:r w:rsidR="004241AC" w:rsidRPr="004B4170">
        <w:rPr>
          <w:rFonts w:eastAsia="Calibri" w:cs="Calibri"/>
          <w:color w:val="000000"/>
          <w:lang w:eastAsia="it-IT"/>
        </w:rPr>
        <w:t xml:space="preserve"> principi</w:t>
      </w:r>
      <w:r w:rsidR="007A04C8" w:rsidRPr="004B4170">
        <w:rPr>
          <w:rFonts w:eastAsia="Calibri" w:cs="Calibri"/>
          <w:color w:val="000000"/>
          <w:lang w:eastAsia="it-IT"/>
        </w:rPr>
        <w:t>o</w:t>
      </w:r>
      <w:r w:rsidR="004241AC" w:rsidRPr="004B4170">
        <w:rPr>
          <w:rFonts w:eastAsia="Calibri" w:cs="Calibri"/>
          <w:color w:val="000000"/>
          <w:lang w:eastAsia="it-IT"/>
        </w:rPr>
        <w:t xml:space="preserve"> attiv</w:t>
      </w:r>
      <w:r w:rsidR="007A04C8" w:rsidRPr="004B4170">
        <w:rPr>
          <w:rFonts w:eastAsia="Calibri" w:cs="Calibri"/>
          <w:color w:val="000000"/>
          <w:lang w:eastAsia="it-IT"/>
        </w:rPr>
        <w:t>o</w:t>
      </w:r>
      <w:r w:rsidR="004241AC" w:rsidRPr="004B4170">
        <w:rPr>
          <w:rFonts w:eastAsia="Calibri" w:cs="Calibri"/>
          <w:color w:val="000000"/>
          <w:lang w:eastAsia="it-IT"/>
        </w:rPr>
        <w:t xml:space="preserve"> </w:t>
      </w:r>
      <w:r w:rsidRPr="004B4170">
        <w:rPr>
          <w:rFonts w:eastAsia="Calibri" w:cs="Calibri"/>
          <w:color w:val="000000"/>
          <w:lang w:eastAsia="it-IT"/>
        </w:rPr>
        <w:t xml:space="preserve">acido </w:t>
      </w:r>
      <w:proofErr w:type="spellStart"/>
      <w:r w:rsidRPr="004B4170">
        <w:rPr>
          <w:rFonts w:eastAsia="Calibri" w:cs="Calibri"/>
          <w:color w:val="000000"/>
          <w:lang w:eastAsia="it-IT"/>
        </w:rPr>
        <w:t>zoledronico</w:t>
      </w:r>
      <w:proofErr w:type="spellEnd"/>
      <w:r w:rsidR="00D726D7" w:rsidRPr="004B4170">
        <w:rPr>
          <w:rFonts w:eastAsia="DejaVuSans" w:cs="DejaVuSans"/>
        </w:rPr>
        <w:t xml:space="preserve"> che </w:t>
      </w:r>
      <w:r w:rsidR="004B4170" w:rsidRPr="004B4170">
        <w:t xml:space="preserve">appartiene alla classe dei </w:t>
      </w:r>
      <w:proofErr w:type="spellStart"/>
      <w:r w:rsidR="004B4170" w:rsidRPr="004B4170">
        <w:t>bisfosfonati</w:t>
      </w:r>
      <w:proofErr w:type="spellEnd"/>
      <w:r w:rsidR="004B4170" w:rsidRPr="004B4170">
        <w:t xml:space="preserve"> e agisce principalmente a livello dell’osso, inibendo</w:t>
      </w:r>
      <w:r w:rsidR="004B4170">
        <w:t xml:space="preserve"> gli </w:t>
      </w:r>
      <w:r w:rsidR="004B4170" w:rsidRPr="004B4170">
        <w:rPr>
          <w:rFonts w:cs="Arial"/>
          <w:color w:val="000000"/>
          <w:shd w:val="clear" w:color="auto" w:fill="FFFFFF"/>
        </w:rPr>
        <w:t>osteoclasti</w:t>
      </w:r>
      <w:r w:rsidR="004B4170">
        <w:rPr>
          <w:rFonts w:cs="Arial"/>
          <w:color w:val="000000"/>
          <w:shd w:val="clear" w:color="auto" w:fill="FFFFFF"/>
        </w:rPr>
        <w:t xml:space="preserve"> che </w:t>
      </w:r>
      <w:r w:rsidR="004B4170" w:rsidRPr="004B4170">
        <w:rPr>
          <w:rFonts w:cs="Arial"/>
          <w:color w:val="000000"/>
          <w:shd w:val="clear" w:color="auto" w:fill="FFFFFF"/>
        </w:rPr>
        <w:t>sono</w:t>
      </w:r>
      <w:r w:rsidR="004B4170">
        <w:rPr>
          <w:rFonts w:cs="Arial"/>
          <w:color w:val="000000"/>
          <w:shd w:val="clear" w:color="auto" w:fill="FFFFFF"/>
        </w:rPr>
        <w:t xml:space="preserve"> le cellule </w:t>
      </w:r>
      <w:r w:rsidR="004B4170" w:rsidRPr="004B4170">
        <w:rPr>
          <w:rFonts w:cs="Arial"/>
          <w:color w:val="000000"/>
          <w:shd w:val="clear" w:color="auto" w:fill="FFFFFF"/>
        </w:rPr>
        <w:t>responsabili della disgregazione d</w:t>
      </w:r>
      <w:r w:rsidR="004B4170">
        <w:rPr>
          <w:rFonts w:cs="Arial"/>
          <w:color w:val="000000"/>
          <w:shd w:val="clear" w:color="auto" w:fill="FFFFFF"/>
        </w:rPr>
        <w:t>ella</w:t>
      </w:r>
      <w:r w:rsidR="004B4170" w:rsidRPr="004B4170">
        <w:rPr>
          <w:rFonts w:cs="Arial"/>
          <w:color w:val="000000"/>
          <w:shd w:val="clear" w:color="auto" w:fill="FFFFFF"/>
        </w:rPr>
        <w:t xml:space="preserve"> matrice ossea</w:t>
      </w:r>
      <w:r w:rsidR="004B4170">
        <w:rPr>
          <w:rFonts w:cs="Arial"/>
          <w:color w:val="000000"/>
          <w:shd w:val="clear" w:color="auto" w:fill="FFFFFF"/>
        </w:rPr>
        <w:t>.</w:t>
      </w:r>
    </w:p>
    <w:p w:rsidR="004B4170" w:rsidRPr="004B4170" w:rsidRDefault="004B4170" w:rsidP="004B4170">
      <w:pPr>
        <w:autoSpaceDE w:val="0"/>
        <w:autoSpaceDN w:val="0"/>
        <w:adjustRightInd w:val="0"/>
        <w:spacing w:after="0" w:line="240" w:lineRule="auto"/>
        <w:jc w:val="both"/>
        <w:rPr>
          <w:iCs/>
        </w:rPr>
      </w:pPr>
      <w:r w:rsidRPr="004B4170">
        <w:rPr>
          <w:rFonts w:cs="Arial"/>
          <w:color w:val="000000"/>
          <w:shd w:val="clear" w:color="auto" w:fill="FFFFFF"/>
        </w:rPr>
        <w:br/>
      </w:r>
    </w:p>
    <w:p w:rsidR="004241AC" w:rsidRPr="004B4170" w:rsidRDefault="004241AC" w:rsidP="00916321">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proofErr w:type="spellStart"/>
      <w:r w:rsidR="000D46AC" w:rsidRPr="004B4170">
        <w:rPr>
          <w:rFonts w:eastAsia="Calibri" w:cs="Calibri"/>
          <w:b/>
          <w:bCs/>
          <w:color w:val="000000"/>
          <w:lang w:eastAsia="it-IT"/>
        </w:rPr>
        <w:t>Ziniful</w:t>
      </w:r>
      <w:proofErr w:type="spellEnd"/>
      <w:r w:rsidRPr="004B4170">
        <w:rPr>
          <w:rFonts w:eastAsia="Calibri" w:cs="Calibri"/>
          <w:b/>
          <w:bCs/>
          <w:lang w:eastAsia="it-IT"/>
        </w:rPr>
        <w:t xml:space="preserve">? </w:t>
      </w:r>
    </w:p>
    <w:p w:rsidR="004B4170" w:rsidRDefault="004B4170" w:rsidP="004B4170">
      <w:pPr>
        <w:spacing w:after="0" w:line="240" w:lineRule="auto"/>
        <w:jc w:val="both"/>
        <w:rPr>
          <w:rFonts w:ascii="Calibri" w:hAnsi="Calibri" w:cs="Arial"/>
        </w:rPr>
      </w:pPr>
      <w:r>
        <w:rPr>
          <w:rFonts w:ascii="Calibri" w:hAnsi="Calibri" w:cs="Arial"/>
        </w:rPr>
        <w:t xml:space="preserve">Poiché </w:t>
      </w:r>
      <w:proofErr w:type="spellStart"/>
      <w:r>
        <w:rPr>
          <w:rFonts w:ascii="Calibri" w:hAnsi="Calibri" w:cs="Arial"/>
        </w:rPr>
        <w:t>Ziniful</w:t>
      </w:r>
      <w:proofErr w:type="spellEnd"/>
      <w:r>
        <w:rPr>
          <w:rFonts w:ascii="Calibri" w:hAnsi="Calibri" w:cs="Arial"/>
        </w:rPr>
        <w:t xml:space="preserve"> è un medicinale generico ed è utilizzato come soluzione iniettabile con la stessa composizione del medicinale di riferimento </w:t>
      </w:r>
      <w:proofErr w:type="spellStart"/>
      <w:r>
        <w:rPr>
          <w:rFonts w:ascii="Calibri" w:hAnsi="Calibri" w:cs="Arial"/>
        </w:rPr>
        <w:t>Zometa</w:t>
      </w:r>
      <w:proofErr w:type="spellEnd"/>
      <w:r>
        <w:rPr>
          <w:rFonts w:ascii="Calibri" w:hAnsi="Calibri" w:cs="Arial"/>
        </w:rPr>
        <w:t xml:space="preserve">, non è stato necessario effettuare ulteriori studi clinici. </w:t>
      </w:r>
    </w:p>
    <w:p w:rsidR="004241AC" w:rsidRPr="004B4170" w:rsidRDefault="004241AC" w:rsidP="00666CCE">
      <w:pPr>
        <w:autoSpaceDE w:val="0"/>
        <w:autoSpaceDN w:val="0"/>
        <w:adjustRightInd w:val="0"/>
        <w:spacing w:after="0" w:line="240" w:lineRule="auto"/>
        <w:jc w:val="both"/>
        <w:rPr>
          <w:rFonts w:eastAsia="Calibri" w:cs="Calibri"/>
          <w:lang w:eastAsia="it-IT"/>
        </w:rPr>
      </w:pPr>
    </w:p>
    <w:p w:rsidR="00A55B6F" w:rsidRPr="00666CCE" w:rsidRDefault="00A55B6F" w:rsidP="00666CCE">
      <w:pPr>
        <w:autoSpaceDE w:val="0"/>
        <w:autoSpaceDN w:val="0"/>
        <w:adjustRightInd w:val="0"/>
        <w:spacing w:after="0" w:line="240" w:lineRule="auto"/>
        <w:jc w:val="both"/>
        <w:rPr>
          <w:rFonts w:eastAsia="Calibri" w:cs="Calibri"/>
          <w:lang w:eastAsia="it-IT"/>
        </w:rPr>
      </w:pPr>
    </w:p>
    <w:p w:rsidR="004B4170" w:rsidRPr="002A3F14" w:rsidRDefault="004B4170" w:rsidP="004B4170">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Pr>
          <w:rFonts w:eastAsia="Calibri" w:cs="Calibri"/>
          <w:b/>
          <w:bCs/>
          <w:color w:val="000000"/>
          <w:lang w:eastAsia="it-IT"/>
        </w:rPr>
        <w:t>Ziniful</w:t>
      </w:r>
      <w:proofErr w:type="spellEnd"/>
      <w:r w:rsidRPr="009B03DB">
        <w:rPr>
          <w:rFonts w:eastAsia="Calibri" w:cs="Calibri"/>
          <w:b/>
          <w:lang w:eastAsia="it-IT"/>
        </w:rPr>
        <w:t>?</w:t>
      </w:r>
      <w:r w:rsidRPr="002A3F14">
        <w:rPr>
          <w:rFonts w:eastAsia="Calibri" w:cs="Calibri"/>
          <w:lang w:eastAsia="it-IT"/>
        </w:rPr>
        <w:t xml:space="preserve"> </w:t>
      </w:r>
    </w:p>
    <w:p w:rsidR="004B4170" w:rsidRPr="002A3F14" w:rsidRDefault="004B4170" w:rsidP="004B4170">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Ziniful</w:t>
      </w:r>
      <w:proofErr w:type="spellEnd"/>
      <w:r>
        <w:rPr>
          <w:rFonts w:eastAsia="Calibri" w:cs="Calibri"/>
          <w:bCs/>
          <w:color w:val="000000"/>
          <w:lang w:eastAsia="it-IT"/>
        </w:rPr>
        <w:t xml:space="preserve"> </w:t>
      </w:r>
      <w:r w:rsidRPr="004241AC">
        <w:rPr>
          <w:rFonts w:eastAsia="Calibri" w:cs="Calibri"/>
          <w:lang w:eastAsia="it-IT"/>
        </w:rPr>
        <w:t xml:space="preserve">è un medicinale </w:t>
      </w:r>
      <w:r>
        <w:rPr>
          <w:rFonts w:eastAsia="Calibri" w:cs="Calibri"/>
          <w:lang w:eastAsia="it-IT"/>
        </w:rPr>
        <w:t xml:space="preserve">generico ed è </w:t>
      </w:r>
      <w:proofErr w:type="spellStart"/>
      <w:r>
        <w:rPr>
          <w:rFonts w:eastAsia="Calibri" w:cs="Calibri"/>
          <w:lang w:eastAsia="it-IT"/>
        </w:rPr>
        <w:t>bioequivalente</w:t>
      </w:r>
      <w:proofErr w:type="spellEnd"/>
      <w:r>
        <w:rPr>
          <w:rFonts w:eastAsia="Calibri" w:cs="Calibri"/>
          <w:lang w:eastAsia="it-IT"/>
        </w:rPr>
        <w:t xml:space="preserve"> al medicinale di riferimento; pertanto,</w:t>
      </w:r>
      <w:r w:rsidRPr="002A3F14">
        <w:rPr>
          <w:rFonts w:eastAsia="Calibri" w:cs="Calibri"/>
          <w:lang w:eastAsia="it-IT"/>
        </w:rPr>
        <w:t xml:space="preserve"> </w:t>
      </w:r>
      <w:r>
        <w:rPr>
          <w:rFonts w:eastAsia="Calibri" w:cs="Calibri"/>
          <w:lang w:eastAsia="it-IT"/>
        </w:rPr>
        <w:t>i suoi</w:t>
      </w:r>
      <w:r w:rsidRPr="002A3F14">
        <w:rPr>
          <w:rFonts w:eastAsia="Calibri" w:cs="Calibri"/>
          <w:lang w:eastAsia="it-IT"/>
        </w:rPr>
        <w:t xml:space="preserve"> benefici e rischi sono sovrapponibili a quelli de</w:t>
      </w:r>
      <w:r>
        <w:rPr>
          <w:rFonts w:eastAsia="Calibri" w:cs="Calibri"/>
          <w:lang w:eastAsia="it-IT"/>
        </w:rPr>
        <w:t>l</w:t>
      </w:r>
      <w:r w:rsidRPr="002A3F14">
        <w:rPr>
          <w:rFonts w:eastAsia="Calibri" w:cs="Calibri"/>
          <w:lang w:eastAsia="it-IT"/>
        </w:rPr>
        <w:t xml:space="preserve"> </w:t>
      </w:r>
      <w:r>
        <w:rPr>
          <w:rFonts w:eastAsia="Calibri" w:cs="Calibri"/>
          <w:lang w:eastAsia="it-IT"/>
        </w:rPr>
        <w:t>medicinale</w:t>
      </w:r>
      <w:r w:rsidRPr="002A3F14">
        <w:rPr>
          <w:rFonts w:eastAsia="Calibri" w:cs="Calibri"/>
          <w:lang w:eastAsia="it-IT"/>
        </w:rPr>
        <w:t xml:space="preserve"> di riferimento. </w:t>
      </w:r>
    </w:p>
    <w:p w:rsidR="004241AC" w:rsidRPr="00666CCE" w:rsidRDefault="004241AC" w:rsidP="00666CCE">
      <w:pPr>
        <w:autoSpaceDE w:val="0"/>
        <w:autoSpaceDN w:val="0"/>
        <w:adjustRightInd w:val="0"/>
        <w:spacing w:after="0" w:line="240" w:lineRule="auto"/>
        <w:jc w:val="both"/>
        <w:rPr>
          <w:rFonts w:eastAsia="Calibri" w:cs="Calibri"/>
          <w:lang w:eastAsia="it-IT"/>
        </w:rPr>
      </w:pPr>
    </w:p>
    <w:p w:rsidR="009A4251" w:rsidRPr="00666CCE" w:rsidRDefault="009A4251" w:rsidP="00666CCE">
      <w:pPr>
        <w:autoSpaceDE w:val="0"/>
        <w:autoSpaceDN w:val="0"/>
        <w:adjustRightInd w:val="0"/>
        <w:spacing w:after="0" w:line="240" w:lineRule="auto"/>
        <w:jc w:val="both"/>
        <w:rPr>
          <w:rFonts w:eastAsia="Calibri" w:cs="Calibri"/>
          <w:lang w:eastAsia="it-IT"/>
        </w:rPr>
      </w:pPr>
    </w:p>
    <w:p w:rsidR="004241AC" w:rsidRPr="00666CCE" w:rsidRDefault="004241AC" w:rsidP="00666CCE">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proofErr w:type="spellStart"/>
      <w:r w:rsidR="000D46AC">
        <w:rPr>
          <w:rFonts w:eastAsia="Calibri" w:cs="Calibri"/>
          <w:b/>
          <w:bCs/>
          <w:color w:val="000000"/>
          <w:lang w:eastAsia="it-IT"/>
        </w:rPr>
        <w:t>Ziniful</w:t>
      </w:r>
      <w:proofErr w:type="spellEnd"/>
      <w:r w:rsidR="009B03DB" w:rsidRPr="00666CCE">
        <w:rPr>
          <w:rFonts w:eastAsia="Calibri" w:cs="Calibri"/>
          <w:b/>
          <w:bCs/>
          <w:color w:val="000000"/>
          <w:lang w:eastAsia="it-IT"/>
        </w:rPr>
        <w:t xml:space="preserve"> </w:t>
      </w:r>
      <w:r w:rsidRPr="00666CCE">
        <w:rPr>
          <w:rFonts w:eastAsia="Calibri" w:cs="Calibri"/>
          <w:b/>
          <w:bCs/>
          <w:lang w:eastAsia="it-IT"/>
        </w:rPr>
        <w:t xml:space="preserve">E’ STATO APPROVATO? </w:t>
      </w:r>
    </w:p>
    <w:p w:rsidR="004241AC" w:rsidRPr="00CB3303" w:rsidRDefault="00916321" w:rsidP="00666CCE">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004B4170" w:rsidRPr="009F1B70">
        <w:rPr>
          <w:rFonts w:eastAsia="Calibri" w:cs="Calibri"/>
          <w:color w:val="000000"/>
          <w:lang w:eastAsia="it-IT"/>
        </w:rPr>
        <w:t xml:space="preserve">Commissione </w:t>
      </w:r>
      <w:r w:rsidR="004B4170">
        <w:rPr>
          <w:rFonts w:eastAsia="Calibri" w:cs="Calibri"/>
          <w:color w:val="000000"/>
          <w:lang w:eastAsia="it-IT"/>
        </w:rPr>
        <w:t>Tecnico-Scientifica (CTS)</w:t>
      </w:r>
      <w:r w:rsidRPr="00666CCE">
        <w:rPr>
          <w:rFonts w:eastAsia="Calibri" w:cs="Calibri"/>
          <w:lang w:eastAsia="it-IT"/>
        </w:rPr>
        <w:t>,</w:t>
      </w:r>
      <w:r w:rsidR="004B4170">
        <w:rPr>
          <w:rFonts w:eastAsia="Calibri" w:cs="Calibri"/>
          <w:lang w:eastAsia="it-IT"/>
        </w:rPr>
        <w:t xml:space="preserve"> nella riunione del 10-12 aprile 2014,</w:t>
      </w:r>
      <w:r w:rsidRPr="00666CCE">
        <w:rPr>
          <w:rFonts w:eastAsia="Calibri" w:cs="Calibri"/>
          <w:lang w:eastAsia="it-IT"/>
        </w:rPr>
        <w:t xml:space="preserve"> </w:t>
      </w:r>
      <w:r w:rsidR="004241AC" w:rsidRPr="00666CCE">
        <w:rPr>
          <w:rFonts w:eastAsia="Calibri" w:cs="Calibri"/>
          <w:lang w:eastAsia="it-IT"/>
        </w:rPr>
        <w:t xml:space="preserve">ha concluso che, conformemente ai requisiti della normativa vigente, </w:t>
      </w:r>
      <w:r w:rsidR="004B4170">
        <w:rPr>
          <w:rFonts w:eastAsia="Calibri" w:cs="Calibri"/>
          <w:lang w:eastAsia="it-IT"/>
        </w:rPr>
        <w:t xml:space="preserve">come nel caso del medicinale di riferimento </w:t>
      </w:r>
      <w:proofErr w:type="spellStart"/>
      <w:r w:rsidR="004B4170">
        <w:rPr>
          <w:rFonts w:eastAsia="Calibri" w:cs="Calibri"/>
          <w:lang w:eastAsia="it-IT"/>
        </w:rPr>
        <w:t>Zometa</w:t>
      </w:r>
      <w:proofErr w:type="spellEnd"/>
      <w:r w:rsidR="004B4170">
        <w:rPr>
          <w:rFonts w:eastAsia="Calibri" w:cs="Calibri"/>
          <w:lang w:eastAsia="it-IT"/>
        </w:rPr>
        <w:t xml:space="preserve">, </w:t>
      </w:r>
      <w:r w:rsidR="004241AC" w:rsidRPr="00666CCE">
        <w:rPr>
          <w:rFonts w:eastAsia="Calibri" w:cs="Calibri"/>
          <w:lang w:eastAsia="it-IT"/>
        </w:rPr>
        <w:t xml:space="preserve">i benefici di </w:t>
      </w:r>
      <w:proofErr w:type="spellStart"/>
      <w:r w:rsidR="000D46AC">
        <w:rPr>
          <w:rFonts w:eastAsia="Calibri" w:cs="Calibri"/>
          <w:lang w:eastAsia="it-IT"/>
        </w:rPr>
        <w:t>Ziniful</w:t>
      </w:r>
      <w:proofErr w:type="spellEnd"/>
      <w:r w:rsidR="009B03DB" w:rsidRPr="00666CCE">
        <w:rPr>
          <w:rFonts w:eastAsia="Calibri" w:cs="Calibri"/>
          <w:lang w:eastAsia="it-IT"/>
        </w:rPr>
        <w:t xml:space="preserve"> </w:t>
      </w:r>
      <w:r w:rsidR="004241AC" w:rsidRPr="00666CCE">
        <w:rPr>
          <w:rFonts w:eastAsia="Calibri" w:cs="Calibri"/>
          <w:lang w:eastAsia="it-IT"/>
        </w:rPr>
        <w:t>s</w:t>
      </w:r>
      <w:r w:rsidR="007E4CC5" w:rsidRPr="00666CCE">
        <w:rPr>
          <w:rFonts w:eastAsia="Calibri" w:cs="Calibri"/>
          <w:lang w:eastAsia="it-IT"/>
        </w:rPr>
        <w:t>o</w:t>
      </w:r>
      <w:r w:rsidR="004241AC" w:rsidRPr="00666CCE">
        <w:rPr>
          <w:rFonts w:eastAsia="Calibri" w:cs="Calibri"/>
          <w:lang w:eastAsia="it-IT"/>
        </w:rPr>
        <w:t xml:space="preserve">no superiori ai rischi individuati. La </w:t>
      </w:r>
      <w:r w:rsidR="00666CCE">
        <w:rPr>
          <w:rFonts w:eastAsia="Calibri" w:cs="Calibri"/>
          <w:lang w:eastAsia="it-IT"/>
        </w:rPr>
        <w:t>C</w:t>
      </w:r>
      <w:r w:rsidR="004B4170">
        <w:rPr>
          <w:rFonts w:eastAsia="Calibri" w:cs="Calibri"/>
          <w:lang w:eastAsia="it-IT"/>
        </w:rPr>
        <w:t>TS</w:t>
      </w:r>
      <w:r w:rsidR="004241AC" w:rsidRPr="00666CCE">
        <w:rPr>
          <w:rFonts w:eastAsia="Calibri" w:cs="Calibri"/>
          <w:lang w:eastAsia="it-IT"/>
        </w:rPr>
        <w:t xml:space="preserve"> ha, inoltre, definito le modalità d</w:t>
      </w:r>
      <w:r w:rsidR="00DD1FB3">
        <w:rPr>
          <w:rFonts w:eastAsia="Calibri" w:cs="Calibri"/>
          <w:lang w:eastAsia="it-IT"/>
        </w:rPr>
        <w:t xml:space="preserve">i prescrizione di cui al punto </w:t>
      </w:r>
      <w:r w:rsidR="004241AC" w:rsidRPr="00666CCE">
        <w:rPr>
          <w:rFonts w:eastAsia="Calibri" w:cs="Calibri"/>
          <w:lang w:eastAsia="it-IT"/>
        </w:rPr>
        <w:t>2) di questo Riassunto e la</w:t>
      </w:r>
      <w:r w:rsidR="004241AC" w:rsidRPr="00CB3303">
        <w:rPr>
          <w:rFonts w:eastAsia="Calibri" w:cs="Calibri"/>
          <w:lang w:eastAsia="it-IT"/>
        </w:rPr>
        <w:t xml:space="preserve"> classe di rimborsabilità del medicinale</w:t>
      </w:r>
      <w:r w:rsidR="00D20170" w:rsidRPr="00CB3303">
        <w:rPr>
          <w:rFonts w:eastAsia="Calibri" w:cs="Calibri"/>
          <w:lang w:eastAsia="it-IT"/>
        </w:rPr>
        <w:t xml:space="preserve"> </w:t>
      </w:r>
      <w:r w:rsidR="004241AC" w:rsidRPr="00CB3303">
        <w:rPr>
          <w:rFonts w:eastAsia="Calibri" w:cs="Calibri"/>
          <w:lang w:eastAsia="it-IT"/>
        </w:rPr>
        <w:t>(</w:t>
      </w:r>
      <w:r w:rsidR="00666CCE">
        <w:rPr>
          <w:rFonts w:eastAsia="Calibri" w:cs="Calibri"/>
          <w:lang w:eastAsia="it-IT"/>
        </w:rPr>
        <w:t>H</w:t>
      </w:r>
      <w:r w:rsidR="004241AC"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0D46AC">
        <w:rPr>
          <w:rFonts w:eastAsia="Calibri" w:cs="Calibri"/>
          <w:b/>
          <w:bCs/>
          <w:color w:val="000000"/>
          <w:lang w:eastAsia="it-IT"/>
        </w:rPr>
        <w:t>Ziniful</w:t>
      </w:r>
      <w:proofErr w:type="spellEnd"/>
      <w:r w:rsidRPr="002A3F14">
        <w:rPr>
          <w:rFonts w:eastAsia="Calibri" w:cs="Calibri"/>
          <w:b/>
          <w:bCs/>
          <w:color w:val="000000"/>
          <w:lang w:eastAsia="it-IT"/>
        </w:rPr>
        <w:t>?</w:t>
      </w:r>
    </w:p>
    <w:p w:rsidR="00E271BC" w:rsidRPr="002A3F14" w:rsidRDefault="00E271BC" w:rsidP="00E271BC">
      <w:pPr>
        <w:autoSpaceDE w:val="0"/>
        <w:autoSpaceDN w:val="0"/>
        <w:adjustRightInd w:val="0"/>
        <w:spacing w:after="0" w:line="240" w:lineRule="auto"/>
        <w:jc w:val="both"/>
        <w:rPr>
          <w:rFonts w:eastAsia="Calibri" w:cs="Calibri"/>
        </w:rPr>
      </w:pPr>
      <w:r w:rsidRPr="00F92057">
        <w:rPr>
          <w:rFonts w:eastAsia="Calibri" w:cs="Calibri"/>
        </w:rPr>
        <w:t>In accordo alla normativa vigente, tramite la gestione delle attività (</w:t>
      </w:r>
      <w:proofErr w:type="spellStart"/>
      <w:r w:rsidRPr="00F92057">
        <w:rPr>
          <w:rFonts w:eastAsia="Calibri" w:cs="Calibri"/>
        </w:rPr>
        <w:t>routinarie</w:t>
      </w:r>
      <w:proofErr w:type="spellEnd"/>
      <w:r w:rsidRPr="00F92057">
        <w:rPr>
          <w:rFonts w:eastAsia="Calibri" w:cs="Calibri"/>
        </w:rPr>
        <w:t xml:space="preserve">) di Farmacovigilanza, il titolare dell’autorizzazione all’immissione in commercio (AIC) e l’Agenzia Italiana del Farmaco, garantiscono  gli interventi finalizzati ad identificare, caratterizzare, prevenire o minimizzare i rischi correlati a </w:t>
      </w:r>
      <w:proofErr w:type="spellStart"/>
      <w:r w:rsidR="000D46AC">
        <w:rPr>
          <w:rFonts w:eastAsia="Calibri" w:cs="Calibri"/>
        </w:rPr>
        <w:t>Ziniful</w:t>
      </w:r>
      <w:proofErr w:type="spellEnd"/>
      <w:r w:rsidRPr="00F92057">
        <w:rPr>
          <w:rFonts w:eastAsia="Calibri" w:cs="Calibri"/>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0D46AC">
        <w:rPr>
          <w:rFonts w:eastAsia="Calibri" w:cs="Calibri"/>
          <w:b/>
          <w:bCs/>
          <w:color w:val="000000"/>
          <w:lang w:eastAsia="it-IT"/>
        </w:rPr>
        <w:t>Ziniful</w:t>
      </w:r>
      <w:proofErr w:type="spellEnd"/>
    </w:p>
    <w:p w:rsidR="004B4170" w:rsidRDefault="004B4170" w:rsidP="004241AC">
      <w:pPr>
        <w:autoSpaceDE w:val="0"/>
        <w:autoSpaceDN w:val="0"/>
        <w:adjustRightInd w:val="0"/>
        <w:spacing w:after="0" w:line="240" w:lineRule="auto"/>
        <w:jc w:val="both"/>
        <w:rPr>
          <w:rFonts w:eastAsia="Calibri" w:cs="Calibri"/>
          <w:bCs/>
          <w:color w:val="000000"/>
          <w:lang w:eastAsia="it-IT"/>
        </w:rPr>
      </w:pPr>
      <w:r>
        <w:rPr>
          <w:rFonts w:eastAsia="Calibri" w:cs="Calibri"/>
          <w:bCs/>
          <w:iCs/>
          <w:lang w:eastAsia="it-IT"/>
        </w:rPr>
        <w:t>Il 4 settembre 2014</w:t>
      </w:r>
      <w:r w:rsidR="00CB2664">
        <w:rPr>
          <w:rFonts w:eastAsia="Calibri" w:cs="Calibri"/>
          <w:bCs/>
          <w:iCs/>
          <w:lang w:eastAsia="it-IT"/>
        </w:rPr>
        <w:t xml:space="preserve"> </w:t>
      </w:r>
      <w:r>
        <w:rPr>
          <w:rFonts w:eastAsia="Calibri" w:cs="Calibri"/>
          <w:bCs/>
          <w:iCs/>
          <w:lang w:eastAsia="it-IT"/>
        </w:rPr>
        <w:t>l’AIFA</w:t>
      </w:r>
      <w:r w:rsidR="004241AC" w:rsidRPr="00CA3A1E">
        <w:rPr>
          <w:rFonts w:eastAsia="Calibri" w:cs="Calibri"/>
          <w:bCs/>
          <w:iCs/>
          <w:lang w:eastAsia="it-IT"/>
        </w:rPr>
        <w:t xml:space="preserve"> ha rilasciato l’autorizzazione all’immissione in commercio di </w:t>
      </w:r>
      <w:proofErr w:type="spellStart"/>
      <w:r w:rsidR="000D46AC">
        <w:rPr>
          <w:rFonts w:eastAsia="Calibri" w:cs="Calibri"/>
          <w:bCs/>
          <w:color w:val="000000"/>
          <w:lang w:eastAsia="it-IT"/>
        </w:rPr>
        <w:t>Ziniful</w:t>
      </w:r>
      <w:proofErr w:type="spellEnd"/>
      <w:r>
        <w:rPr>
          <w:rFonts w:eastAsia="Calibri" w:cs="Calibri"/>
          <w:bCs/>
          <w:color w:val="000000"/>
          <w:lang w:eastAsia="it-IT"/>
        </w:rPr>
        <w:t>.</w:t>
      </w:r>
    </w:p>
    <w:p w:rsidR="004B4170" w:rsidRDefault="004B4170" w:rsidP="004241AC">
      <w:pPr>
        <w:autoSpaceDE w:val="0"/>
        <w:autoSpaceDN w:val="0"/>
        <w:adjustRightInd w:val="0"/>
        <w:spacing w:after="0" w:line="240" w:lineRule="auto"/>
        <w:jc w:val="both"/>
        <w:rPr>
          <w:rFonts w:eastAsia="Calibri" w:cs="Calibri"/>
          <w:bCs/>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0D46AC">
        <w:rPr>
          <w:rFonts w:eastAsia="Calibri" w:cs="Calibri"/>
          <w:bCs/>
          <w:color w:val="000000"/>
          <w:lang w:eastAsia="it-IT"/>
        </w:rPr>
        <w:t>Ziniful</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B51E65">
        <w:rPr>
          <w:rFonts w:eastAsia="Calibri" w:cs="Calibri"/>
          <w:lang w:eastAsia="it-IT"/>
        </w:rPr>
        <w:t>(</w:t>
      </w:r>
      <w:hyperlink r:id="rId7" w:history="1">
        <w:r w:rsidR="00B51E65" w:rsidRPr="00942845">
          <w:rPr>
            <w:rStyle w:val="Collegamentoipertestuale"/>
            <w:rFonts w:eastAsia="Calibri" w:cs="Calibri"/>
            <w:lang w:eastAsia="it-IT"/>
          </w:rPr>
          <w:t>https://farmaci.agenziafarmaco.gov.it/bancadatifarmaci</w:t>
        </w:r>
      </w:hyperlink>
      <w:r w:rsidR="00B51E65">
        <w:rPr>
          <w:rFonts w:eastAsia="Calibri" w:cs="Calibri"/>
          <w:lang w:eastAsia="it-IT"/>
        </w:rPr>
        <w:t>)</w:t>
      </w:r>
      <w:r w:rsidR="00D20170" w:rsidRPr="002A3F14">
        <w:rPr>
          <w:rFonts w:eastAsia="Calibri" w:cs="Calibri"/>
          <w:lang w:eastAsia="it-IT"/>
        </w:rPr>
        <w:t xml:space="preserve"> </w:t>
      </w:r>
      <w:r w:rsidRPr="002A3F14">
        <w:rPr>
          <w:rFonts w:eastAsia="Calibri" w:cs="Calibri"/>
          <w:lang w:eastAsia="it-IT"/>
        </w:rPr>
        <w:t xml:space="preserve"> o contattare il medico</w:t>
      </w:r>
      <w:r w:rsidR="00FB1334">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622D36">
        <w:rPr>
          <w:rFonts w:eastAsia="Calibri" w:cs="Calibri"/>
          <w:lang w:eastAsia="it-IT"/>
        </w:rPr>
        <w:t>09.12.2015</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549D4"/>
    <w:multiLevelType w:val="hybridMultilevel"/>
    <w:tmpl w:val="A85EB222"/>
    <w:lvl w:ilvl="0" w:tplc="175A510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D0D289D"/>
    <w:multiLevelType w:val="hybridMultilevel"/>
    <w:tmpl w:val="5EE4D8A8"/>
    <w:lvl w:ilvl="0" w:tplc="3CC246CE">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7F9B"/>
    <w:rsid w:val="00047C53"/>
    <w:rsid w:val="00062636"/>
    <w:rsid w:val="00077016"/>
    <w:rsid w:val="0008798A"/>
    <w:rsid w:val="000D0743"/>
    <w:rsid w:val="000D46AC"/>
    <w:rsid w:val="000D6232"/>
    <w:rsid w:val="000E0632"/>
    <w:rsid w:val="00111E9E"/>
    <w:rsid w:val="0011250C"/>
    <w:rsid w:val="00164FFD"/>
    <w:rsid w:val="00180C71"/>
    <w:rsid w:val="001943C7"/>
    <w:rsid w:val="00210E0C"/>
    <w:rsid w:val="00246D26"/>
    <w:rsid w:val="002E6C7B"/>
    <w:rsid w:val="002F223F"/>
    <w:rsid w:val="00332B3C"/>
    <w:rsid w:val="00382A4A"/>
    <w:rsid w:val="003F739B"/>
    <w:rsid w:val="004241AC"/>
    <w:rsid w:val="00445F2A"/>
    <w:rsid w:val="00452364"/>
    <w:rsid w:val="004968DE"/>
    <w:rsid w:val="004A0ACD"/>
    <w:rsid w:val="004A1685"/>
    <w:rsid w:val="004B20A8"/>
    <w:rsid w:val="004B4170"/>
    <w:rsid w:val="004C3EC8"/>
    <w:rsid w:val="004E4927"/>
    <w:rsid w:val="00554400"/>
    <w:rsid w:val="00601567"/>
    <w:rsid w:val="00622D36"/>
    <w:rsid w:val="00666CCE"/>
    <w:rsid w:val="00695160"/>
    <w:rsid w:val="006A3B83"/>
    <w:rsid w:val="006F3638"/>
    <w:rsid w:val="00704A2C"/>
    <w:rsid w:val="0074402F"/>
    <w:rsid w:val="0074615A"/>
    <w:rsid w:val="007A04C8"/>
    <w:rsid w:val="007E4CC5"/>
    <w:rsid w:val="00834AD2"/>
    <w:rsid w:val="00851AF6"/>
    <w:rsid w:val="00874733"/>
    <w:rsid w:val="008C0FF2"/>
    <w:rsid w:val="00916321"/>
    <w:rsid w:val="00974394"/>
    <w:rsid w:val="009924A1"/>
    <w:rsid w:val="00993AF9"/>
    <w:rsid w:val="00993E9E"/>
    <w:rsid w:val="009A260F"/>
    <w:rsid w:val="009A4251"/>
    <w:rsid w:val="009B03DB"/>
    <w:rsid w:val="009C05A8"/>
    <w:rsid w:val="00A05212"/>
    <w:rsid w:val="00A1005E"/>
    <w:rsid w:val="00A26B8C"/>
    <w:rsid w:val="00A40FF3"/>
    <w:rsid w:val="00A55B6F"/>
    <w:rsid w:val="00B50B90"/>
    <w:rsid w:val="00B51E65"/>
    <w:rsid w:val="00B57031"/>
    <w:rsid w:val="00B85BC7"/>
    <w:rsid w:val="00BA7D67"/>
    <w:rsid w:val="00BC74C2"/>
    <w:rsid w:val="00BD3508"/>
    <w:rsid w:val="00BD5925"/>
    <w:rsid w:val="00BE0883"/>
    <w:rsid w:val="00BF1041"/>
    <w:rsid w:val="00BF4465"/>
    <w:rsid w:val="00C2722D"/>
    <w:rsid w:val="00C8397C"/>
    <w:rsid w:val="00CB2664"/>
    <w:rsid w:val="00CB3303"/>
    <w:rsid w:val="00CC7AFF"/>
    <w:rsid w:val="00CE7F36"/>
    <w:rsid w:val="00D20170"/>
    <w:rsid w:val="00D51C27"/>
    <w:rsid w:val="00D726D7"/>
    <w:rsid w:val="00D76AC8"/>
    <w:rsid w:val="00D82415"/>
    <w:rsid w:val="00D9127D"/>
    <w:rsid w:val="00DB10B2"/>
    <w:rsid w:val="00DD1FB3"/>
    <w:rsid w:val="00E07466"/>
    <w:rsid w:val="00E271BC"/>
    <w:rsid w:val="00E30FCF"/>
    <w:rsid w:val="00E43089"/>
    <w:rsid w:val="00E83F8D"/>
    <w:rsid w:val="00EF062E"/>
    <w:rsid w:val="00F66767"/>
    <w:rsid w:val="00FA2702"/>
    <w:rsid w:val="00FB053D"/>
    <w:rsid w:val="00FB133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next w:val="Normale"/>
    <w:link w:val="Titolo1Carattere"/>
    <w:uiPriority w:val="9"/>
    <w:qFormat/>
    <w:rsid w:val="00993AF9"/>
    <w:pPr>
      <w:keepNext/>
      <w:spacing w:after="0" w:line="240" w:lineRule="exact"/>
      <w:ind w:left="1418"/>
      <w:jc w:val="both"/>
      <w:outlineLvl w:val="0"/>
    </w:pPr>
    <w:rPr>
      <w:rFonts w:ascii="Times New Roman" w:eastAsia="Times New Roman" w:hAnsi="Times New Roman" w:cs="Times New Roman"/>
      <w:i/>
      <w:szCs w:val="2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character" w:styleId="Collegamentoipertestuale">
    <w:name w:val="Hyperlink"/>
    <w:basedOn w:val="Carpredefinitoparagrafo"/>
    <w:uiPriority w:val="99"/>
    <w:unhideWhenUsed/>
    <w:rsid w:val="00B51E65"/>
    <w:rPr>
      <w:color w:val="0000FF" w:themeColor="hyperlink"/>
      <w:u w:val="single"/>
    </w:rPr>
  </w:style>
  <w:style w:type="character" w:customStyle="1" w:styleId="Titolo1Carattere">
    <w:name w:val="Titolo 1 Carattere"/>
    <w:basedOn w:val="Carpredefinitoparagrafo"/>
    <w:link w:val="Titolo1"/>
    <w:uiPriority w:val="9"/>
    <w:rsid w:val="00993AF9"/>
    <w:rPr>
      <w:rFonts w:ascii="Times New Roman" w:eastAsia="Times New Roman" w:hAnsi="Times New Roman" w:cs="Times New Roman"/>
      <w:i/>
      <w:szCs w:val="20"/>
      <w:u w:val="single"/>
    </w:rPr>
  </w:style>
</w:styles>
</file>

<file path=word/webSettings.xml><?xml version="1.0" encoding="utf-8"?>
<w:webSettings xmlns:r="http://schemas.openxmlformats.org/officeDocument/2006/relationships" xmlns:w="http://schemas.openxmlformats.org/wordprocessingml/2006/main">
  <w:divs>
    <w:div w:id="58349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706</Words>
  <Characters>4030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23</cp:revision>
  <dcterms:created xsi:type="dcterms:W3CDTF">2015-06-16T09:55:00Z</dcterms:created>
  <dcterms:modified xsi:type="dcterms:W3CDTF">2015-12-11T08:48:00Z</dcterms:modified>
</cp:coreProperties>
</file>