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0164BE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1977390" cy="733425"/>
            <wp:effectExtent l="19050" t="0" r="3810" b="0"/>
            <wp:docPr id="2" name="Immagine 1" descr="AIFA18_Def_5,5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IFA18_Def_5,5c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84383D" w:rsidP="004241AC">
      <w:pPr>
        <w:widowControl w:val="0"/>
        <w:spacing w:after="0" w:line="240" w:lineRule="auto"/>
        <w:jc w:val="center"/>
        <w:rPr>
          <w:snapToGrid w:val="0"/>
        </w:rPr>
      </w:pPr>
      <w:r w:rsidRPr="0084383D">
        <w:rPr>
          <w:b/>
          <w:sz w:val="32"/>
        </w:rPr>
        <w:t>ENTEROGERMINA</w:t>
      </w:r>
    </w:p>
    <w:p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r w:rsidR="0084383D" w:rsidRPr="0050322F">
        <w:rPr>
          <w:rFonts w:cs="Arial"/>
          <w:b/>
        </w:rPr>
        <w:t xml:space="preserve">Spore di </w:t>
      </w:r>
      <w:r w:rsidR="0084383D" w:rsidRPr="00735C60">
        <w:rPr>
          <w:rFonts w:cs="Arial"/>
          <w:b/>
          <w:i/>
        </w:rPr>
        <w:t>Bacillus clausii</w:t>
      </w:r>
      <w:r w:rsidR="0084383D" w:rsidRPr="0050322F">
        <w:rPr>
          <w:rFonts w:cs="Arial"/>
          <w:b/>
        </w:rPr>
        <w:t xml:space="preserve"> poliantibiotico resistente</w:t>
      </w:r>
      <w:r w:rsidRPr="00A966D1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C3589" w:rsidRDefault="0084383D" w:rsidP="004241AC">
      <w:pPr>
        <w:spacing w:after="0" w:line="240" w:lineRule="auto"/>
        <w:jc w:val="center"/>
        <w:rPr>
          <w:b/>
        </w:rPr>
      </w:pPr>
      <w:r w:rsidRPr="0050322F">
        <w:rPr>
          <w:rFonts w:cs="Arial"/>
          <w:b/>
        </w:rPr>
        <w:t>SANOFI S.p.A</w:t>
      </w:r>
      <w:r w:rsidR="00BF7A42" w:rsidRPr="00BF7A42">
        <w:rPr>
          <w:b/>
        </w:rPr>
        <w:t xml:space="preserve"> </w:t>
      </w:r>
    </w:p>
    <w:p w:rsidR="004609F8" w:rsidRDefault="004609F8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84383D" w:rsidRPr="0050322F">
        <w:rPr>
          <w:rFonts w:cs="Arial"/>
          <w:b/>
        </w:rPr>
        <w:t>013046</w:t>
      </w:r>
    </w:p>
    <w:p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:rsidR="004E5A39" w:rsidRPr="000164B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0164B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E5A39" w:rsidRPr="000164BE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0164B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0164BE">
        <w:rPr>
          <w:rFonts w:eastAsia="Calibri" w:cs="Calibri"/>
          <w:color w:val="000000"/>
          <w:lang w:eastAsia="it-IT"/>
        </w:rPr>
        <w:t xml:space="preserve">Questa è la sintesi del </w:t>
      </w:r>
      <w:r w:rsidRPr="000164BE">
        <w:rPr>
          <w:rFonts w:eastAsia="Calibri" w:cs="Calibri"/>
          <w:i/>
          <w:color w:val="000000"/>
          <w:lang w:eastAsia="it-IT"/>
        </w:rPr>
        <w:t>Public Assessment Report</w:t>
      </w:r>
      <w:r w:rsidRPr="000164BE">
        <w:rPr>
          <w:rFonts w:eastAsia="Calibri" w:cs="Calibri"/>
          <w:color w:val="000000"/>
          <w:lang w:eastAsia="it-IT"/>
        </w:rPr>
        <w:t xml:space="preserve"> (PAR) per </w:t>
      </w:r>
      <w:r w:rsidR="001F1AA3" w:rsidRPr="000164BE">
        <w:rPr>
          <w:rFonts w:eastAsia="Calibri" w:cs="Calibri"/>
          <w:color w:val="000000"/>
          <w:lang w:eastAsia="it-IT"/>
        </w:rPr>
        <w:t>Enterogermina</w:t>
      </w:r>
      <w:r w:rsidRPr="000164BE">
        <w:rPr>
          <w:rFonts w:eastAsia="Calibri" w:cs="Calibri"/>
          <w:color w:val="000000"/>
          <w:lang w:eastAsia="it-IT"/>
        </w:rPr>
        <w:t>.</w:t>
      </w:r>
      <w:r w:rsidRPr="000164BE">
        <w:rPr>
          <w:rFonts w:eastAsia="Calibri" w:cs="Calibri"/>
          <w:bCs/>
          <w:color w:val="000000"/>
          <w:lang w:eastAsia="it-IT"/>
        </w:rPr>
        <w:t xml:space="preserve"> </w:t>
      </w:r>
      <w:r w:rsidR="00A91D77" w:rsidRPr="000164BE">
        <w:rPr>
          <w:rFonts w:eastAsia="Calibri" w:cs="Calibri"/>
          <w:color w:val="000000"/>
          <w:lang w:eastAsia="it-IT"/>
        </w:rPr>
        <w:t xml:space="preserve">Essa </w:t>
      </w:r>
      <w:r w:rsidRPr="000164BE">
        <w:rPr>
          <w:rFonts w:eastAsia="Calibri" w:cs="Calibri"/>
          <w:color w:val="000000"/>
          <w:lang w:eastAsia="it-IT"/>
        </w:rPr>
        <w:t xml:space="preserve">spiega come </w:t>
      </w:r>
      <w:r w:rsidR="001F1AA3" w:rsidRPr="000164BE">
        <w:rPr>
          <w:rFonts w:eastAsia="Calibri" w:cs="Calibri"/>
          <w:color w:val="000000"/>
          <w:lang w:eastAsia="it-IT"/>
        </w:rPr>
        <w:t>Enterogermina</w:t>
      </w:r>
      <w:r w:rsidRPr="000164BE">
        <w:rPr>
          <w:rFonts w:eastAsia="Calibri" w:cs="Calibri"/>
          <w:color w:val="000000"/>
          <w:lang w:eastAsia="it-IT"/>
        </w:rPr>
        <w:t xml:space="preserve"> è stato valutato </w:t>
      </w:r>
      <w:r w:rsidR="006A2D9C" w:rsidRPr="00B45DA1">
        <w:rPr>
          <w:rFonts w:cs="Calibri"/>
          <w:color w:val="000000"/>
          <w:lang w:eastAsia="it-IT"/>
        </w:rPr>
        <w:t xml:space="preserve">dalla Commissione Unica del Farmaco (CUF) e </w:t>
      </w:r>
      <w:r w:rsidRPr="000164BE">
        <w:rPr>
          <w:rFonts w:eastAsia="Calibri" w:cs="Calibri"/>
          <w:color w:val="000000"/>
          <w:lang w:eastAsia="it-IT"/>
        </w:rPr>
        <w:t xml:space="preserve">dalla Commissione Tecnico-Scientifica (CTS) e le sue condizioni di impiego. Non intende fornire consigli pratici su come utilizzare </w:t>
      </w:r>
      <w:r w:rsidR="001F1AA3" w:rsidRPr="000164BE">
        <w:rPr>
          <w:rFonts w:eastAsia="Calibri" w:cs="Calibri"/>
          <w:color w:val="000000"/>
          <w:lang w:eastAsia="it-IT"/>
        </w:rPr>
        <w:t>Enterogermina</w:t>
      </w:r>
      <w:r w:rsidRPr="000164BE">
        <w:rPr>
          <w:rFonts w:eastAsia="Calibri" w:cs="Calibri"/>
          <w:bCs/>
          <w:color w:val="000000"/>
          <w:lang w:eastAsia="it-IT"/>
        </w:rPr>
        <w:t>.</w:t>
      </w:r>
    </w:p>
    <w:p w:rsidR="00BB2AF8" w:rsidRPr="000164B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164BE">
        <w:rPr>
          <w:rFonts w:eastAsia="Calibri" w:cs="Calibri"/>
          <w:color w:val="000000"/>
          <w:lang w:eastAsia="it-IT"/>
        </w:rPr>
        <w:t>Per informazioni pratiche sull'utilizzo di</w:t>
      </w:r>
      <w:r w:rsidRPr="000164BE">
        <w:rPr>
          <w:rFonts w:eastAsia="Calibri" w:cs="Calibri"/>
          <w:bCs/>
          <w:color w:val="000000"/>
          <w:lang w:eastAsia="it-IT"/>
        </w:rPr>
        <w:t xml:space="preserve"> </w:t>
      </w:r>
      <w:r w:rsidR="001F1AA3" w:rsidRPr="000164BE">
        <w:rPr>
          <w:rFonts w:eastAsia="Calibri" w:cs="Calibri"/>
          <w:color w:val="000000"/>
          <w:lang w:eastAsia="it-IT"/>
        </w:rPr>
        <w:t xml:space="preserve">Enterogermina </w:t>
      </w:r>
      <w:r w:rsidRPr="000164BE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il farmacista. </w:t>
      </w:r>
    </w:p>
    <w:p w:rsidR="00BB2AF8" w:rsidRPr="000164B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0164B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0164B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0164BE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1F1AA3" w:rsidRPr="000164BE">
        <w:rPr>
          <w:rFonts w:eastAsia="Calibri" w:cs="Calibri"/>
          <w:b/>
          <w:color w:val="000000"/>
          <w:lang w:eastAsia="it-IT"/>
        </w:rPr>
        <w:t xml:space="preserve">ENTEROGERMINA </w:t>
      </w:r>
      <w:r w:rsidRPr="000164BE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797416" w:rsidRDefault="001F1AA3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164BE">
        <w:rPr>
          <w:rFonts w:eastAsia="Calibri" w:cs="Calibri"/>
          <w:color w:val="000000"/>
          <w:lang w:eastAsia="it-IT"/>
        </w:rPr>
        <w:t>Enterogermina</w:t>
      </w:r>
      <w:r w:rsidR="00797416" w:rsidRPr="000164BE">
        <w:rPr>
          <w:rFonts w:eastAsia="Calibri" w:cs="Calibri"/>
          <w:color w:val="000000"/>
          <w:lang w:eastAsia="it-IT"/>
        </w:rPr>
        <w:t xml:space="preserve"> </w:t>
      </w:r>
      <w:r w:rsidR="00BB2AF8" w:rsidRPr="000164BE">
        <w:rPr>
          <w:rFonts w:eastAsia="Calibri" w:cs="Calibri"/>
          <w:color w:val="000000"/>
          <w:lang w:eastAsia="it-IT"/>
        </w:rPr>
        <w:t xml:space="preserve">è un medicinale contenente il principio attivo </w:t>
      </w:r>
      <w:r w:rsidRPr="000164BE">
        <w:rPr>
          <w:rFonts w:eastAsia="Calibri" w:cs="Calibri"/>
          <w:color w:val="000000"/>
          <w:lang w:eastAsia="it-IT"/>
        </w:rPr>
        <w:t xml:space="preserve">Spore di </w:t>
      </w:r>
      <w:r w:rsidRPr="000164BE">
        <w:rPr>
          <w:rFonts w:eastAsia="Calibri" w:cs="Calibri"/>
          <w:i/>
          <w:color w:val="000000"/>
          <w:lang w:eastAsia="it-IT"/>
        </w:rPr>
        <w:t>Bacillus clausii</w:t>
      </w:r>
      <w:r w:rsidRPr="000164BE">
        <w:rPr>
          <w:rFonts w:eastAsia="Calibri" w:cs="Calibri"/>
          <w:color w:val="000000"/>
          <w:lang w:eastAsia="it-IT"/>
        </w:rPr>
        <w:t xml:space="preserve"> poliantibiotico resistente</w:t>
      </w:r>
      <w:r w:rsidR="00797416" w:rsidRPr="000164BE">
        <w:rPr>
          <w:rFonts w:eastAsia="Calibri" w:cs="Calibri"/>
          <w:color w:val="000000"/>
          <w:lang w:eastAsia="it-IT"/>
        </w:rPr>
        <w:t xml:space="preserve"> </w:t>
      </w:r>
      <w:r w:rsidR="00BB2AF8" w:rsidRPr="000164BE">
        <w:rPr>
          <w:rFonts w:eastAsia="Calibri" w:cs="Calibri"/>
          <w:color w:val="000000"/>
          <w:lang w:eastAsia="it-IT"/>
        </w:rPr>
        <w:t xml:space="preserve">ed </w:t>
      </w:r>
      <w:r w:rsidR="00797416" w:rsidRPr="000164BE">
        <w:rPr>
          <w:rFonts w:eastAsia="Calibri" w:cs="Calibri"/>
          <w:color w:val="000000"/>
          <w:lang w:eastAsia="it-IT"/>
        </w:rPr>
        <w:t>è disponibile come:</w:t>
      </w:r>
    </w:p>
    <w:p w:rsidR="00D65EEC" w:rsidRPr="000164BE" w:rsidRDefault="00D65EEC" w:rsidP="00D65EEC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164BE">
        <w:rPr>
          <w:rFonts w:eastAsia="Calibri" w:cs="Calibri"/>
          <w:color w:val="000000"/>
          <w:lang w:eastAsia="it-IT"/>
        </w:rPr>
        <w:t xml:space="preserve">- sospensione orale contenenti il principio attivo alla concentrazione di 1 miliardo di Spore di </w:t>
      </w:r>
      <w:r w:rsidRPr="000164BE">
        <w:rPr>
          <w:rFonts w:eastAsia="Calibri" w:cs="Calibri"/>
          <w:i/>
          <w:color w:val="000000"/>
          <w:lang w:eastAsia="it-IT"/>
        </w:rPr>
        <w:t>Bacillus clausii</w:t>
      </w:r>
      <w:r w:rsidRPr="000164BE">
        <w:rPr>
          <w:rFonts w:eastAsia="Calibri" w:cs="Calibri"/>
          <w:color w:val="000000"/>
          <w:lang w:eastAsia="it-IT"/>
        </w:rPr>
        <w:t xml:space="preserve"> poliantibiotico resistente/5 ml, 2 miliardi di Spore di </w:t>
      </w:r>
      <w:r w:rsidRPr="000164BE">
        <w:rPr>
          <w:rFonts w:eastAsia="Calibri" w:cs="Calibri"/>
          <w:i/>
          <w:color w:val="000000"/>
          <w:lang w:eastAsia="it-IT"/>
        </w:rPr>
        <w:t>Bacillus clausii</w:t>
      </w:r>
      <w:r w:rsidRPr="000164BE">
        <w:rPr>
          <w:rFonts w:eastAsia="Calibri" w:cs="Calibri"/>
          <w:color w:val="000000"/>
          <w:lang w:eastAsia="it-IT"/>
        </w:rPr>
        <w:t xml:space="preserve"> poliantibiotico resistente/5 ml, 4 Miliardi di Spore di </w:t>
      </w:r>
      <w:r w:rsidRPr="000164BE">
        <w:rPr>
          <w:rFonts w:eastAsia="Calibri" w:cs="Calibri"/>
          <w:i/>
          <w:color w:val="000000"/>
          <w:lang w:eastAsia="it-IT"/>
        </w:rPr>
        <w:t>Bacillus clausii</w:t>
      </w:r>
      <w:r w:rsidRPr="000164BE">
        <w:rPr>
          <w:rFonts w:eastAsia="Calibri" w:cs="Calibri"/>
          <w:color w:val="000000"/>
          <w:lang w:eastAsia="it-IT"/>
        </w:rPr>
        <w:t xml:space="preserve"> poliantibiotico resistente/5 ml; </w:t>
      </w:r>
    </w:p>
    <w:p w:rsidR="00D65EEC" w:rsidRPr="000164BE" w:rsidRDefault="00D65EEC" w:rsidP="00D65EEC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164BE">
        <w:rPr>
          <w:rFonts w:eastAsia="Calibri" w:cs="Calibri"/>
          <w:color w:val="000000"/>
          <w:lang w:eastAsia="it-IT"/>
        </w:rPr>
        <w:t xml:space="preserve">- capsule rigide contenenti 2 Miliardi di Spore di </w:t>
      </w:r>
      <w:r w:rsidRPr="000164BE">
        <w:rPr>
          <w:rFonts w:eastAsia="Calibri" w:cs="Calibri"/>
          <w:i/>
          <w:color w:val="000000"/>
          <w:lang w:eastAsia="it-IT"/>
        </w:rPr>
        <w:t>Bacillus clausii</w:t>
      </w:r>
      <w:r w:rsidRPr="000164BE">
        <w:rPr>
          <w:rFonts w:eastAsia="Calibri" w:cs="Calibri"/>
          <w:color w:val="000000"/>
          <w:lang w:eastAsia="it-IT"/>
        </w:rPr>
        <w:t xml:space="preserve"> poliantibiotico resistente;</w:t>
      </w:r>
    </w:p>
    <w:p w:rsidR="00D65EEC" w:rsidRPr="000164BE" w:rsidRDefault="00D65EEC" w:rsidP="00D65EEC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164BE">
        <w:rPr>
          <w:rFonts w:eastAsia="Calibri" w:cs="Calibri"/>
          <w:color w:val="000000"/>
          <w:lang w:eastAsia="it-IT"/>
        </w:rPr>
        <w:t xml:space="preserve">- polvere per Sospensione Orale contenenti 6 Miliardi di </w:t>
      </w:r>
      <w:r>
        <w:rPr>
          <w:rFonts w:eastAsia="Calibri" w:cs="Calibri"/>
          <w:color w:val="000000"/>
          <w:lang w:eastAsia="it-IT"/>
        </w:rPr>
        <w:t>s</w:t>
      </w:r>
      <w:r w:rsidRPr="000164BE">
        <w:rPr>
          <w:rFonts w:eastAsia="Calibri" w:cs="Calibri"/>
          <w:color w:val="000000"/>
          <w:lang w:eastAsia="it-IT"/>
        </w:rPr>
        <w:t xml:space="preserve">pore di </w:t>
      </w:r>
      <w:r w:rsidRPr="000164BE">
        <w:rPr>
          <w:rFonts w:eastAsia="Calibri" w:cs="Calibri"/>
          <w:i/>
          <w:color w:val="000000"/>
          <w:lang w:eastAsia="it-IT"/>
        </w:rPr>
        <w:t>Bacillus clausii</w:t>
      </w:r>
      <w:r w:rsidRPr="000164BE">
        <w:rPr>
          <w:rFonts w:eastAsia="Calibri" w:cs="Calibri"/>
          <w:color w:val="000000"/>
          <w:lang w:eastAsia="it-IT"/>
        </w:rPr>
        <w:t xml:space="preserve"> poliantibiotico resistente/2 g di polvere; </w:t>
      </w:r>
    </w:p>
    <w:p w:rsidR="00D65EEC" w:rsidRPr="000164BE" w:rsidRDefault="00D65EEC" w:rsidP="00D65EEC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164BE">
        <w:rPr>
          <w:rFonts w:eastAsia="Calibri" w:cs="Calibri"/>
          <w:color w:val="000000"/>
          <w:lang w:eastAsia="it-IT"/>
        </w:rPr>
        <w:t xml:space="preserve">- polvere orale in bustine contenente 6 Miliardi di </w:t>
      </w:r>
      <w:r>
        <w:rPr>
          <w:rFonts w:eastAsia="Calibri" w:cs="Calibri"/>
          <w:color w:val="000000"/>
          <w:lang w:eastAsia="it-IT"/>
        </w:rPr>
        <w:t>s</w:t>
      </w:r>
      <w:r w:rsidRPr="000164BE">
        <w:rPr>
          <w:rFonts w:eastAsia="Calibri" w:cs="Calibri"/>
          <w:color w:val="000000"/>
          <w:lang w:eastAsia="it-IT"/>
        </w:rPr>
        <w:t xml:space="preserve">pore di </w:t>
      </w:r>
      <w:r w:rsidRPr="000164BE">
        <w:rPr>
          <w:rFonts w:eastAsia="Calibri" w:cs="Calibri"/>
          <w:i/>
          <w:color w:val="000000"/>
          <w:lang w:eastAsia="it-IT"/>
        </w:rPr>
        <w:t>Bacillus clausii</w:t>
      </w:r>
      <w:r w:rsidRPr="000164BE">
        <w:rPr>
          <w:rFonts w:eastAsia="Calibri" w:cs="Calibri"/>
          <w:color w:val="000000"/>
          <w:lang w:eastAsia="it-IT"/>
        </w:rPr>
        <w:t xml:space="preserve"> poliantibiotico resistente/2 g di polvere.</w:t>
      </w:r>
    </w:p>
    <w:p w:rsidR="00D65EEC" w:rsidRPr="000164BE" w:rsidRDefault="00D65EEC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6A2D9C" w:rsidRDefault="00E01DA8" w:rsidP="006A2D9C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01DA8">
        <w:rPr>
          <w:rFonts w:eastAsia="Calibri" w:cs="Calibri"/>
          <w:color w:val="000000"/>
          <w:lang w:eastAsia="it-IT"/>
        </w:rPr>
        <w:t>Enterogermina è utilizzato per</w:t>
      </w:r>
      <w:r w:rsidR="006A2D9C">
        <w:rPr>
          <w:rFonts w:eastAsia="Calibri" w:cs="Calibri"/>
          <w:color w:val="000000"/>
          <w:lang w:eastAsia="it-IT"/>
        </w:rPr>
        <w:t>:</w:t>
      </w:r>
    </w:p>
    <w:p w:rsidR="006A2D9C" w:rsidRPr="006A2D9C" w:rsidRDefault="006A2D9C" w:rsidP="006A2D9C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6A2D9C">
        <w:rPr>
          <w:rFonts w:eastAsia="Calibri" w:cs="Calibri" w:hint="eastAsia"/>
          <w:color w:val="000000"/>
          <w:lang w:eastAsia="it-IT"/>
        </w:rPr>
        <w:t></w:t>
      </w:r>
      <w:r>
        <w:rPr>
          <w:rFonts w:eastAsia="Calibri" w:cs="Calibri"/>
          <w:color w:val="000000"/>
          <w:lang w:eastAsia="it-IT"/>
        </w:rPr>
        <w:t xml:space="preserve"> </w:t>
      </w:r>
      <w:r w:rsidRPr="006A2D9C">
        <w:rPr>
          <w:rFonts w:eastAsia="Calibri" w:cs="Calibri"/>
          <w:color w:val="000000"/>
          <w:lang w:eastAsia="it-IT"/>
        </w:rPr>
        <w:t>la prevenzione e il trattamento dei disturbi intestinali correlati ad alterazioni della</w:t>
      </w:r>
      <w:r w:rsidR="00D65EEC">
        <w:rPr>
          <w:rFonts w:eastAsia="Calibri" w:cs="Calibri"/>
          <w:color w:val="000000"/>
          <w:lang w:eastAsia="it-IT"/>
        </w:rPr>
        <w:t xml:space="preserve"> </w:t>
      </w:r>
      <w:r w:rsidRPr="006A2D9C">
        <w:rPr>
          <w:rFonts w:eastAsia="Calibri" w:cs="Calibri"/>
          <w:color w:val="000000"/>
          <w:lang w:eastAsia="it-IT"/>
        </w:rPr>
        <w:t>flora batterica intestinale, che si manifestano con sintomi quali diarrea, dolori</w:t>
      </w:r>
      <w:r w:rsidR="00D65EEC">
        <w:rPr>
          <w:rFonts w:eastAsia="Calibri" w:cs="Calibri"/>
          <w:color w:val="000000"/>
          <w:lang w:eastAsia="it-IT"/>
        </w:rPr>
        <w:t xml:space="preserve"> </w:t>
      </w:r>
      <w:r w:rsidRPr="006A2D9C">
        <w:rPr>
          <w:rFonts w:eastAsia="Calibri" w:cs="Calibri"/>
          <w:color w:val="000000"/>
          <w:lang w:eastAsia="it-IT"/>
        </w:rPr>
        <w:t>addominali, aumento dell’aria nell’intestino (dismicrobismo intestinale) e delle carenze</w:t>
      </w:r>
      <w:r w:rsidR="00D65EEC">
        <w:rPr>
          <w:rFonts w:eastAsia="Calibri" w:cs="Calibri"/>
          <w:color w:val="000000"/>
          <w:lang w:eastAsia="it-IT"/>
        </w:rPr>
        <w:t xml:space="preserve"> </w:t>
      </w:r>
      <w:r w:rsidRPr="006A2D9C">
        <w:rPr>
          <w:rFonts w:eastAsia="Calibri" w:cs="Calibri"/>
          <w:color w:val="000000"/>
          <w:lang w:eastAsia="it-IT"/>
        </w:rPr>
        <w:t>di vitamine nell’organismo conseguenti allo squilibrio della flora batterica intestinale</w:t>
      </w:r>
      <w:r w:rsidR="00D65EEC">
        <w:rPr>
          <w:rFonts w:eastAsia="Calibri" w:cs="Calibri"/>
          <w:color w:val="000000"/>
          <w:lang w:eastAsia="it-IT"/>
        </w:rPr>
        <w:t xml:space="preserve"> </w:t>
      </w:r>
      <w:r w:rsidRPr="006A2D9C">
        <w:rPr>
          <w:rFonts w:eastAsia="Calibri" w:cs="Calibri"/>
          <w:color w:val="000000"/>
          <w:lang w:eastAsia="it-IT"/>
        </w:rPr>
        <w:t>(disvitaminosi endogene);</w:t>
      </w:r>
    </w:p>
    <w:p w:rsidR="006A2D9C" w:rsidRPr="006A2D9C" w:rsidRDefault="006A2D9C" w:rsidP="006A2D9C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6A2D9C">
        <w:rPr>
          <w:rFonts w:eastAsia="Calibri" w:cs="Calibri" w:hint="eastAsia"/>
          <w:color w:val="000000"/>
          <w:lang w:eastAsia="it-IT"/>
        </w:rPr>
        <w:t></w:t>
      </w:r>
      <w:r w:rsidRPr="006A2D9C">
        <w:rPr>
          <w:rFonts w:eastAsia="Calibri" w:cs="Calibri"/>
          <w:color w:val="000000"/>
          <w:lang w:eastAsia="it-IT"/>
        </w:rPr>
        <w:t xml:space="preserve"> la terapia coadiuvante del ripristino della flora microbica intestinale, alterata nel</w:t>
      </w:r>
      <w:r w:rsidR="00D65EEC">
        <w:rPr>
          <w:rFonts w:eastAsia="Calibri" w:cs="Calibri"/>
          <w:color w:val="000000"/>
          <w:lang w:eastAsia="it-IT"/>
        </w:rPr>
        <w:t xml:space="preserve"> </w:t>
      </w:r>
      <w:r w:rsidRPr="006A2D9C">
        <w:rPr>
          <w:rFonts w:eastAsia="Calibri" w:cs="Calibri"/>
          <w:color w:val="000000"/>
          <w:lang w:eastAsia="it-IT"/>
        </w:rPr>
        <w:t>corso di trattamenti antibiotici o chemioterapici;</w:t>
      </w:r>
    </w:p>
    <w:p w:rsidR="006A2D9C" w:rsidRDefault="006A2D9C" w:rsidP="00C63EEF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6A2D9C">
        <w:rPr>
          <w:rFonts w:eastAsia="Calibri" w:cs="Calibri" w:hint="eastAsia"/>
          <w:color w:val="000000"/>
          <w:lang w:eastAsia="it-IT"/>
        </w:rPr>
        <w:t></w:t>
      </w:r>
      <w:r w:rsidRPr="006A2D9C">
        <w:rPr>
          <w:rFonts w:eastAsia="Calibri" w:cs="Calibri"/>
          <w:color w:val="000000"/>
          <w:lang w:eastAsia="it-IT"/>
        </w:rPr>
        <w:t xml:space="preserve"> il trattamento delle malattie acute e croniche gastro-intestinali dei lattanti causate</w:t>
      </w:r>
      <w:r w:rsidR="00D65EEC">
        <w:rPr>
          <w:rFonts w:eastAsia="Calibri" w:cs="Calibri"/>
          <w:color w:val="000000"/>
          <w:lang w:eastAsia="it-IT"/>
        </w:rPr>
        <w:t xml:space="preserve"> </w:t>
      </w:r>
      <w:r w:rsidRPr="006A2D9C">
        <w:rPr>
          <w:rFonts w:eastAsia="Calibri" w:cs="Calibri"/>
          <w:color w:val="000000"/>
          <w:lang w:eastAsia="it-IT"/>
        </w:rPr>
        <w:t>da intossicazioni o alterazioni del normale equilibrio della flora batterica intestinale che</w:t>
      </w:r>
      <w:r w:rsidR="00D65EEC">
        <w:rPr>
          <w:rFonts w:eastAsia="Calibri" w:cs="Calibri"/>
          <w:color w:val="000000"/>
          <w:lang w:eastAsia="it-IT"/>
        </w:rPr>
        <w:t xml:space="preserve"> </w:t>
      </w:r>
      <w:r w:rsidRPr="006A2D9C">
        <w:rPr>
          <w:rFonts w:eastAsia="Calibri" w:cs="Calibri"/>
          <w:color w:val="000000"/>
          <w:lang w:eastAsia="it-IT"/>
        </w:rPr>
        <w:t>si manifestano con sintomi quali diarrea, dolori addominali, aumento dell’aria</w:t>
      </w:r>
      <w:r w:rsidR="00D65EEC">
        <w:rPr>
          <w:rFonts w:eastAsia="Calibri" w:cs="Calibri"/>
          <w:color w:val="000000"/>
          <w:lang w:eastAsia="it-IT"/>
        </w:rPr>
        <w:t xml:space="preserve"> </w:t>
      </w:r>
      <w:r w:rsidRPr="006A2D9C">
        <w:rPr>
          <w:rFonts w:eastAsia="Calibri" w:cs="Calibri"/>
          <w:color w:val="000000"/>
          <w:lang w:eastAsia="it-IT"/>
        </w:rPr>
        <w:t>nell’intestino (dismicrobismi intestinali) o carenze di vitamine nell’organismo</w:t>
      </w:r>
      <w:r w:rsidR="00D65EEC">
        <w:rPr>
          <w:rFonts w:eastAsia="Calibri" w:cs="Calibri"/>
          <w:color w:val="000000"/>
          <w:lang w:eastAsia="it-IT"/>
        </w:rPr>
        <w:t xml:space="preserve"> </w:t>
      </w:r>
      <w:r w:rsidRPr="006A2D9C">
        <w:rPr>
          <w:rFonts w:eastAsia="Calibri" w:cs="Calibri"/>
          <w:color w:val="000000"/>
          <w:lang w:eastAsia="it-IT"/>
        </w:rPr>
        <w:t>(disvitaminosi).</w:t>
      </w:r>
      <w:r w:rsidR="00D65EEC">
        <w:rPr>
          <w:rFonts w:eastAsia="Calibri" w:cs="Calibri"/>
          <w:color w:val="000000"/>
          <w:lang w:eastAsia="it-IT"/>
        </w:rPr>
        <w:t xml:space="preserve"> </w:t>
      </w:r>
    </w:p>
    <w:p w:rsidR="00EF1B07" w:rsidRPr="000164BE" w:rsidRDefault="00EF1B07" w:rsidP="00EF1B07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Le formulazioni in </w:t>
      </w:r>
      <w:r w:rsidRPr="000164BE">
        <w:rPr>
          <w:rFonts w:eastAsia="Calibri" w:cs="Calibri"/>
          <w:color w:val="000000"/>
          <w:lang w:eastAsia="it-IT"/>
        </w:rPr>
        <w:t xml:space="preserve">polvere per Sospensione Orale contenenti 6 Miliardi di </w:t>
      </w:r>
      <w:r>
        <w:rPr>
          <w:rFonts w:eastAsia="Calibri" w:cs="Calibri"/>
          <w:color w:val="000000"/>
          <w:lang w:eastAsia="it-IT"/>
        </w:rPr>
        <w:t>s</w:t>
      </w:r>
      <w:r w:rsidRPr="000164BE">
        <w:rPr>
          <w:rFonts w:eastAsia="Calibri" w:cs="Calibri"/>
          <w:color w:val="000000"/>
          <w:lang w:eastAsia="it-IT"/>
        </w:rPr>
        <w:t xml:space="preserve">pore di </w:t>
      </w:r>
      <w:r w:rsidRPr="000164BE">
        <w:rPr>
          <w:rFonts w:eastAsia="Calibri" w:cs="Calibri"/>
          <w:i/>
          <w:color w:val="000000"/>
          <w:lang w:eastAsia="it-IT"/>
        </w:rPr>
        <w:t>Bacillus clausii</w:t>
      </w:r>
      <w:r w:rsidRPr="000164BE">
        <w:rPr>
          <w:rFonts w:eastAsia="Calibri" w:cs="Calibri"/>
          <w:color w:val="000000"/>
          <w:lang w:eastAsia="it-IT"/>
        </w:rPr>
        <w:t xml:space="preserve"> </w:t>
      </w:r>
      <w:r w:rsidRPr="000164BE">
        <w:rPr>
          <w:rFonts w:eastAsia="Calibri" w:cs="Calibri"/>
          <w:color w:val="000000"/>
          <w:lang w:eastAsia="it-IT"/>
        </w:rPr>
        <w:lastRenderedPageBreak/>
        <w:t>poliantibiotico resistente/2 g di polvere</w:t>
      </w:r>
      <w:r>
        <w:rPr>
          <w:rFonts w:eastAsia="Calibri" w:cs="Calibri"/>
          <w:color w:val="000000"/>
          <w:lang w:eastAsia="it-IT"/>
        </w:rPr>
        <w:t xml:space="preserve"> e </w:t>
      </w:r>
      <w:r w:rsidRPr="000164BE">
        <w:rPr>
          <w:rFonts w:eastAsia="Calibri" w:cs="Calibri"/>
          <w:color w:val="000000"/>
          <w:lang w:eastAsia="it-IT"/>
        </w:rPr>
        <w:t xml:space="preserve">polvere orale in bustine contenente 6 Miliardi di </w:t>
      </w:r>
      <w:r>
        <w:rPr>
          <w:rFonts w:eastAsia="Calibri" w:cs="Calibri"/>
          <w:color w:val="000000"/>
          <w:lang w:eastAsia="it-IT"/>
        </w:rPr>
        <w:t>s</w:t>
      </w:r>
      <w:r w:rsidRPr="000164BE">
        <w:rPr>
          <w:rFonts w:eastAsia="Calibri" w:cs="Calibri"/>
          <w:color w:val="000000"/>
          <w:lang w:eastAsia="it-IT"/>
        </w:rPr>
        <w:t xml:space="preserve">pore di </w:t>
      </w:r>
      <w:r w:rsidRPr="000164BE">
        <w:rPr>
          <w:rFonts w:eastAsia="Calibri" w:cs="Calibri"/>
          <w:i/>
          <w:color w:val="000000"/>
          <w:lang w:eastAsia="it-IT"/>
        </w:rPr>
        <w:t>Bacillus clausii</w:t>
      </w:r>
      <w:r w:rsidRPr="000164BE">
        <w:rPr>
          <w:rFonts w:eastAsia="Calibri" w:cs="Calibri"/>
          <w:color w:val="000000"/>
          <w:lang w:eastAsia="it-IT"/>
        </w:rPr>
        <w:t xml:space="preserve"> poliantibiotico resistente/2 g di polvere</w:t>
      </w:r>
      <w:r>
        <w:rPr>
          <w:rFonts w:eastAsia="Calibri" w:cs="Calibri"/>
          <w:color w:val="000000"/>
          <w:lang w:eastAsia="it-IT"/>
        </w:rPr>
        <w:t xml:space="preserve"> sono indicate solo per gli adulti</w:t>
      </w:r>
      <w:r w:rsidRPr="000164BE">
        <w:rPr>
          <w:rFonts w:eastAsia="Calibri" w:cs="Calibri"/>
          <w:color w:val="000000"/>
          <w:lang w:eastAsia="it-IT"/>
        </w:rPr>
        <w:t>.</w:t>
      </w:r>
    </w:p>
    <w:p w:rsidR="006A2D9C" w:rsidRDefault="006A2D9C" w:rsidP="00C63EEF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0164B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BB2AF8" w:rsidRPr="000164BE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164BE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r w:rsidR="009943EA" w:rsidRPr="000164BE">
        <w:rPr>
          <w:rFonts w:eastAsia="Calibri" w:cs="Calibri"/>
          <w:b/>
          <w:color w:val="000000"/>
          <w:lang w:eastAsia="it-IT"/>
        </w:rPr>
        <w:t>ENTEROGERMINA</w:t>
      </w:r>
      <w:r w:rsidRPr="000164BE">
        <w:rPr>
          <w:rFonts w:eastAsia="Calibri" w:cs="Calibri"/>
          <w:b/>
          <w:bCs/>
          <w:color w:val="000000"/>
          <w:lang w:eastAsia="it-IT"/>
        </w:rPr>
        <w:t>?</w:t>
      </w:r>
    </w:p>
    <w:p w:rsidR="001A381F" w:rsidRDefault="001F1AA3" w:rsidP="005161C4">
      <w:pPr>
        <w:tabs>
          <w:tab w:val="left" w:pos="0"/>
        </w:tabs>
        <w:spacing w:after="0" w:line="240" w:lineRule="auto"/>
        <w:jc w:val="both"/>
        <w:rPr>
          <w:rFonts w:cs="Arial"/>
        </w:rPr>
      </w:pPr>
      <w:r w:rsidRPr="000164BE">
        <w:rPr>
          <w:rFonts w:eastAsia="Calibri" w:cs="Calibri"/>
          <w:color w:val="000000"/>
          <w:lang w:eastAsia="it-IT"/>
        </w:rPr>
        <w:t>Enterogermina</w:t>
      </w:r>
      <w:r w:rsidR="001C15DF" w:rsidRPr="000164BE">
        <w:rPr>
          <w:rFonts w:eastAsia="Calibri" w:cs="Calibri"/>
          <w:color w:val="000000"/>
          <w:lang w:eastAsia="it-IT"/>
        </w:rPr>
        <w:t xml:space="preserve"> </w:t>
      </w:r>
      <w:r w:rsidR="001C15DF" w:rsidRPr="000164BE">
        <w:rPr>
          <w:rFonts w:cs="Arial"/>
        </w:rPr>
        <w:t>è un medicinale di automedicazione (OTC) e non necessita di prescrizione del medico.</w:t>
      </w:r>
    </w:p>
    <w:p w:rsidR="00A933FD" w:rsidRDefault="002B6D9B" w:rsidP="005161C4">
      <w:pPr>
        <w:pStyle w:val="Corpodeltesto"/>
        <w:spacing w:after="0" w:line="240" w:lineRule="auto"/>
      </w:pPr>
      <w:r>
        <w:t>La dose raccomandata giornaliera negli adulti è</w:t>
      </w:r>
      <w:r w:rsidR="006422AC">
        <w:t xml:space="preserve"> fino a </w:t>
      </w:r>
      <w:r w:rsidR="006422AC" w:rsidRPr="000164BE">
        <w:rPr>
          <w:rFonts w:eastAsia="Calibri" w:cs="Calibri"/>
          <w:color w:val="000000"/>
          <w:lang w:eastAsia="it-IT"/>
        </w:rPr>
        <w:t xml:space="preserve">6 Miliardi di </w:t>
      </w:r>
      <w:r w:rsidR="006422AC">
        <w:rPr>
          <w:rFonts w:eastAsia="Calibri" w:cs="Calibri"/>
          <w:color w:val="000000"/>
          <w:lang w:eastAsia="it-IT"/>
        </w:rPr>
        <w:t>s</w:t>
      </w:r>
      <w:r w:rsidR="006422AC" w:rsidRPr="000164BE">
        <w:rPr>
          <w:rFonts w:eastAsia="Calibri" w:cs="Calibri"/>
          <w:color w:val="000000"/>
          <w:lang w:eastAsia="it-IT"/>
        </w:rPr>
        <w:t xml:space="preserve">pore di </w:t>
      </w:r>
      <w:r w:rsidR="006422AC" w:rsidRPr="000164BE">
        <w:rPr>
          <w:rFonts w:eastAsia="Calibri" w:cs="Calibri"/>
          <w:i/>
          <w:color w:val="000000"/>
          <w:lang w:eastAsia="it-IT"/>
        </w:rPr>
        <w:t>Bacillus clausii</w:t>
      </w:r>
      <w:r w:rsidR="006422AC" w:rsidRPr="000164BE">
        <w:rPr>
          <w:rFonts w:eastAsia="Calibri" w:cs="Calibri"/>
          <w:color w:val="000000"/>
          <w:lang w:eastAsia="it-IT"/>
        </w:rPr>
        <w:t xml:space="preserve"> poliantibiotico resistente</w:t>
      </w:r>
      <w:r>
        <w:t xml:space="preserve"> al giorno, da utilizzare solo per brevi periodi di trattamento. </w:t>
      </w:r>
    </w:p>
    <w:p w:rsidR="006422AC" w:rsidRDefault="006422AC" w:rsidP="005161C4">
      <w:pPr>
        <w:pStyle w:val="Corpodeltesto"/>
        <w:spacing w:after="0" w:line="240" w:lineRule="auto"/>
      </w:pPr>
      <w:r>
        <w:t>Per i bambini e i lattanti, le dosi sono ridotte in funzione dell’età e del peso.</w:t>
      </w:r>
    </w:p>
    <w:p w:rsidR="006422AC" w:rsidRPr="004B4170" w:rsidRDefault="006422AC" w:rsidP="005161C4">
      <w:pPr>
        <w:tabs>
          <w:tab w:val="left" w:pos="284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t>L</w:t>
      </w:r>
      <w:r w:rsidRPr="00D95D44">
        <w:t xml:space="preserve">e </w:t>
      </w:r>
      <w:r>
        <w:t xml:space="preserve">capsule </w:t>
      </w:r>
      <w:r w:rsidRPr="00D95D44">
        <w:t xml:space="preserve"> </w:t>
      </w:r>
      <w:r>
        <w:t>devono essere assunte con un po’</w:t>
      </w:r>
      <w:r w:rsidRPr="00D95D44">
        <w:t xml:space="preserve"> d’</w:t>
      </w:r>
      <w:r>
        <w:t>acqua o altra bevanda</w:t>
      </w:r>
      <w:r w:rsidR="00280057">
        <w:t>.</w:t>
      </w:r>
      <w:r>
        <w:t xml:space="preserve"> </w:t>
      </w:r>
    </w:p>
    <w:p w:rsidR="00CD4473" w:rsidRDefault="006422AC" w:rsidP="005161C4">
      <w:pPr>
        <w:tabs>
          <w:tab w:val="left" w:pos="0"/>
        </w:tabs>
        <w:spacing w:after="0" w:line="240" w:lineRule="auto"/>
        <w:jc w:val="both"/>
      </w:pPr>
      <w:r>
        <w:t xml:space="preserve">La sospensione orale deve essere agitata prima dell’uso: </w:t>
      </w:r>
      <w:r w:rsidR="00CD4473">
        <w:t>il contenuto del flaconcino va assunto tal quale o diluito in acqua o altra bevanda.</w:t>
      </w:r>
    </w:p>
    <w:p w:rsidR="006422AC" w:rsidRDefault="006422AC" w:rsidP="005161C4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>
        <w:rPr>
          <w:rFonts w:ascii="Calibri" w:eastAsia="Calibri" w:hAnsi="Calibri" w:cs="Times New Roman"/>
          <w:iCs/>
        </w:rPr>
        <w:t>Il contenuto di una bustina</w:t>
      </w:r>
      <w:r w:rsidR="00280057">
        <w:rPr>
          <w:rFonts w:ascii="Calibri" w:eastAsia="Calibri" w:hAnsi="Calibri" w:cs="Times New Roman"/>
          <w:iCs/>
        </w:rPr>
        <w:t xml:space="preserve"> di polvere per sospensione orale</w:t>
      </w:r>
      <w:r>
        <w:rPr>
          <w:rFonts w:ascii="Calibri" w:eastAsia="Calibri" w:hAnsi="Calibri" w:cs="Times New Roman"/>
          <w:iCs/>
        </w:rPr>
        <w:t xml:space="preserve"> deve essere disciolto in </w:t>
      </w:r>
      <w:r w:rsidR="00CD4473">
        <w:rPr>
          <w:rFonts w:ascii="Calibri" w:eastAsia="Calibri" w:hAnsi="Calibri" w:cs="Times New Roman"/>
          <w:iCs/>
        </w:rPr>
        <w:t>acqua.</w:t>
      </w:r>
    </w:p>
    <w:p w:rsidR="00A933FD" w:rsidRPr="006422AC" w:rsidRDefault="006422AC" w:rsidP="005161C4">
      <w:pPr>
        <w:pStyle w:val="Corpodeltesto"/>
        <w:spacing w:after="0" w:line="240" w:lineRule="auto"/>
      </w:pPr>
      <w:r>
        <w:t xml:space="preserve"> </w:t>
      </w:r>
      <w:r w:rsidR="002B6D9B">
        <w:t xml:space="preserve">La </w:t>
      </w:r>
      <w:r w:rsidR="0018731A">
        <w:t xml:space="preserve">polvere orale </w:t>
      </w:r>
      <w:r w:rsidR="002B6D9B">
        <w:t xml:space="preserve"> può essere sciolta direttamente in bocca con la saliva e non è necessario assumerla insieme ad acqua o altro liquido.</w:t>
      </w:r>
    </w:p>
    <w:p w:rsidR="00F96473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5161C4" w:rsidRPr="000164BE" w:rsidRDefault="005161C4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0164BE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1A381F" w:rsidRPr="000164BE">
        <w:rPr>
          <w:rFonts w:eastAsia="Calibri" w:cs="Calibri"/>
          <w:b/>
          <w:color w:val="000000"/>
          <w:lang w:eastAsia="it-IT"/>
        </w:rPr>
        <w:t>ENTEROGERMINA</w:t>
      </w:r>
      <w:r w:rsidRPr="000164BE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DD384C" w:rsidRPr="000164BE" w:rsidRDefault="001F1AA3" w:rsidP="00DD384C">
      <w:pPr>
        <w:autoSpaceDE w:val="0"/>
        <w:autoSpaceDN w:val="0"/>
        <w:adjustRightInd w:val="0"/>
        <w:spacing w:after="0" w:line="240" w:lineRule="auto"/>
        <w:jc w:val="both"/>
      </w:pPr>
      <w:r w:rsidRPr="000164BE">
        <w:rPr>
          <w:rFonts w:eastAsia="Calibri" w:cs="Calibri"/>
          <w:color w:val="000000"/>
          <w:lang w:eastAsia="it-IT"/>
        </w:rPr>
        <w:t>Enterogermina</w:t>
      </w:r>
      <w:r w:rsidR="00BB2AF8" w:rsidRPr="000164BE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4C0154" w:rsidRPr="000164BE">
        <w:t>A07FA</w:t>
      </w:r>
      <w:r w:rsidR="0076275F">
        <w:t>,</w:t>
      </w:r>
      <w:r w:rsidR="004C0154" w:rsidRPr="000164BE">
        <w:rPr>
          <w:b/>
        </w:rPr>
        <w:t xml:space="preserve"> </w:t>
      </w:r>
      <w:r w:rsidR="00BB2AF8" w:rsidRPr="000164BE">
        <w:rPr>
          <w:rFonts w:eastAsia="Calibri" w:cs="Calibri"/>
          <w:color w:val="000000"/>
          <w:lang w:eastAsia="it-IT"/>
        </w:rPr>
        <w:t xml:space="preserve">contiene il principio attivo </w:t>
      </w:r>
      <w:r w:rsidR="0076275F">
        <w:rPr>
          <w:rFonts w:eastAsia="Calibri" w:cs="Calibri"/>
          <w:color w:val="000000"/>
          <w:lang w:eastAsia="it-IT"/>
        </w:rPr>
        <w:t>s</w:t>
      </w:r>
      <w:r w:rsidR="004C0154" w:rsidRPr="000164BE">
        <w:rPr>
          <w:rFonts w:eastAsia="Calibri" w:cs="Calibri"/>
          <w:color w:val="000000"/>
          <w:lang w:eastAsia="it-IT"/>
        </w:rPr>
        <w:t xml:space="preserve">pore di </w:t>
      </w:r>
      <w:r w:rsidR="004C0154" w:rsidRPr="000164BE">
        <w:rPr>
          <w:rFonts w:eastAsia="Calibri" w:cs="Calibri"/>
          <w:i/>
          <w:color w:val="000000"/>
          <w:lang w:eastAsia="it-IT"/>
        </w:rPr>
        <w:t>Bacillus clausii</w:t>
      </w:r>
      <w:r w:rsidR="004C0154" w:rsidRPr="000164BE">
        <w:rPr>
          <w:rFonts w:eastAsia="Calibri" w:cs="Calibri"/>
          <w:color w:val="000000"/>
          <w:lang w:eastAsia="it-IT"/>
        </w:rPr>
        <w:t xml:space="preserve"> poliantibiotico resistente</w:t>
      </w:r>
      <w:r w:rsidR="00F96473" w:rsidRPr="000164BE">
        <w:rPr>
          <w:rFonts w:eastAsia="Calibri" w:cs="Calibri"/>
          <w:color w:val="000000"/>
          <w:lang w:eastAsia="it-IT"/>
        </w:rPr>
        <w:t xml:space="preserve"> </w:t>
      </w:r>
      <w:r w:rsidR="00BB2AF8" w:rsidRPr="000164BE">
        <w:rPr>
          <w:rFonts w:eastAsia="DejaVuSans" w:cs="DejaVuSans"/>
        </w:rPr>
        <w:t xml:space="preserve">che </w:t>
      </w:r>
      <w:r w:rsidR="00BB2AF8" w:rsidRPr="000164BE">
        <w:t xml:space="preserve">appartiene alla classe dei </w:t>
      </w:r>
      <w:r w:rsidR="004C0154" w:rsidRPr="000164BE">
        <w:t xml:space="preserve">microorganismi antidiarroici </w:t>
      </w:r>
      <w:r w:rsidR="00BB2AF8" w:rsidRPr="000164BE">
        <w:t xml:space="preserve">e agisce </w:t>
      </w:r>
      <w:r w:rsidR="00DD384C" w:rsidRPr="000164BE">
        <w:t>nella prevenzione e  trattamento dell’alterazione del normale equilibrio della flora batterica intestinale (dismicrobismo intestinale) e delle carenze di vitamine nell’organismo conseguenti allo squilibrio della flora batterica intestinale (disvitaminosi endogene); come terapia coadiuvante del ripristino della flora microbica intestinale, alterata nel corso di trattamenti antibiotici o chemioterapici.</w:t>
      </w:r>
    </w:p>
    <w:p w:rsidR="00BB2AF8" w:rsidRPr="000164B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0164BE">
        <w:rPr>
          <w:rFonts w:cs="Arial"/>
          <w:color w:val="000000"/>
          <w:shd w:val="clear" w:color="auto" w:fill="FFFFFF"/>
        </w:rPr>
        <w:br/>
      </w:r>
    </w:p>
    <w:p w:rsidR="00BB2AF8" w:rsidRPr="000164B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164BE">
        <w:rPr>
          <w:rFonts w:eastAsia="Calibri" w:cs="Calibri"/>
          <w:b/>
          <w:bCs/>
          <w:lang w:eastAsia="it-IT"/>
        </w:rPr>
        <w:t xml:space="preserve">4) COME È STATO STUDIATO </w:t>
      </w:r>
      <w:r w:rsidR="00063126" w:rsidRPr="000164BE">
        <w:rPr>
          <w:rFonts w:eastAsia="Calibri" w:cs="Calibri"/>
          <w:b/>
          <w:color w:val="000000"/>
          <w:lang w:eastAsia="it-IT"/>
        </w:rPr>
        <w:t>ENTEROGERMINA</w:t>
      </w:r>
      <w:r w:rsidRPr="000164BE">
        <w:rPr>
          <w:rFonts w:eastAsia="Calibri" w:cs="Calibri"/>
          <w:b/>
          <w:bCs/>
          <w:lang w:eastAsia="it-IT"/>
        </w:rPr>
        <w:t xml:space="preserve">? </w:t>
      </w:r>
    </w:p>
    <w:p w:rsidR="002C3E88" w:rsidRDefault="000C022D" w:rsidP="002C3E8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  <w:r w:rsidRPr="00E233B1">
        <w:rPr>
          <w:iCs/>
        </w:rPr>
        <w:t xml:space="preserve">Diversi studi hanno dimostrato </w:t>
      </w:r>
      <w:r>
        <w:t xml:space="preserve">la sicurezza e l’efficacia delle </w:t>
      </w:r>
      <w:r w:rsidRPr="000164BE">
        <w:t xml:space="preserve">spore di </w:t>
      </w:r>
      <w:r w:rsidRPr="007652E8">
        <w:rPr>
          <w:i/>
        </w:rPr>
        <w:t>Bacillus clausii</w:t>
      </w:r>
      <w:r>
        <w:t xml:space="preserve">, quando assunto per </w:t>
      </w:r>
      <w:r w:rsidRPr="000164BE">
        <w:t>prevenzione e  trattamento dell’alterazione del normale equilibrio della flora batterica intestinale (dismicrobismo intestinale) e delle carenze di vitamine nell’organismo conseguenti allo squilibrio della flora batterica intestinale (disvitaminosi endogene); come terapia coadiuvante del ripristino della flora microbica intestinale, alterata nel corso di trattamenti antibiotici o chemioterapici.</w:t>
      </w:r>
    </w:p>
    <w:p w:rsidR="002C3E88" w:rsidRDefault="002C3E88" w:rsidP="002C3E8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</w:rPr>
      </w:pPr>
    </w:p>
    <w:p w:rsidR="006B311C" w:rsidRPr="000164BE" w:rsidRDefault="000C1962" w:rsidP="002C3E88">
      <w:pPr>
        <w:autoSpaceDE w:val="0"/>
        <w:autoSpaceDN w:val="0"/>
        <w:adjustRightInd w:val="0"/>
        <w:spacing w:after="0" w:line="240" w:lineRule="auto"/>
        <w:jc w:val="both"/>
      </w:pPr>
      <w:r w:rsidRPr="000164BE">
        <w:rPr>
          <w:rFonts w:cs="Arial"/>
          <w:bCs/>
        </w:rPr>
        <w:t xml:space="preserve">Oltre a dati di letteratura sulla sicurezza </w:t>
      </w:r>
      <w:r w:rsidR="00962DC8" w:rsidRPr="000164BE">
        <w:rPr>
          <w:rFonts w:cs="Arial"/>
          <w:bCs/>
        </w:rPr>
        <w:t xml:space="preserve">di </w:t>
      </w:r>
      <w:r w:rsidR="000C022D">
        <w:rPr>
          <w:rFonts w:cs="Arial"/>
          <w:bCs/>
        </w:rPr>
        <w:t>E</w:t>
      </w:r>
      <w:r w:rsidR="000C022D" w:rsidRPr="000164BE">
        <w:rPr>
          <w:rFonts w:cs="Arial"/>
          <w:bCs/>
        </w:rPr>
        <w:t xml:space="preserve">nterogermina </w:t>
      </w:r>
      <w:r w:rsidR="00962DC8" w:rsidRPr="000164BE">
        <w:rPr>
          <w:rFonts w:cs="Arial"/>
          <w:bCs/>
        </w:rPr>
        <w:t xml:space="preserve">e a dati di sicurezza </w:t>
      </w:r>
      <w:r w:rsidR="00962DC8" w:rsidRPr="000164BE">
        <w:t xml:space="preserve">post-marketing su medicinali contenenti spore di </w:t>
      </w:r>
      <w:r w:rsidR="000164BE" w:rsidRPr="007652E8">
        <w:rPr>
          <w:i/>
        </w:rPr>
        <w:t>Bacillus clausii</w:t>
      </w:r>
      <w:r w:rsidR="00962DC8" w:rsidRPr="000164BE">
        <w:t xml:space="preserve">,  </w:t>
      </w:r>
      <w:r w:rsidRPr="000164BE">
        <w:rPr>
          <w:rFonts w:cs="Arial"/>
          <w:bCs/>
        </w:rPr>
        <w:t xml:space="preserve">a supporto della richiesta di autorizzazione all’Immissione in commercio di </w:t>
      </w:r>
      <w:r w:rsidR="0032650C" w:rsidRPr="000164BE">
        <w:rPr>
          <w:rFonts w:eastAsia="Calibri" w:cs="Calibri"/>
          <w:color w:val="000000"/>
          <w:lang w:eastAsia="it-IT"/>
        </w:rPr>
        <w:t xml:space="preserve">Enterogermina </w:t>
      </w:r>
      <w:r w:rsidR="0032650C" w:rsidRPr="00716726">
        <w:rPr>
          <w:rFonts w:eastAsia="Calibri" w:cs="Calibri"/>
          <w:color w:val="000000"/>
          <w:lang w:eastAsia="it-IT"/>
        </w:rPr>
        <w:t>4 miliardi / 5 ml sospensione orale</w:t>
      </w:r>
      <w:r w:rsidR="006B03C7">
        <w:rPr>
          <w:rFonts w:eastAsia="Calibri" w:cs="Calibri"/>
          <w:color w:val="000000"/>
          <w:lang w:eastAsia="it-IT"/>
        </w:rPr>
        <w:t xml:space="preserve">, </w:t>
      </w:r>
      <w:r w:rsidR="006B03C7" w:rsidRPr="000164BE">
        <w:rPr>
          <w:rFonts w:eastAsia="Calibri" w:cs="Calibri"/>
          <w:color w:val="000000"/>
          <w:lang w:eastAsia="it-IT"/>
        </w:rPr>
        <w:t xml:space="preserve">Enterogermina </w:t>
      </w:r>
      <w:r w:rsidR="00E01DA8" w:rsidRPr="00E01DA8">
        <w:rPr>
          <w:rFonts w:eastAsia="Calibri" w:cs="Calibri"/>
          <w:color w:val="000000"/>
          <w:lang w:eastAsia="it-IT"/>
        </w:rPr>
        <w:t>6 Miliardi/</w:t>
      </w:r>
      <w:r w:rsidR="002B6D9B">
        <w:rPr>
          <w:rFonts w:eastAsia="Calibri" w:cs="Calibri"/>
          <w:color w:val="000000"/>
          <w:lang w:eastAsia="it-IT"/>
        </w:rPr>
        <w:t>2g polvere per sospensione orale</w:t>
      </w:r>
      <w:r w:rsidR="006B03C7" w:rsidRPr="000164BE">
        <w:rPr>
          <w:rFonts w:eastAsia="Calibri" w:cs="Calibri"/>
          <w:color w:val="000000"/>
          <w:lang w:eastAsia="it-IT"/>
        </w:rPr>
        <w:t xml:space="preserve"> </w:t>
      </w:r>
      <w:r w:rsidR="0032650C">
        <w:rPr>
          <w:rFonts w:eastAsia="Calibri" w:cs="Calibri"/>
          <w:color w:val="000000"/>
          <w:lang w:eastAsia="it-IT"/>
        </w:rPr>
        <w:t xml:space="preserve">ed </w:t>
      </w:r>
      <w:r w:rsidR="00962DC8" w:rsidRPr="000164BE">
        <w:rPr>
          <w:rFonts w:eastAsia="Calibri" w:cs="Calibri"/>
          <w:color w:val="000000"/>
          <w:lang w:eastAsia="it-IT"/>
        </w:rPr>
        <w:t>Enterogermina 6 Miliardi/2 g di polvere orale</w:t>
      </w:r>
      <w:r w:rsidR="00962DC8" w:rsidRPr="000164BE">
        <w:rPr>
          <w:rFonts w:cs="Arial"/>
          <w:bCs/>
        </w:rPr>
        <w:t xml:space="preserve"> </w:t>
      </w:r>
      <w:r w:rsidRPr="000164BE">
        <w:rPr>
          <w:rFonts w:cs="Arial"/>
          <w:bCs/>
        </w:rPr>
        <w:t xml:space="preserve">sono stati forniti i risultati di studi di </w:t>
      </w:r>
      <w:r w:rsidR="00774FEA" w:rsidRPr="000164BE">
        <w:rPr>
          <w:rFonts w:cs="Arial"/>
          <w:bCs/>
        </w:rPr>
        <w:t xml:space="preserve">farmacocinetica </w:t>
      </w:r>
      <w:r w:rsidR="006B03C7" w:rsidRPr="000164BE">
        <w:t>basat</w:t>
      </w:r>
      <w:r w:rsidR="006B03C7">
        <w:t>i</w:t>
      </w:r>
      <w:r w:rsidR="006B03C7" w:rsidRPr="000164BE">
        <w:t xml:space="preserve"> </w:t>
      </w:r>
      <w:r w:rsidR="004E2804" w:rsidRPr="000164BE">
        <w:t>su valori ottenuti da campioni di feci prelevati giornalmente,</w:t>
      </w:r>
      <w:r w:rsidR="004E2804" w:rsidRPr="000164BE">
        <w:rPr>
          <w:rFonts w:cs="Arial"/>
          <w:bCs/>
        </w:rPr>
        <w:t xml:space="preserve"> </w:t>
      </w:r>
      <w:r w:rsidR="006B03C7" w:rsidRPr="000164BE">
        <w:rPr>
          <w:rFonts w:cs="Arial"/>
          <w:bCs/>
        </w:rPr>
        <w:t>comparativ</w:t>
      </w:r>
      <w:r w:rsidR="006B03C7">
        <w:rPr>
          <w:rFonts w:cs="Arial"/>
          <w:bCs/>
        </w:rPr>
        <w:t>i</w:t>
      </w:r>
      <w:r w:rsidR="00F4049A">
        <w:rPr>
          <w:rFonts w:cs="Arial"/>
          <w:bCs/>
        </w:rPr>
        <w:t xml:space="preserve">, rispettivamente, </w:t>
      </w:r>
      <w:r w:rsidR="00DD3D20" w:rsidRPr="000164BE">
        <w:rPr>
          <w:rFonts w:cs="Arial"/>
          <w:bCs/>
        </w:rPr>
        <w:t>tra</w:t>
      </w:r>
      <w:r w:rsidR="0032650C" w:rsidRPr="0032650C">
        <w:rPr>
          <w:rFonts w:eastAsia="Calibri" w:cs="Calibri"/>
          <w:color w:val="000000"/>
          <w:lang w:eastAsia="it-IT"/>
        </w:rPr>
        <w:t xml:space="preserve"> </w:t>
      </w:r>
      <w:r w:rsidR="0032650C" w:rsidRPr="000164BE">
        <w:rPr>
          <w:rFonts w:eastAsia="Calibri" w:cs="Calibri"/>
          <w:color w:val="000000"/>
          <w:lang w:eastAsia="it-IT"/>
        </w:rPr>
        <w:t xml:space="preserve">Enterogermina </w:t>
      </w:r>
      <w:r w:rsidR="0032650C" w:rsidRPr="00716726">
        <w:rPr>
          <w:rFonts w:eastAsia="Calibri" w:cs="Calibri"/>
          <w:color w:val="000000"/>
          <w:lang w:eastAsia="it-IT"/>
        </w:rPr>
        <w:t>4 miliardi / 5 ml sospensione orale</w:t>
      </w:r>
      <w:r w:rsidR="0032650C" w:rsidRPr="000164BE">
        <w:rPr>
          <w:rFonts w:eastAsia="Calibri" w:cs="Calibri"/>
          <w:color w:val="000000"/>
          <w:lang w:eastAsia="it-IT"/>
        </w:rPr>
        <w:t xml:space="preserve"> </w:t>
      </w:r>
      <w:r w:rsidR="0032650C">
        <w:rPr>
          <w:rFonts w:eastAsia="Calibri" w:cs="Calibri"/>
          <w:color w:val="000000"/>
          <w:lang w:eastAsia="it-IT"/>
        </w:rPr>
        <w:t xml:space="preserve">ed </w:t>
      </w:r>
      <w:r w:rsidR="0032650C" w:rsidRPr="000164BE">
        <w:rPr>
          <w:rFonts w:eastAsia="Calibri" w:cs="Calibri"/>
          <w:color w:val="000000"/>
          <w:lang w:eastAsia="it-IT"/>
        </w:rPr>
        <w:t xml:space="preserve">Enterogermina </w:t>
      </w:r>
      <w:r w:rsidR="0032650C">
        <w:rPr>
          <w:rFonts w:eastAsia="Calibri" w:cs="Calibri"/>
          <w:color w:val="000000"/>
          <w:lang w:eastAsia="it-IT"/>
        </w:rPr>
        <w:t>2</w:t>
      </w:r>
      <w:r w:rsidR="0032650C" w:rsidRPr="00716726">
        <w:rPr>
          <w:rFonts w:eastAsia="Calibri" w:cs="Calibri"/>
          <w:color w:val="000000"/>
          <w:lang w:eastAsia="it-IT"/>
        </w:rPr>
        <w:t xml:space="preserve"> miliardi / 5 ml sospensione orale</w:t>
      </w:r>
      <w:r w:rsidR="006B03C7">
        <w:rPr>
          <w:rFonts w:eastAsia="Calibri" w:cs="Calibri"/>
          <w:color w:val="000000"/>
          <w:lang w:eastAsia="it-IT"/>
        </w:rPr>
        <w:t xml:space="preserve"> </w:t>
      </w:r>
      <w:r w:rsidR="006B03C7" w:rsidRPr="000164BE">
        <w:t>già autorizzata</w:t>
      </w:r>
      <w:r w:rsidR="006B03C7">
        <w:rPr>
          <w:rFonts w:eastAsia="Calibri" w:cs="Calibri"/>
          <w:color w:val="000000"/>
          <w:lang w:eastAsia="it-IT"/>
        </w:rPr>
        <w:t>, tra</w:t>
      </w:r>
      <w:r w:rsidR="006B03C7" w:rsidRPr="006B03C7">
        <w:rPr>
          <w:rFonts w:cs="Arial"/>
          <w:bCs/>
        </w:rPr>
        <w:t xml:space="preserve"> </w:t>
      </w:r>
      <w:r w:rsidR="006B03C7" w:rsidRPr="000164BE">
        <w:rPr>
          <w:rFonts w:cs="Arial"/>
          <w:bCs/>
        </w:rPr>
        <w:t>E</w:t>
      </w:r>
      <w:r w:rsidR="006B03C7" w:rsidRPr="000164BE">
        <w:rPr>
          <w:rFonts w:eastAsia="Calibri" w:cs="Calibri"/>
          <w:color w:val="000000"/>
          <w:lang w:eastAsia="it-IT"/>
        </w:rPr>
        <w:t>nterogermina 6 Miliardi/2 g polvere orale</w:t>
      </w:r>
      <w:r w:rsidR="006B03C7">
        <w:rPr>
          <w:rFonts w:eastAsia="Calibri" w:cs="Calibri"/>
          <w:color w:val="000000"/>
          <w:lang w:eastAsia="it-IT"/>
        </w:rPr>
        <w:t xml:space="preserve"> ed Enterogermina </w:t>
      </w:r>
      <w:r w:rsidR="006B03C7" w:rsidRPr="006B03C7">
        <w:rPr>
          <w:rFonts w:eastAsia="Calibri" w:cs="Calibri"/>
          <w:color w:val="000000"/>
          <w:lang w:eastAsia="it-IT"/>
        </w:rPr>
        <w:t>2 miliardi capsule rigide</w:t>
      </w:r>
      <w:r w:rsidR="006B03C7">
        <w:rPr>
          <w:rFonts w:eastAsia="Calibri" w:cs="Calibri"/>
          <w:color w:val="000000"/>
          <w:lang w:eastAsia="it-IT"/>
        </w:rPr>
        <w:t xml:space="preserve">  </w:t>
      </w:r>
      <w:r w:rsidR="006B03C7" w:rsidRPr="000164BE">
        <w:t>già autorizzata</w:t>
      </w:r>
      <w:r w:rsidR="0032650C" w:rsidRPr="000164BE">
        <w:rPr>
          <w:rFonts w:eastAsia="Calibri" w:cs="Calibri"/>
          <w:color w:val="000000"/>
          <w:lang w:eastAsia="it-IT"/>
        </w:rPr>
        <w:t xml:space="preserve"> </w:t>
      </w:r>
      <w:r w:rsidR="0032650C">
        <w:rPr>
          <w:rFonts w:eastAsia="Calibri" w:cs="Calibri"/>
          <w:color w:val="000000"/>
          <w:lang w:eastAsia="it-IT"/>
        </w:rPr>
        <w:t>e</w:t>
      </w:r>
      <w:r w:rsidR="006B03C7">
        <w:rPr>
          <w:rFonts w:eastAsia="Calibri" w:cs="Calibri"/>
          <w:color w:val="000000"/>
          <w:lang w:eastAsia="it-IT"/>
        </w:rPr>
        <w:t xml:space="preserve"> tra</w:t>
      </w:r>
      <w:r w:rsidR="00DD3D20" w:rsidRPr="000164BE">
        <w:rPr>
          <w:rFonts w:cs="Arial"/>
          <w:bCs/>
        </w:rPr>
        <w:t xml:space="preserve"> E</w:t>
      </w:r>
      <w:r w:rsidR="00DD3D20" w:rsidRPr="000164BE">
        <w:rPr>
          <w:rFonts w:eastAsia="Calibri" w:cs="Calibri"/>
          <w:color w:val="000000"/>
          <w:lang w:eastAsia="it-IT"/>
        </w:rPr>
        <w:t>nterogermina 6 Miliardi/2 g polvere orale</w:t>
      </w:r>
      <w:r w:rsidR="00DD3D20" w:rsidRPr="000164BE">
        <w:rPr>
          <w:rFonts w:cs="Arial"/>
          <w:bCs/>
        </w:rPr>
        <w:t xml:space="preserve"> </w:t>
      </w:r>
      <w:r w:rsidR="00DD3D20" w:rsidRPr="000164BE">
        <w:t xml:space="preserve">e </w:t>
      </w:r>
      <w:r w:rsidR="004E2804" w:rsidRPr="000164BE">
        <w:t>6 Miliardi/</w:t>
      </w:r>
      <w:r w:rsidR="00016674" w:rsidRPr="000164BE">
        <w:t>2</w:t>
      </w:r>
      <w:r w:rsidR="00016674">
        <w:t>g</w:t>
      </w:r>
      <w:r w:rsidR="00016674" w:rsidRPr="000164BE">
        <w:t xml:space="preserve"> polvere per sospensione orale </w:t>
      </w:r>
      <w:r w:rsidR="004E2804" w:rsidRPr="000164BE">
        <w:t>già autorizzata</w:t>
      </w:r>
      <w:r w:rsidR="00DD3D20" w:rsidRPr="000164BE">
        <w:t>.</w:t>
      </w:r>
    </w:p>
    <w:p w:rsidR="000164BE" w:rsidRDefault="000164BE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32650C" w:rsidRPr="000164BE" w:rsidRDefault="0032650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0164B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164BE">
        <w:rPr>
          <w:rFonts w:eastAsia="Calibri" w:cs="Calibri"/>
          <w:b/>
          <w:bCs/>
          <w:lang w:eastAsia="it-IT"/>
        </w:rPr>
        <w:t xml:space="preserve">5) </w:t>
      </w:r>
      <w:r w:rsidR="006B03C7" w:rsidRPr="000164BE">
        <w:rPr>
          <w:rFonts w:eastAsia="Calibri" w:cs="Calibri"/>
          <w:b/>
          <w:bCs/>
          <w:lang w:eastAsia="it-IT"/>
        </w:rPr>
        <w:t>QUAL</w:t>
      </w:r>
      <w:r w:rsidR="006B03C7">
        <w:rPr>
          <w:rFonts w:eastAsia="Calibri" w:cs="Calibri"/>
          <w:b/>
          <w:bCs/>
          <w:lang w:eastAsia="it-IT"/>
        </w:rPr>
        <w:t>I SONO I RISCHI ASSOCIATI A ENTEROGERMINA</w:t>
      </w:r>
      <w:r w:rsidRPr="000164BE">
        <w:rPr>
          <w:rFonts w:eastAsia="Calibri" w:cs="Calibri"/>
          <w:b/>
          <w:lang w:eastAsia="it-IT"/>
        </w:rPr>
        <w:t>?</w:t>
      </w:r>
      <w:r w:rsidRPr="000164BE">
        <w:rPr>
          <w:rFonts w:eastAsia="Calibri" w:cs="Calibri"/>
          <w:lang w:eastAsia="it-IT"/>
        </w:rPr>
        <w:t xml:space="preserve"> </w:t>
      </w:r>
    </w:p>
    <w:p w:rsidR="004431E9" w:rsidRPr="000164BE" w:rsidRDefault="00943785" w:rsidP="004431E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i/>
          <w:lang w:eastAsia="it-IT"/>
        </w:rPr>
      </w:pPr>
      <w:r w:rsidRPr="000164BE">
        <w:rPr>
          <w:rFonts w:eastAsia="Calibri" w:cs="Calibri"/>
          <w:lang w:eastAsia="it-IT"/>
        </w:rPr>
        <w:t xml:space="preserve">I più comuni effetti indesiderati riscontrati con </w:t>
      </w:r>
      <w:r w:rsidR="001F1AA3" w:rsidRPr="000164BE">
        <w:rPr>
          <w:rFonts w:eastAsia="Calibri" w:cs="Calibri"/>
          <w:color w:val="000000"/>
          <w:lang w:eastAsia="it-IT"/>
        </w:rPr>
        <w:t>Enterogermina</w:t>
      </w:r>
      <w:r w:rsidRPr="000164BE">
        <w:rPr>
          <w:rFonts w:cs="Arial"/>
        </w:rPr>
        <w:t xml:space="preserve"> </w:t>
      </w:r>
      <w:r w:rsidRPr="000164BE">
        <w:rPr>
          <w:rFonts w:eastAsia="Calibri" w:cs="Calibri"/>
          <w:lang w:eastAsia="it-IT"/>
        </w:rPr>
        <w:t xml:space="preserve">sono </w:t>
      </w:r>
      <w:r w:rsidR="004431E9" w:rsidRPr="000164BE">
        <w:rPr>
          <w:rFonts w:eastAsia="Calibri" w:cs="Calibri"/>
          <w:lang w:eastAsia="it-IT"/>
        </w:rPr>
        <w:t>reazioni allergiche (ipersensibilità), compresi arrossamenti della pelle</w:t>
      </w:r>
      <w:r w:rsidR="001B670F" w:rsidRPr="000164BE">
        <w:rPr>
          <w:rFonts w:eastAsia="Calibri" w:cs="Calibri"/>
          <w:lang w:eastAsia="it-IT"/>
        </w:rPr>
        <w:t>,</w:t>
      </w:r>
      <w:r w:rsidR="004431E9" w:rsidRPr="000164BE">
        <w:rPr>
          <w:rFonts w:eastAsia="Calibri" w:cs="Calibri"/>
          <w:lang w:eastAsia="it-IT"/>
        </w:rPr>
        <w:t xml:space="preserve"> orticaria</w:t>
      </w:r>
      <w:r w:rsidR="001B670F" w:rsidRPr="000164BE">
        <w:rPr>
          <w:rFonts w:eastAsia="Calibri" w:cs="Calibri"/>
          <w:lang w:eastAsia="it-IT"/>
        </w:rPr>
        <w:t xml:space="preserve"> e angioedema</w:t>
      </w:r>
      <w:r w:rsidR="004431E9" w:rsidRPr="000164BE">
        <w:rPr>
          <w:rFonts w:eastAsia="Calibri" w:cs="Calibri"/>
          <w:lang w:eastAsia="it-IT"/>
        </w:rPr>
        <w:t xml:space="preserve">, e presenza di </w:t>
      </w:r>
      <w:r w:rsidR="004431E9" w:rsidRPr="000164BE">
        <w:rPr>
          <w:rFonts w:eastAsia="Calibri" w:cs="Calibri"/>
          <w:i/>
          <w:lang w:eastAsia="it-IT"/>
        </w:rPr>
        <w:t>Bacillus clausii</w:t>
      </w:r>
      <w:r w:rsidR="004431E9" w:rsidRPr="000164BE">
        <w:rPr>
          <w:rFonts w:eastAsia="Calibri" w:cs="Calibri"/>
          <w:lang w:eastAsia="it-IT"/>
        </w:rPr>
        <w:t xml:space="preserve"> nel sangue</w:t>
      </w:r>
      <w:r w:rsidR="00280057">
        <w:rPr>
          <w:rFonts w:eastAsia="Calibri" w:cs="Calibri"/>
          <w:lang w:eastAsia="it-IT"/>
        </w:rPr>
        <w:t xml:space="preserve"> nei pazienti immunocompromessi</w:t>
      </w:r>
      <w:r w:rsidR="004431E9" w:rsidRPr="000164BE">
        <w:rPr>
          <w:rFonts w:eastAsia="Calibri" w:cs="Calibri"/>
          <w:lang w:eastAsia="it-IT"/>
        </w:rPr>
        <w:t xml:space="preserve"> (batteriemia).</w:t>
      </w:r>
    </w:p>
    <w:p w:rsidR="004431E9" w:rsidRPr="000164BE" w:rsidRDefault="004431E9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6B311C" w:rsidRPr="000164BE" w:rsidRDefault="00943785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164BE">
        <w:rPr>
          <w:rFonts w:eastAsia="Calibri" w:cs="Calibri"/>
          <w:lang w:eastAsia="it-IT"/>
        </w:rPr>
        <w:t xml:space="preserve">Per l’elenco completo degli effetti indesiderati rilevati con </w:t>
      </w:r>
      <w:r w:rsidR="001F1AA3" w:rsidRPr="000164BE">
        <w:rPr>
          <w:rFonts w:eastAsia="Calibri" w:cs="Calibri"/>
          <w:color w:val="000000"/>
          <w:lang w:eastAsia="it-IT"/>
        </w:rPr>
        <w:t>Enterogermina</w:t>
      </w:r>
      <w:r w:rsidRPr="000164BE">
        <w:rPr>
          <w:rFonts w:cs="Arial"/>
        </w:rPr>
        <w:t xml:space="preserve"> </w:t>
      </w:r>
      <w:r w:rsidRPr="000164BE">
        <w:rPr>
          <w:rFonts w:eastAsia="Calibri" w:cs="Calibri"/>
          <w:lang w:eastAsia="it-IT"/>
        </w:rPr>
        <w:t xml:space="preserve"> si rimanda al foglio illustrativo.</w:t>
      </w:r>
    </w:p>
    <w:p w:rsidR="005B3B50" w:rsidRPr="000164BE" w:rsidRDefault="005B3B50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0164B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0164BE">
        <w:rPr>
          <w:rFonts w:eastAsia="Calibri" w:cs="Calibri"/>
          <w:b/>
          <w:bCs/>
          <w:lang w:eastAsia="it-IT"/>
        </w:rPr>
        <w:t xml:space="preserve">6) PERCHE’ </w:t>
      </w:r>
      <w:r w:rsidR="00CF1E8C" w:rsidRPr="000164BE">
        <w:rPr>
          <w:rFonts w:eastAsia="Calibri" w:cs="Calibri"/>
          <w:b/>
          <w:color w:val="000000"/>
          <w:lang w:eastAsia="it-IT"/>
        </w:rPr>
        <w:t xml:space="preserve">ENTEROGERMINA </w:t>
      </w:r>
      <w:r w:rsidRPr="000164BE">
        <w:rPr>
          <w:rFonts w:eastAsia="Calibri" w:cs="Calibri"/>
          <w:b/>
          <w:bCs/>
          <w:lang w:eastAsia="it-IT"/>
        </w:rPr>
        <w:t xml:space="preserve">E’ STATO APPROVATO? </w:t>
      </w:r>
    </w:p>
    <w:p w:rsidR="00A20D13" w:rsidRDefault="006B03C7" w:rsidP="00BB2AF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E233B1">
        <w:rPr>
          <w:rFonts w:cs="Calibri"/>
          <w:lang w:eastAsia="it-IT"/>
        </w:rPr>
        <w:lastRenderedPageBreak/>
        <w:t xml:space="preserve">La Commissione Unica del Farmaco (CUF) e la </w:t>
      </w:r>
      <w:r w:rsidRPr="00E233B1">
        <w:rPr>
          <w:rFonts w:cs="Calibri"/>
          <w:color w:val="000000"/>
          <w:lang w:eastAsia="it-IT"/>
        </w:rPr>
        <w:t xml:space="preserve">Commissione Tecnico-Scientifica (CTS) </w:t>
      </w:r>
      <w:r w:rsidRPr="00E233B1">
        <w:rPr>
          <w:rFonts w:cs="Calibri"/>
          <w:lang w:eastAsia="it-IT"/>
        </w:rPr>
        <w:t xml:space="preserve">hanno concluso che, conformemente ai requisiti della normativa vigente, i benefici di </w:t>
      </w:r>
      <w:r>
        <w:rPr>
          <w:rFonts w:cs="Calibri"/>
          <w:color w:val="000000"/>
          <w:lang w:eastAsia="it-IT"/>
        </w:rPr>
        <w:t>Enterogermina</w:t>
      </w:r>
      <w:r>
        <w:rPr>
          <w:rFonts w:cs="Calibri"/>
          <w:bCs/>
          <w:color w:val="000000"/>
          <w:lang w:eastAsia="it-IT"/>
        </w:rPr>
        <w:t xml:space="preserve"> </w:t>
      </w:r>
      <w:r w:rsidRPr="00E233B1">
        <w:rPr>
          <w:rFonts w:cs="Calibri"/>
          <w:lang w:eastAsia="it-IT"/>
        </w:rPr>
        <w:t>sono superiori ai rischi individuati. Le Commissioni hanno, inoltre, definito le modalità di prescrizione di cui al punto 2) di questo Riassunto e la classe di rimborsabilità del medicinale</w:t>
      </w:r>
      <w:r>
        <w:rPr>
          <w:rFonts w:cs="Calibri"/>
          <w:lang w:eastAsia="it-IT"/>
        </w:rPr>
        <w:t xml:space="preserve"> </w:t>
      </w:r>
      <w:r w:rsidR="00A20D13">
        <w:rPr>
          <w:rFonts w:cs="Calibri"/>
          <w:lang w:eastAsia="it-IT"/>
        </w:rPr>
        <w:t>(Cbis).</w:t>
      </w:r>
    </w:p>
    <w:p w:rsidR="00A20D13" w:rsidRDefault="00A20D13" w:rsidP="00BB2AF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BB2AF8" w:rsidRPr="000164BE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0164BE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F33CB2" w:rsidRPr="000164BE">
        <w:rPr>
          <w:rFonts w:eastAsia="Calibri" w:cs="Calibri"/>
          <w:b/>
          <w:color w:val="000000"/>
          <w:lang w:eastAsia="it-IT"/>
        </w:rPr>
        <w:t>ENTEROGERMINA</w:t>
      </w:r>
      <w:r w:rsidRPr="000164BE">
        <w:rPr>
          <w:rFonts w:eastAsia="Calibri" w:cs="Calibri"/>
          <w:b/>
          <w:bCs/>
          <w:color w:val="000000"/>
          <w:lang w:eastAsia="it-IT"/>
        </w:rPr>
        <w:t>?</w:t>
      </w:r>
    </w:p>
    <w:p w:rsidR="00A20D13" w:rsidRPr="00C17AA7" w:rsidRDefault="00A20D13" w:rsidP="00A20D13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ED15B8">
        <w:rPr>
          <w:rFonts w:cs="Calibri"/>
        </w:rPr>
        <w:t xml:space="preserve">In accordo alla normativa vigente, tramite la gestione delle attività (routinarie) di Farmacovigilanza, il titolare dell’autorizzazione all’immissione in commercio (AIC) e l’Agenzia Italiana del Farmaco, garantiscono gli interventi finalizzati ad identificare, caratterizzare, prevenire o minimizzare i rischi correlati a </w:t>
      </w:r>
      <w:r>
        <w:rPr>
          <w:rFonts w:cs="Calibri"/>
          <w:color w:val="000000"/>
          <w:lang w:eastAsia="it-IT"/>
        </w:rPr>
        <w:t>Enterogermina</w:t>
      </w:r>
      <w:r w:rsidRPr="00C17AA7">
        <w:rPr>
          <w:rFonts w:cs="Calibri"/>
          <w:color w:val="000000"/>
          <w:lang w:eastAsia="it-IT"/>
        </w:rPr>
        <w:t>.</w:t>
      </w:r>
    </w:p>
    <w:p w:rsidR="0047212A" w:rsidRPr="000164BE" w:rsidRDefault="0047212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164BE" w:rsidRDefault="00A20D1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cs="Arial"/>
          <w:bCs/>
        </w:rPr>
        <w:t xml:space="preserve">Per </w:t>
      </w:r>
      <w:r w:rsidRPr="000164BE">
        <w:rPr>
          <w:rFonts w:cs="Arial"/>
          <w:bCs/>
        </w:rPr>
        <w:t>E</w:t>
      </w:r>
      <w:r w:rsidRPr="000164BE">
        <w:rPr>
          <w:rFonts w:eastAsia="Calibri" w:cs="Calibri"/>
          <w:color w:val="000000"/>
          <w:lang w:eastAsia="it-IT"/>
        </w:rPr>
        <w:t>nterogermina 6 Miliardi/2 g polvere orale</w:t>
      </w:r>
      <w:r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lang w:eastAsia="it-IT"/>
        </w:rPr>
        <w:t>i</w:t>
      </w:r>
      <w:r w:rsidR="00F85989" w:rsidRPr="000164BE">
        <w:rPr>
          <w:rFonts w:eastAsia="Calibri" w:cs="Calibri"/>
          <w:lang w:eastAsia="it-IT"/>
        </w:rPr>
        <w:t xml:space="preserve">l titolare </w:t>
      </w:r>
      <w:r w:rsidR="004241AC" w:rsidRPr="000164BE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1F1AA3" w:rsidRPr="000164BE">
        <w:rPr>
          <w:rFonts w:eastAsia="Calibri" w:cs="Calibri"/>
          <w:color w:val="000000"/>
          <w:lang w:eastAsia="it-IT"/>
        </w:rPr>
        <w:t>Enterogermina</w:t>
      </w:r>
      <w:r w:rsidR="004241AC" w:rsidRPr="000164BE">
        <w:rPr>
          <w:rFonts w:eastAsia="Calibri" w:cs="Calibri"/>
          <w:lang w:eastAsia="it-IT"/>
        </w:rPr>
        <w:t>.</w:t>
      </w:r>
    </w:p>
    <w:p w:rsidR="004241AC" w:rsidRPr="000164B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164B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164B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164BE">
        <w:rPr>
          <w:rFonts w:eastAsia="Calibri" w:cs="Calibri"/>
          <w:b/>
          <w:bCs/>
          <w:lang w:eastAsia="it-IT"/>
        </w:rPr>
        <w:t xml:space="preserve">8) ALTRE INFORMAZIONI RELATIVE A </w:t>
      </w:r>
      <w:r w:rsidR="002B6D9B">
        <w:rPr>
          <w:rFonts w:eastAsia="Calibri" w:cs="Calibri"/>
          <w:b/>
          <w:color w:val="000000"/>
          <w:lang w:eastAsia="it-IT"/>
        </w:rPr>
        <w:t>ENTEROGERMINA</w:t>
      </w:r>
    </w:p>
    <w:p w:rsidR="004241AC" w:rsidRPr="000164BE" w:rsidRDefault="00A20D1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45DA1">
        <w:rPr>
          <w:rFonts w:cs="Calibri"/>
          <w:bCs/>
          <w:iCs/>
          <w:lang w:eastAsia="it-IT"/>
        </w:rPr>
        <w:t xml:space="preserve">Tra il </w:t>
      </w:r>
      <w:r w:rsidR="00280057" w:rsidRPr="00136C0B">
        <w:rPr>
          <w:rFonts w:cs="Calibri"/>
          <w:b/>
          <w:bCs/>
          <w:iCs/>
          <w:lang w:eastAsia="it-IT"/>
        </w:rPr>
        <w:t xml:space="preserve">1957 </w:t>
      </w:r>
      <w:r w:rsidRPr="00136C0B">
        <w:rPr>
          <w:rFonts w:cs="Calibri"/>
          <w:b/>
          <w:bCs/>
          <w:iCs/>
          <w:lang w:eastAsia="it-IT"/>
        </w:rPr>
        <w:t>e il 2019</w:t>
      </w:r>
      <w:r w:rsidRPr="00B45DA1">
        <w:rPr>
          <w:rFonts w:cs="Calibri"/>
          <w:bCs/>
          <w:iCs/>
          <w:lang w:eastAsia="it-IT"/>
        </w:rPr>
        <w:t xml:space="preserve"> </w:t>
      </w:r>
      <w:r w:rsidR="00C719F0">
        <w:rPr>
          <w:rFonts w:cs="Calibri"/>
          <w:bCs/>
          <w:iCs/>
          <w:lang w:eastAsia="it-IT"/>
        </w:rPr>
        <w:t>l</w:t>
      </w:r>
      <w:r w:rsidR="00631414">
        <w:rPr>
          <w:rFonts w:cs="Calibri"/>
          <w:bCs/>
          <w:iCs/>
          <w:lang w:eastAsia="it-IT"/>
        </w:rPr>
        <w:t>e</w:t>
      </w:r>
      <w:r w:rsidR="00C719F0">
        <w:rPr>
          <w:rFonts w:cs="Calibri"/>
          <w:bCs/>
          <w:iCs/>
          <w:lang w:eastAsia="it-IT"/>
        </w:rPr>
        <w:t xml:space="preserve"> Autorità competenti</w:t>
      </w:r>
      <w:r w:rsidRPr="00B45DA1">
        <w:rPr>
          <w:rFonts w:cs="Calibri"/>
          <w:bCs/>
          <w:iCs/>
          <w:lang w:eastAsia="it-IT"/>
        </w:rPr>
        <w:t xml:space="preserve"> hanno rilasciato l’autorizzazione all’immissione in commercio delle diverse confezioni di</w:t>
      </w:r>
      <w:r w:rsidR="004241AC" w:rsidRPr="000164BE">
        <w:rPr>
          <w:rFonts w:eastAsia="Calibri" w:cs="Calibri"/>
          <w:bCs/>
          <w:iCs/>
          <w:lang w:eastAsia="it-IT"/>
        </w:rPr>
        <w:t xml:space="preserve"> </w:t>
      </w:r>
      <w:r w:rsidR="001F1AA3" w:rsidRPr="000164BE">
        <w:rPr>
          <w:rFonts w:eastAsia="Calibri" w:cs="Calibri"/>
          <w:color w:val="000000"/>
          <w:lang w:eastAsia="it-IT"/>
        </w:rPr>
        <w:t>Enterogermina</w:t>
      </w:r>
      <w:r w:rsidR="004241AC" w:rsidRPr="000164BE">
        <w:rPr>
          <w:rFonts w:eastAsia="Calibri" w:cs="Calibri"/>
          <w:bCs/>
          <w:lang w:eastAsia="it-IT"/>
        </w:rPr>
        <w:t xml:space="preserve">. </w:t>
      </w:r>
    </w:p>
    <w:p w:rsidR="004E5A39" w:rsidRPr="000164BE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E01DA8" w:rsidRDefault="004E5A39" w:rsidP="00E01DA8">
      <w:pPr>
        <w:tabs>
          <w:tab w:val="left" w:pos="720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0164BE">
        <w:rPr>
          <w:rFonts w:eastAsia="Calibri" w:cs="Calibri"/>
          <w:lang w:eastAsia="it-IT"/>
        </w:rPr>
        <w:t>La Relazione Pubblica di Valutazione completa segue questo Riassunto</w:t>
      </w:r>
      <w:r w:rsidR="00E808DF">
        <w:rPr>
          <w:rFonts w:eastAsia="Calibri" w:cs="Calibri"/>
          <w:lang w:eastAsia="it-IT"/>
        </w:rPr>
        <w:t xml:space="preserve"> </w:t>
      </w:r>
      <w:r w:rsidR="00E808DF">
        <w:rPr>
          <w:rFonts w:eastAsia="Calibri" w:cs="Calibri"/>
          <w:color w:val="000000"/>
        </w:rPr>
        <w:t>e</w:t>
      </w:r>
      <w:r w:rsidR="00E808DF" w:rsidRPr="000164BE">
        <w:rPr>
          <w:rFonts w:eastAsia="Calibri" w:cs="Calibri"/>
          <w:color w:val="000000"/>
        </w:rPr>
        <w:t xml:space="preserve"> prende in considerazione unicamente la </w:t>
      </w:r>
      <w:r w:rsidR="00E808DF" w:rsidRPr="000164BE">
        <w:rPr>
          <w:rFonts w:eastAsia="Calibri" w:cs="Calibri"/>
          <w:color w:val="000000"/>
          <w:lang w:eastAsia="it-IT"/>
        </w:rPr>
        <w:t xml:space="preserve">polvere orale in bustine contenenti 6 Miliardi di </w:t>
      </w:r>
      <w:r w:rsidR="00E808DF">
        <w:rPr>
          <w:rFonts w:eastAsia="Calibri" w:cs="Calibri"/>
          <w:color w:val="000000"/>
          <w:lang w:eastAsia="it-IT"/>
        </w:rPr>
        <w:t>s</w:t>
      </w:r>
      <w:r w:rsidR="00E808DF" w:rsidRPr="000164BE">
        <w:rPr>
          <w:rFonts w:eastAsia="Calibri" w:cs="Calibri"/>
          <w:color w:val="000000"/>
          <w:lang w:eastAsia="it-IT"/>
        </w:rPr>
        <w:t xml:space="preserve">pore di </w:t>
      </w:r>
      <w:r w:rsidR="00E808DF" w:rsidRPr="000164BE">
        <w:rPr>
          <w:rFonts w:eastAsia="Calibri" w:cs="Calibri"/>
          <w:i/>
          <w:color w:val="000000"/>
          <w:lang w:eastAsia="it-IT"/>
        </w:rPr>
        <w:t>Bacillus clausii</w:t>
      </w:r>
      <w:r w:rsidR="00E808DF" w:rsidRPr="000164BE">
        <w:rPr>
          <w:rFonts w:eastAsia="Calibri" w:cs="Calibri"/>
          <w:color w:val="000000"/>
          <w:lang w:eastAsia="it-IT"/>
        </w:rPr>
        <w:t xml:space="preserve"> poliantibiotico resistente/2 g di polvere</w:t>
      </w:r>
      <w:r w:rsidR="00E808DF" w:rsidRPr="000164BE">
        <w:rPr>
          <w:rFonts w:eastAsia="Calibri" w:cs="Calibri"/>
          <w:color w:val="000000"/>
        </w:rPr>
        <w:t>, ogg</w:t>
      </w:r>
      <w:r w:rsidR="00E808DF">
        <w:rPr>
          <w:rFonts w:eastAsia="Calibri" w:cs="Calibri"/>
          <w:color w:val="000000"/>
        </w:rPr>
        <w:t>etto dell’ultima autorizzazione</w:t>
      </w:r>
      <w:r w:rsidRPr="000164BE">
        <w:rPr>
          <w:rFonts w:eastAsia="Calibri" w:cs="Calibri"/>
          <w:lang w:eastAsia="it-IT"/>
        </w:rPr>
        <w:t>.</w:t>
      </w:r>
    </w:p>
    <w:p w:rsidR="004241AC" w:rsidRPr="000164B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164BE">
        <w:rPr>
          <w:rFonts w:eastAsia="Calibri" w:cs="Calibri"/>
          <w:lang w:eastAsia="it-IT"/>
        </w:rPr>
        <w:t xml:space="preserve">Per maggiori informazioni riguardo il trattamento con </w:t>
      </w:r>
      <w:r w:rsidR="001F1AA3" w:rsidRPr="000164BE">
        <w:rPr>
          <w:rFonts w:eastAsia="Calibri" w:cs="Calibri"/>
          <w:color w:val="000000"/>
          <w:lang w:eastAsia="it-IT"/>
        </w:rPr>
        <w:t>Enterogermina</w:t>
      </w:r>
      <w:r w:rsidR="007170D7" w:rsidRPr="000164BE">
        <w:rPr>
          <w:rFonts w:eastAsia="Calibri" w:cs="Calibri"/>
          <w:color w:val="000000"/>
          <w:lang w:eastAsia="it-IT"/>
        </w:rPr>
        <w:t xml:space="preserve"> </w:t>
      </w:r>
      <w:r w:rsidRPr="000164BE">
        <w:rPr>
          <w:rFonts w:eastAsia="Calibri" w:cs="Calibri"/>
          <w:lang w:eastAsia="it-IT"/>
        </w:rPr>
        <w:t>si può leggere il foglio illustrativo</w:t>
      </w:r>
      <w:r w:rsidR="00D20170" w:rsidRPr="000164BE">
        <w:rPr>
          <w:rFonts w:eastAsia="Calibri" w:cs="Calibri"/>
          <w:lang w:eastAsia="it-IT"/>
        </w:rPr>
        <w:t xml:space="preserve"> </w:t>
      </w:r>
      <w:r w:rsidR="00567615" w:rsidRPr="000164BE">
        <w:rPr>
          <w:rFonts w:eastAsia="Calibri" w:cs="Calibri"/>
          <w:lang w:eastAsia="it-IT"/>
        </w:rPr>
        <w:t>(</w:t>
      </w:r>
      <w:hyperlink r:id="rId6" w:history="1">
        <w:r w:rsidR="00567615" w:rsidRPr="000164BE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 w:rsidRPr="000164BE">
        <w:rPr>
          <w:rFonts w:eastAsia="Calibri" w:cs="Calibri"/>
          <w:lang w:eastAsia="it-IT"/>
        </w:rPr>
        <w:t xml:space="preserve">) </w:t>
      </w:r>
      <w:r w:rsidRPr="000164BE">
        <w:rPr>
          <w:rFonts w:eastAsia="Calibri" w:cs="Calibri"/>
          <w:lang w:eastAsia="it-IT"/>
        </w:rPr>
        <w:t xml:space="preserve">o contattare il medico o </w:t>
      </w:r>
      <w:r w:rsidR="009B03DB" w:rsidRPr="000164BE">
        <w:rPr>
          <w:rFonts w:eastAsia="Calibri" w:cs="Calibri"/>
          <w:lang w:eastAsia="it-IT"/>
        </w:rPr>
        <w:t xml:space="preserve">il </w:t>
      </w:r>
      <w:r w:rsidRPr="000164BE">
        <w:rPr>
          <w:rFonts w:eastAsia="Calibri" w:cs="Calibri"/>
          <w:lang w:eastAsia="it-IT"/>
        </w:rPr>
        <w:t xml:space="preserve">farmacista. </w:t>
      </w:r>
    </w:p>
    <w:p w:rsidR="004241AC" w:rsidRPr="000164BE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164BE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164BE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0164BE">
        <w:rPr>
          <w:rFonts w:eastAsia="Calibri" w:cs="Calibri"/>
          <w:lang w:eastAsia="it-IT"/>
        </w:rPr>
        <w:t xml:space="preserve">Questo riassunto è stato redatto in </w:t>
      </w:r>
      <w:r w:rsidR="00B1186F" w:rsidRPr="000164BE">
        <w:rPr>
          <w:rFonts w:eastAsia="Calibri" w:cs="Calibri"/>
          <w:lang w:eastAsia="it-IT"/>
        </w:rPr>
        <w:t xml:space="preserve">data </w:t>
      </w:r>
      <w:r w:rsidR="00795E5B">
        <w:rPr>
          <w:rFonts w:eastAsia="Calibri" w:cs="Calibri"/>
          <w:lang w:eastAsia="it-IT"/>
        </w:rPr>
        <w:t>28/11/2019</w:t>
      </w:r>
    </w:p>
    <w:p w:rsidR="004E5A39" w:rsidRPr="000164BE" w:rsidRDefault="004E5A39" w:rsidP="004E5A39">
      <w:pPr>
        <w:spacing w:after="0" w:line="240" w:lineRule="auto"/>
        <w:jc w:val="center"/>
        <w:rPr>
          <w:b/>
        </w:rPr>
      </w:pPr>
    </w:p>
    <w:p w:rsidR="007170D7" w:rsidRPr="000164BE" w:rsidRDefault="007170D7" w:rsidP="004E5A39">
      <w:pPr>
        <w:spacing w:after="0" w:line="240" w:lineRule="auto"/>
        <w:jc w:val="center"/>
        <w:rPr>
          <w:b/>
        </w:rPr>
      </w:pPr>
    </w:p>
    <w:p w:rsidR="007170D7" w:rsidRPr="000164BE" w:rsidRDefault="007170D7" w:rsidP="004E5A39">
      <w:pPr>
        <w:spacing w:after="0" w:line="240" w:lineRule="auto"/>
        <w:jc w:val="center"/>
        <w:rPr>
          <w:b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ED6C38" w:rsidRDefault="00ED6C38">
      <w:pPr>
        <w:rPr>
          <w:b/>
          <w:sz w:val="28"/>
        </w:rPr>
      </w:pPr>
      <w:r>
        <w:rPr>
          <w:b/>
          <w:sz w:val="28"/>
        </w:rPr>
        <w:br w:type="page"/>
      </w: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4E5A39" w:rsidRPr="002A3F14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EF6711" w:rsidRDefault="00EF6711" w:rsidP="004E5A39"/>
    <w:p w:rsidR="00EF6711" w:rsidRDefault="00EF6711" w:rsidP="004E5A39"/>
    <w:p w:rsidR="00EF6711" w:rsidRDefault="00EF6711" w:rsidP="004E5A39"/>
    <w:p w:rsidR="00CC52A3" w:rsidRDefault="00CC52A3" w:rsidP="004E5A39"/>
    <w:p w:rsidR="004E5A39" w:rsidRPr="007652E8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7652E8">
        <w:rPr>
          <w:b/>
        </w:rPr>
        <w:lastRenderedPageBreak/>
        <w:t>INTRODUZIONE</w:t>
      </w:r>
    </w:p>
    <w:p w:rsidR="004E5A39" w:rsidRPr="007652E8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7652E8">
        <w:t xml:space="preserve">Sulla base dei dati di qualità, sicurezza ed efficacia, l’AIFA ha rilasciato a </w:t>
      </w:r>
      <w:r w:rsidR="00ED6C38" w:rsidRPr="007652E8">
        <w:t>Sanofi S.p.A.</w:t>
      </w:r>
      <w:r w:rsidR="00B1186F" w:rsidRPr="007652E8">
        <w:t xml:space="preserve"> </w:t>
      </w:r>
      <w:r w:rsidRPr="007652E8">
        <w:t xml:space="preserve">l’autorizzazione all’immissione in commercio (AIC) per il medicinale </w:t>
      </w:r>
      <w:r w:rsidR="00500AB5" w:rsidRPr="007652E8">
        <w:rPr>
          <w:rFonts w:eastAsia="Calibri" w:cs="Calibri"/>
          <w:color w:val="000000"/>
          <w:lang w:eastAsia="it-IT"/>
        </w:rPr>
        <w:t>Enterogermina 6 Miliardi/2 g di polvere orale</w:t>
      </w:r>
      <w:r w:rsidR="007170D7" w:rsidRPr="007652E8">
        <w:rPr>
          <w:rFonts w:eastAsia="Calibri" w:cs="Calibri"/>
          <w:bCs/>
          <w:iCs/>
          <w:lang w:eastAsia="it-IT"/>
        </w:rPr>
        <w:t xml:space="preserve"> </w:t>
      </w:r>
      <w:r w:rsidRPr="007652E8">
        <w:rPr>
          <w:rFonts w:eastAsia="Calibri" w:cs="Calibri"/>
          <w:bCs/>
          <w:iCs/>
          <w:lang w:eastAsia="it-IT"/>
        </w:rPr>
        <w:t xml:space="preserve">il </w:t>
      </w:r>
      <w:r w:rsidR="004955A7" w:rsidRPr="004955A7">
        <w:rPr>
          <w:rFonts w:eastAsia="Calibri" w:cs="Calibri"/>
          <w:b/>
          <w:bCs/>
          <w:iCs/>
          <w:lang w:eastAsia="it-IT"/>
        </w:rPr>
        <w:t>19.02.2019</w:t>
      </w:r>
      <w:r w:rsidR="009E0140" w:rsidRPr="007652E8">
        <w:rPr>
          <w:rFonts w:eastAsia="Calibri" w:cs="Calibri"/>
          <w:bCs/>
          <w:iCs/>
          <w:lang w:eastAsia="it-IT"/>
        </w:rPr>
        <w:t>.</w:t>
      </w:r>
      <w:r w:rsidRPr="007652E8">
        <w:t xml:space="preserve">  </w:t>
      </w:r>
    </w:p>
    <w:p w:rsidR="004E5A39" w:rsidRPr="007652E8" w:rsidRDefault="004E5A39" w:rsidP="00EF6711">
      <w:pPr>
        <w:spacing w:after="0" w:line="240" w:lineRule="auto"/>
        <w:jc w:val="both"/>
      </w:pPr>
    </w:p>
    <w:p w:rsidR="004E5A39" w:rsidRPr="007652E8" w:rsidRDefault="001F1AA3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652E8">
        <w:rPr>
          <w:rFonts w:eastAsia="Calibri" w:cs="Calibri"/>
          <w:color w:val="000000"/>
          <w:lang w:eastAsia="it-IT"/>
        </w:rPr>
        <w:t>Enterogermina</w:t>
      </w:r>
      <w:r w:rsidR="007170D7" w:rsidRPr="007652E8">
        <w:rPr>
          <w:rFonts w:eastAsia="Calibri" w:cs="Calibri"/>
          <w:bCs/>
          <w:iCs/>
          <w:lang w:eastAsia="it-IT"/>
        </w:rPr>
        <w:t xml:space="preserve"> </w:t>
      </w:r>
      <w:r w:rsidR="00063126" w:rsidRPr="007652E8">
        <w:rPr>
          <w:rFonts w:eastAsia="Calibri" w:cs="Calibri"/>
        </w:rPr>
        <w:t xml:space="preserve">è </w:t>
      </w:r>
      <w:r w:rsidR="00063126" w:rsidRPr="007652E8">
        <w:rPr>
          <w:rFonts w:eastAsia="Calibri" w:cs="Calibri"/>
          <w:color w:val="000000"/>
        </w:rPr>
        <w:t>un medicinale di automedicazione (OTC) e non necessita di prescrizione del medico</w:t>
      </w:r>
      <w:r w:rsidR="00063126" w:rsidRPr="007652E8">
        <w:rPr>
          <w:rFonts w:eastAsia="Calibri" w:cs="Calibri"/>
          <w:color w:val="000000"/>
          <w:lang w:eastAsia="it-IT"/>
        </w:rPr>
        <w:t>.</w:t>
      </w:r>
    </w:p>
    <w:p w:rsidR="00EF6711" w:rsidRPr="007652E8" w:rsidRDefault="00EF6711" w:rsidP="00EF6711">
      <w:pPr>
        <w:autoSpaceDE w:val="0"/>
        <w:autoSpaceDN w:val="0"/>
        <w:adjustRightInd w:val="0"/>
        <w:spacing w:after="0" w:line="240" w:lineRule="auto"/>
        <w:jc w:val="both"/>
      </w:pPr>
    </w:p>
    <w:p w:rsidR="004E5A39" w:rsidRPr="007652E8" w:rsidRDefault="004E5A39" w:rsidP="00EF6711">
      <w:pPr>
        <w:spacing w:after="0" w:line="240" w:lineRule="auto"/>
        <w:jc w:val="both"/>
      </w:pPr>
      <w:r w:rsidRPr="007652E8">
        <w:t xml:space="preserve">Questa procedura è stata presentata ai sensi dell’art. </w:t>
      </w:r>
      <w:r w:rsidR="00ED6C38" w:rsidRPr="007652E8">
        <w:t>8(3)</w:t>
      </w:r>
      <w:r w:rsidRPr="007652E8">
        <w:t xml:space="preserve"> della Direttiva 2001/83/EU s.m.i.</w:t>
      </w:r>
    </w:p>
    <w:p w:rsidR="004E5A39" w:rsidRPr="007652E8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88445F" w:rsidRPr="007652E8" w:rsidRDefault="001F1AA3" w:rsidP="0088445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Calibri"/>
          <w:bCs/>
          <w:lang w:eastAsia="it-IT"/>
        </w:rPr>
      </w:pPr>
      <w:r w:rsidRPr="007652E8">
        <w:rPr>
          <w:rFonts w:eastAsia="Calibri" w:cs="Calibri"/>
          <w:color w:val="000000"/>
          <w:lang w:eastAsia="it-IT"/>
        </w:rPr>
        <w:t>Enterogermina</w:t>
      </w:r>
      <w:r w:rsidR="004E5A39" w:rsidRPr="007652E8">
        <w:rPr>
          <w:rFonts w:eastAsia="Calibri" w:cs="Calibri"/>
          <w:bCs/>
          <w:lang w:eastAsia="it-IT"/>
        </w:rPr>
        <w:t xml:space="preserve">, </w:t>
      </w:r>
      <w:r w:rsidR="004E5A39" w:rsidRPr="007652E8">
        <w:t>il cui c</w:t>
      </w:r>
      <w:r w:rsidR="004E5A39" w:rsidRPr="007652E8">
        <w:rPr>
          <w:iCs/>
        </w:rPr>
        <w:t xml:space="preserve">odice ATC è </w:t>
      </w:r>
      <w:r w:rsidR="00FD74B9" w:rsidRPr="007652E8">
        <w:t>A07FA</w:t>
      </w:r>
      <w:r w:rsidR="004E5A39" w:rsidRPr="007652E8">
        <w:rPr>
          <w:rFonts w:eastAsia="DejaVuSans" w:cs="DejaVuSans"/>
        </w:rPr>
        <w:t>,</w:t>
      </w:r>
      <w:r w:rsidR="004E5A39" w:rsidRPr="007652E8">
        <w:rPr>
          <w:rFonts w:eastAsia="Calibri" w:cs="Calibri"/>
          <w:bCs/>
          <w:lang w:eastAsia="it-IT"/>
        </w:rPr>
        <w:t xml:space="preserve"> </w:t>
      </w:r>
      <w:r w:rsidR="004E5A39" w:rsidRPr="007652E8">
        <w:rPr>
          <w:rFonts w:eastAsia="Calibri" w:cs="Calibri"/>
          <w:lang w:eastAsia="it-IT"/>
        </w:rPr>
        <w:t xml:space="preserve">contiene </w:t>
      </w:r>
      <w:r w:rsidR="00C42AAC" w:rsidRPr="007652E8">
        <w:rPr>
          <w:rFonts w:eastAsia="Calibri" w:cs="Calibri"/>
          <w:lang w:eastAsia="it-IT"/>
        </w:rPr>
        <w:t>il</w:t>
      </w:r>
      <w:r w:rsidR="004E5A39" w:rsidRPr="007652E8">
        <w:rPr>
          <w:rFonts w:eastAsia="Calibri" w:cs="Calibri"/>
          <w:lang w:eastAsia="it-IT"/>
        </w:rPr>
        <w:t xml:space="preserve"> principi</w:t>
      </w:r>
      <w:r w:rsidR="00C42AAC" w:rsidRPr="007652E8">
        <w:rPr>
          <w:rFonts w:eastAsia="Calibri" w:cs="Calibri"/>
          <w:lang w:eastAsia="it-IT"/>
        </w:rPr>
        <w:t>o</w:t>
      </w:r>
      <w:r w:rsidR="004E5A39" w:rsidRPr="007652E8">
        <w:rPr>
          <w:rFonts w:eastAsia="Calibri" w:cs="Calibri"/>
          <w:lang w:eastAsia="it-IT"/>
        </w:rPr>
        <w:t xml:space="preserve"> attiv</w:t>
      </w:r>
      <w:r w:rsidR="00C42AAC" w:rsidRPr="007652E8">
        <w:rPr>
          <w:rFonts w:eastAsia="Calibri" w:cs="Calibri"/>
          <w:lang w:eastAsia="it-IT"/>
        </w:rPr>
        <w:t>o</w:t>
      </w:r>
      <w:r w:rsidR="004E5A39" w:rsidRPr="007652E8">
        <w:rPr>
          <w:rFonts w:eastAsia="Calibri" w:cs="Calibri"/>
          <w:lang w:eastAsia="it-IT"/>
        </w:rPr>
        <w:t xml:space="preserve"> </w:t>
      </w:r>
      <w:r w:rsidR="0088445F" w:rsidRPr="007652E8">
        <w:rPr>
          <w:rFonts w:eastAsia="Calibri" w:cs="Calibri"/>
          <w:color w:val="000000"/>
          <w:lang w:eastAsia="it-IT"/>
        </w:rPr>
        <w:t>s</w:t>
      </w:r>
      <w:r w:rsidR="00FD74B9" w:rsidRPr="007652E8">
        <w:rPr>
          <w:rFonts w:eastAsia="Calibri" w:cs="Calibri"/>
          <w:color w:val="000000"/>
          <w:lang w:eastAsia="it-IT"/>
        </w:rPr>
        <w:t xml:space="preserve">pore di </w:t>
      </w:r>
      <w:r w:rsidR="00FD74B9" w:rsidRPr="007652E8">
        <w:rPr>
          <w:rFonts w:eastAsia="Calibri" w:cs="Calibri"/>
          <w:i/>
          <w:color w:val="000000"/>
          <w:lang w:eastAsia="it-IT"/>
        </w:rPr>
        <w:t>Bacillus clausii</w:t>
      </w:r>
      <w:r w:rsidR="00FD74B9" w:rsidRPr="007652E8">
        <w:rPr>
          <w:rFonts w:eastAsia="Calibri" w:cs="Calibri"/>
          <w:color w:val="000000"/>
          <w:lang w:eastAsia="it-IT"/>
        </w:rPr>
        <w:t xml:space="preserve"> poliantibiotico resistente</w:t>
      </w:r>
      <w:r w:rsidR="0042214D" w:rsidRPr="007652E8">
        <w:rPr>
          <w:rFonts w:eastAsia="Calibri" w:cs="Calibri"/>
          <w:lang w:eastAsia="it-IT"/>
        </w:rPr>
        <w:t xml:space="preserve"> </w:t>
      </w:r>
      <w:r w:rsidR="0088445F" w:rsidRPr="007652E8">
        <w:rPr>
          <w:rFonts w:eastAsia="Calibri" w:cs="Calibri"/>
          <w:bCs/>
          <w:lang w:eastAsia="it-IT"/>
        </w:rPr>
        <w:t>che superano la barriera del succo gastrico acido, raggiungendo indenni il tratto intestinale dove si trasformano in cellule vegetative, metabolicamente attive.</w:t>
      </w:r>
    </w:p>
    <w:p w:rsidR="0088445F" w:rsidRPr="007652E8" w:rsidRDefault="0088445F" w:rsidP="0088445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Calibri"/>
          <w:bCs/>
          <w:lang w:eastAsia="it-IT"/>
        </w:rPr>
      </w:pPr>
    </w:p>
    <w:p w:rsidR="00A01AB1" w:rsidRPr="007652E8" w:rsidRDefault="0088445F" w:rsidP="00F3629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i/>
        </w:rPr>
      </w:pPr>
      <w:r w:rsidRPr="007652E8">
        <w:rPr>
          <w:rFonts w:eastAsia="Calibri" w:cs="Calibri"/>
          <w:bCs/>
          <w:lang w:eastAsia="it-IT"/>
        </w:rPr>
        <w:t xml:space="preserve">La somministrazione di </w:t>
      </w:r>
      <w:r w:rsidR="00F36290" w:rsidRPr="007652E8">
        <w:rPr>
          <w:rFonts w:eastAsia="Calibri" w:cs="Calibri"/>
          <w:bCs/>
          <w:lang w:eastAsia="it-IT"/>
        </w:rPr>
        <w:t xml:space="preserve">Enterogermina </w:t>
      </w:r>
      <w:r w:rsidRPr="007652E8">
        <w:rPr>
          <w:rFonts w:eastAsia="Calibri" w:cs="Calibri"/>
          <w:bCs/>
          <w:lang w:eastAsia="it-IT"/>
        </w:rPr>
        <w:t xml:space="preserve">contribuisce al ripristino della flora microbica intestinale alterata nel corso di dismicrobismi di diversa origine. Essendo, inoltre, il </w:t>
      </w:r>
      <w:r w:rsidRPr="007652E8">
        <w:rPr>
          <w:rFonts w:eastAsia="Calibri" w:cs="Calibri"/>
          <w:bCs/>
          <w:i/>
          <w:lang w:eastAsia="it-IT"/>
        </w:rPr>
        <w:t xml:space="preserve">Bacillus clausii </w:t>
      </w:r>
      <w:r w:rsidRPr="007652E8">
        <w:rPr>
          <w:rFonts w:eastAsia="Calibri" w:cs="Calibri"/>
          <w:bCs/>
          <w:lang w:eastAsia="it-IT"/>
        </w:rPr>
        <w:t xml:space="preserve">capace di produrre diverse vitamine in  particolare del gruppo B, </w:t>
      </w:r>
      <w:r w:rsidR="00F36290" w:rsidRPr="007652E8">
        <w:rPr>
          <w:rFonts w:eastAsia="Calibri" w:cs="Calibri"/>
          <w:bCs/>
          <w:lang w:eastAsia="it-IT"/>
        </w:rPr>
        <w:t xml:space="preserve">Enterogermina </w:t>
      </w:r>
      <w:r w:rsidRPr="007652E8">
        <w:rPr>
          <w:rFonts w:eastAsia="Calibri" w:cs="Calibri"/>
          <w:bCs/>
          <w:lang w:eastAsia="it-IT"/>
        </w:rPr>
        <w:t xml:space="preserve">contribuisce a correggere la disvitaminosi da antibiotici e chemioterapici in genere. </w:t>
      </w:r>
    </w:p>
    <w:p w:rsidR="00EF6711" w:rsidRPr="007652E8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A933FD" w:rsidRPr="007652E8" w:rsidRDefault="001F1AA3">
      <w:pPr>
        <w:pStyle w:val="Corpodeltesto"/>
        <w:spacing w:before="1"/>
        <w:rPr>
          <w:i/>
        </w:rPr>
      </w:pPr>
      <w:r w:rsidRPr="007652E8">
        <w:rPr>
          <w:rFonts w:eastAsia="Calibri" w:cs="Calibri"/>
          <w:color w:val="000000"/>
          <w:lang w:eastAsia="it-IT"/>
        </w:rPr>
        <w:t>Enterogermina</w:t>
      </w:r>
      <w:r w:rsidR="0042214D" w:rsidRPr="007652E8">
        <w:rPr>
          <w:rFonts w:eastAsia="Calibri" w:cs="Calibri"/>
          <w:color w:val="000000"/>
          <w:lang w:eastAsia="it-IT"/>
        </w:rPr>
        <w:t xml:space="preserve"> </w:t>
      </w:r>
      <w:r w:rsidR="00265B61" w:rsidRPr="007652E8">
        <w:t>è utilizzato per</w:t>
      </w:r>
      <w:r w:rsidR="0088445F" w:rsidRPr="007652E8">
        <w:t xml:space="preserve"> la cura e profilassi del dismicrobismo intestinale e conseguenti disvitaminosi endogene, e come terapia coadiuvante il ripristino della flora microbica intestinale, alterata nel corso di trattamenti antibiotici o chemioterapici</w:t>
      </w:r>
      <w:r w:rsidR="00F36290" w:rsidRPr="007652E8">
        <w:t>.</w:t>
      </w:r>
    </w:p>
    <w:p w:rsidR="00500AB5" w:rsidRPr="007652E8" w:rsidRDefault="004E2804" w:rsidP="00500AB5">
      <w:pPr>
        <w:spacing w:after="0" w:line="240" w:lineRule="auto"/>
        <w:jc w:val="both"/>
      </w:pPr>
      <w:r w:rsidRPr="007652E8">
        <w:rPr>
          <w:rFonts w:cs="Arial"/>
          <w:bCs/>
        </w:rPr>
        <w:t xml:space="preserve">Oltre a dati di letteratura sulla sicurezza di </w:t>
      </w:r>
      <w:r w:rsidR="0076275F">
        <w:rPr>
          <w:rFonts w:cs="Arial"/>
          <w:bCs/>
        </w:rPr>
        <w:t>E</w:t>
      </w:r>
      <w:r w:rsidRPr="007652E8">
        <w:rPr>
          <w:rFonts w:cs="Arial"/>
          <w:bCs/>
        </w:rPr>
        <w:t xml:space="preserve">nterogermina e a dati di sicurezza </w:t>
      </w:r>
      <w:r w:rsidRPr="007652E8">
        <w:t xml:space="preserve">post-marketing su medicinali contenenti spore di </w:t>
      </w:r>
      <w:r w:rsidR="000164BE" w:rsidRPr="007652E8">
        <w:rPr>
          <w:i/>
        </w:rPr>
        <w:t>Bacillus clausii</w:t>
      </w:r>
      <w:r w:rsidRPr="007652E8">
        <w:t xml:space="preserve">,  </w:t>
      </w:r>
      <w:r w:rsidRPr="007652E8">
        <w:rPr>
          <w:rFonts w:cs="Arial"/>
          <w:bCs/>
        </w:rPr>
        <w:t xml:space="preserve">a supporto della richiesta di autorizzazione all’Immissione in commercio di </w:t>
      </w:r>
      <w:r w:rsidRPr="007652E8">
        <w:rPr>
          <w:rFonts w:eastAsia="Calibri" w:cs="Calibri"/>
          <w:color w:val="000000"/>
          <w:lang w:eastAsia="it-IT"/>
        </w:rPr>
        <w:t>Enterogermina 6 Miliardi /2 g di polvere orale</w:t>
      </w:r>
      <w:r w:rsidRPr="007652E8">
        <w:rPr>
          <w:rFonts w:cs="Arial"/>
          <w:bCs/>
        </w:rPr>
        <w:t xml:space="preserve"> sono stati forniti i risultati di uno studio di farmacocinetica </w:t>
      </w:r>
      <w:r w:rsidRPr="007652E8">
        <w:t>basato su valori ottenuti da campioni di feci prelevati giornalmente,</w:t>
      </w:r>
      <w:r w:rsidRPr="007652E8">
        <w:rPr>
          <w:rFonts w:cs="Arial"/>
          <w:bCs/>
        </w:rPr>
        <w:t xml:space="preserve"> comparativo tra E</w:t>
      </w:r>
      <w:r w:rsidRPr="007652E8">
        <w:rPr>
          <w:rFonts w:eastAsia="Calibri" w:cs="Calibri"/>
          <w:color w:val="000000"/>
          <w:lang w:eastAsia="it-IT"/>
        </w:rPr>
        <w:t>nterogermina 6 Miliardi /2 g polvere orale</w:t>
      </w:r>
      <w:r w:rsidRPr="007652E8">
        <w:rPr>
          <w:rFonts w:cs="Arial"/>
          <w:bCs/>
        </w:rPr>
        <w:t xml:space="preserve"> </w:t>
      </w:r>
      <w:r w:rsidRPr="007652E8">
        <w:t>e 6 Miliardi/2</w:t>
      </w:r>
      <w:r w:rsidR="0076275F">
        <w:t>g</w:t>
      </w:r>
      <w:r w:rsidRPr="007652E8">
        <w:t xml:space="preserve"> </w:t>
      </w:r>
      <w:r w:rsidR="0076275F" w:rsidRPr="007652E8">
        <w:t xml:space="preserve">polvere per sospensione orale </w:t>
      </w:r>
      <w:r w:rsidRPr="007652E8">
        <w:t>già autorizzata.</w:t>
      </w:r>
      <w:r w:rsidR="0076275F">
        <w:t xml:space="preserve"> </w:t>
      </w:r>
      <w:r w:rsidR="00500AB5" w:rsidRPr="007652E8">
        <w:t>Lo studio è stato condotto in conformità alle linee guida di Buona Pratica Clinica (</w:t>
      </w:r>
      <w:r w:rsidR="00500AB5" w:rsidRPr="007652E8">
        <w:rPr>
          <w:i/>
        </w:rPr>
        <w:t>Good Clinical Practice</w:t>
      </w:r>
      <w:r w:rsidR="00500AB5" w:rsidRPr="007652E8">
        <w:t xml:space="preserve"> - GCP).</w:t>
      </w:r>
    </w:p>
    <w:p w:rsidR="0042214D" w:rsidRPr="007652E8" w:rsidRDefault="0042214D" w:rsidP="00EF6711">
      <w:pPr>
        <w:spacing w:after="0" w:line="240" w:lineRule="auto"/>
        <w:jc w:val="both"/>
      </w:pPr>
    </w:p>
    <w:p w:rsidR="004E5A39" w:rsidRPr="007652E8" w:rsidRDefault="004E5A39" w:rsidP="00EF6711">
      <w:pPr>
        <w:spacing w:after="0" w:line="240" w:lineRule="auto"/>
        <w:jc w:val="both"/>
      </w:pPr>
      <w:r w:rsidRPr="007652E8">
        <w:t>Le officine coinvolte nella produzione sono conformi alle linee guida di Buona Pratica di Fabbricazione (</w:t>
      </w:r>
      <w:r w:rsidRPr="007652E8">
        <w:rPr>
          <w:i/>
        </w:rPr>
        <w:t>Good Manufacturing Practice</w:t>
      </w:r>
      <w:r w:rsidRPr="007652E8">
        <w:t xml:space="preserve"> - GMP). Le autorità regolatore competenti hanno rilasciato i certificati GMP per i siti di produzione sul territorio dell’Unione Europea.</w:t>
      </w:r>
    </w:p>
    <w:p w:rsidR="004E5A39" w:rsidRPr="007652E8" w:rsidRDefault="004E5A39" w:rsidP="00EF6711">
      <w:pPr>
        <w:spacing w:after="0" w:line="240" w:lineRule="auto"/>
        <w:jc w:val="both"/>
        <w:rPr>
          <w:highlight w:val="yellow"/>
        </w:rPr>
      </w:pPr>
    </w:p>
    <w:p w:rsidR="004E5A39" w:rsidRPr="007652E8" w:rsidRDefault="004E5A39" w:rsidP="00EF6711">
      <w:pPr>
        <w:spacing w:after="0" w:line="240" w:lineRule="auto"/>
        <w:jc w:val="both"/>
      </w:pPr>
      <w:r w:rsidRPr="007652E8">
        <w:t>Il sistema di Farmacovigilanza descritto dal titolare dell’AIC è conforme ai requisiti previsti dalla normativa corrente. E’ stato presentato un Piano di gestione del rischio (</w:t>
      </w:r>
      <w:r w:rsidRPr="007652E8">
        <w:rPr>
          <w:i/>
        </w:rPr>
        <w:t>Risk Management Plan</w:t>
      </w:r>
      <w:r w:rsidRPr="007652E8">
        <w:t xml:space="preserve"> – RMP) accettabile.</w:t>
      </w:r>
    </w:p>
    <w:p w:rsidR="004E5A39" w:rsidRPr="007652E8" w:rsidRDefault="004E5A39" w:rsidP="00EF6711">
      <w:pPr>
        <w:spacing w:after="0" w:line="240" w:lineRule="auto"/>
        <w:jc w:val="both"/>
      </w:pPr>
    </w:p>
    <w:p w:rsidR="004E5A39" w:rsidRPr="007652E8" w:rsidRDefault="004E5A39" w:rsidP="00EF6711">
      <w:pPr>
        <w:spacing w:after="0" w:line="240" w:lineRule="auto"/>
        <w:jc w:val="both"/>
      </w:pPr>
      <w:r w:rsidRPr="007652E8">
        <w:t>Il titolare di AIC ha presentato una adeguata giustificazione della non presentazione della Valutazione del Rischio ambientale; questo approccio è accettabile in quanto</w:t>
      </w:r>
      <w:r w:rsidR="00A91D77" w:rsidRPr="007652E8">
        <w:t xml:space="preserve"> Enterogermina</w:t>
      </w:r>
      <w:r w:rsidR="00A91D77" w:rsidRPr="007652E8">
        <w:rPr>
          <w:rFonts w:eastAsia="Calibri" w:cs="Calibri"/>
          <w:color w:val="000000"/>
          <w:lang w:eastAsia="it-IT"/>
        </w:rPr>
        <w:t xml:space="preserve"> </w:t>
      </w:r>
      <w:r w:rsidRPr="007652E8">
        <w:t xml:space="preserve">contiene </w:t>
      </w:r>
      <w:r w:rsidR="00265B61" w:rsidRPr="007652E8">
        <w:t xml:space="preserve">un </w:t>
      </w:r>
      <w:r w:rsidRPr="007652E8">
        <w:t>principi</w:t>
      </w:r>
      <w:r w:rsidR="00265B61" w:rsidRPr="007652E8">
        <w:t>o</w:t>
      </w:r>
      <w:r w:rsidRPr="007652E8">
        <w:t xml:space="preserve"> attiv</w:t>
      </w:r>
      <w:r w:rsidR="00265B61" w:rsidRPr="007652E8">
        <w:t>o</w:t>
      </w:r>
      <w:r w:rsidRPr="007652E8">
        <w:t xml:space="preserve"> not</w:t>
      </w:r>
      <w:r w:rsidR="00265B61" w:rsidRPr="007652E8">
        <w:t>o</w:t>
      </w:r>
      <w:r w:rsidRPr="007652E8">
        <w:t xml:space="preserve"> present</w:t>
      </w:r>
      <w:r w:rsidR="00265B61" w:rsidRPr="007652E8">
        <w:t>e</w:t>
      </w:r>
      <w:r w:rsidRPr="007652E8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4E5A39" w:rsidRPr="007652E8" w:rsidRDefault="004E5A39" w:rsidP="00EF6711">
      <w:pPr>
        <w:spacing w:after="0" w:line="240" w:lineRule="auto"/>
        <w:jc w:val="both"/>
      </w:pPr>
    </w:p>
    <w:p w:rsidR="004E5A39" w:rsidRPr="007652E8" w:rsidRDefault="004E5A39" w:rsidP="00EF6711">
      <w:pPr>
        <w:spacing w:after="0" w:line="240" w:lineRule="auto"/>
        <w:jc w:val="both"/>
      </w:pPr>
    </w:p>
    <w:p w:rsidR="004E5A39" w:rsidRPr="007652E8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7652E8">
        <w:rPr>
          <w:b/>
        </w:rPr>
        <w:t>ASPETTI DI QUALITA’</w:t>
      </w:r>
    </w:p>
    <w:p w:rsidR="00265B61" w:rsidRPr="007652E8" w:rsidRDefault="00265B61" w:rsidP="00265B61">
      <w:pPr>
        <w:spacing w:after="0" w:line="240" w:lineRule="auto"/>
        <w:jc w:val="both"/>
      </w:pPr>
      <w:r w:rsidRPr="007652E8">
        <w:t xml:space="preserve">Il principio attivo non è presente in Farmacopea Europea; </w:t>
      </w:r>
      <w:r w:rsidR="00420C3C" w:rsidRPr="007652E8">
        <w:t>i</w:t>
      </w:r>
      <w:r w:rsidRPr="007652E8">
        <w:t xml:space="preserve"> produttor</w:t>
      </w:r>
      <w:r w:rsidR="00420C3C" w:rsidRPr="007652E8">
        <w:t>i</w:t>
      </w:r>
      <w:r w:rsidRPr="007652E8">
        <w:t xml:space="preserve"> ha</w:t>
      </w:r>
      <w:r w:rsidR="00420C3C" w:rsidRPr="007652E8">
        <w:t>nno</w:t>
      </w:r>
      <w:r w:rsidRPr="007652E8">
        <w:t xml:space="preserve"> presentato un ASMF. </w:t>
      </w:r>
    </w:p>
    <w:p w:rsidR="00A91D77" w:rsidRPr="007652E8" w:rsidRDefault="00316116" w:rsidP="00265B61">
      <w:pPr>
        <w:spacing w:after="0" w:line="240" w:lineRule="auto"/>
        <w:jc w:val="both"/>
        <w:rPr>
          <w:rFonts w:cs="Arial"/>
          <w:bCs/>
        </w:rPr>
      </w:pPr>
      <w:r w:rsidRPr="007652E8">
        <w:rPr>
          <w:rFonts w:cs="Arial"/>
          <w:bCs/>
        </w:rPr>
        <w:t xml:space="preserve">Il principio attivo, </w:t>
      </w:r>
      <w:r w:rsidRPr="007652E8">
        <w:rPr>
          <w:rFonts w:cs="Arial"/>
        </w:rPr>
        <w:t xml:space="preserve">spore di </w:t>
      </w:r>
      <w:r w:rsidRPr="007652E8">
        <w:rPr>
          <w:rFonts w:cs="Arial"/>
          <w:i/>
          <w:iCs/>
        </w:rPr>
        <w:t>Bacillus clausii</w:t>
      </w:r>
      <w:r w:rsidRPr="007652E8">
        <w:rPr>
          <w:rFonts w:cs="Arial"/>
          <w:bCs/>
        </w:rPr>
        <w:t xml:space="preserve"> come sospensione concentrata, </w:t>
      </w:r>
      <w:r w:rsidR="00A91D77" w:rsidRPr="007652E8">
        <w:rPr>
          <w:rFonts w:cs="Arial"/>
          <w:bCs/>
        </w:rPr>
        <w:t xml:space="preserve">è costituito da appunto da spore di </w:t>
      </w:r>
      <w:r w:rsidR="00A91D77" w:rsidRPr="007652E8">
        <w:rPr>
          <w:rFonts w:cs="Arial"/>
          <w:i/>
          <w:iCs/>
        </w:rPr>
        <w:t xml:space="preserve">Bacillus clausii </w:t>
      </w:r>
      <w:r w:rsidR="00A91D77" w:rsidRPr="007652E8">
        <w:rPr>
          <w:rFonts w:cs="Arial"/>
          <w:iCs/>
        </w:rPr>
        <w:t>ottenute</w:t>
      </w:r>
      <w:r w:rsidR="00A91D77" w:rsidRPr="007652E8">
        <w:rPr>
          <w:rFonts w:cs="Arial"/>
          <w:bCs/>
        </w:rPr>
        <w:t xml:space="preserve"> mediante processo di fermentazione.</w:t>
      </w:r>
    </w:p>
    <w:p w:rsidR="00265B61" w:rsidRPr="007652E8" w:rsidRDefault="00265B61" w:rsidP="00265B61">
      <w:pPr>
        <w:spacing w:after="0" w:line="240" w:lineRule="auto"/>
        <w:jc w:val="both"/>
      </w:pPr>
      <w:r w:rsidRPr="007652E8">
        <w:t xml:space="preserve">La </w:t>
      </w:r>
      <w:r w:rsidR="00316116" w:rsidRPr="007652E8">
        <w:t>produzione</w:t>
      </w:r>
      <w:r w:rsidRPr="007652E8">
        <w:t xml:space="preserve"> del principio attivo è stata adeguatamente descritta a partire da idonei materiali di partenza; sono utilizzati ap</w:t>
      </w:r>
      <w:r w:rsidR="00453FFF" w:rsidRPr="007652E8">
        <w:t>propriati controlli di processo</w:t>
      </w:r>
      <w:r w:rsidRPr="007652E8">
        <w:t>.</w:t>
      </w:r>
    </w:p>
    <w:p w:rsidR="00265B61" w:rsidRPr="007652E8" w:rsidRDefault="00265B61" w:rsidP="00265B61">
      <w:pPr>
        <w:spacing w:after="0" w:line="240" w:lineRule="auto"/>
        <w:jc w:val="both"/>
      </w:pPr>
      <w:r w:rsidRPr="007652E8">
        <w:t xml:space="preserve">I materiali e i reagenti utilizzati nella </w:t>
      </w:r>
      <w:r w:rsidR="00316116" w:rsidRPr="007652E8">
        <w:t xml:space="preserve">produzione </w:t>
      </w:r>
      <w:r w:rsidRPr="007652E8">
        <w:t>sono di qualità adeguata.</w:t>
      </w:r>
    </w:p>
    <w:p w:rsidR="00265B61" w:rsidRPr="007652E8" w:rsidRDefault="00265B61" w:rsidP="00265B61">
      <w:pPr>
        <w:spacing w:after="0" w:line="240" w:lineRule="auto"/>
        <w:jc w:val="both"/>
      </w:pPr>
      <w:r w:rsidRPr="007652E8">
        <w:t>Le specifiche del principio attivo sono appropriate e controllate con metodi analitici adeguatamente convalidati. Sono stati forniti certificati analitici che confermano la qualità del principio attivo.</w:t>
      </w:r>
    </w:p>
    <w:p w:rsidR="000C6E4D" w:rsidRPr="007652E8" w:rsidRDefault="00265B61" w:rsidP="00420C3C">
      <w:pPr>
        <w:spacing w:after="0" w:line="240" w:lineRule="auto"/>
        <w:jc w:val="both"/>
      </w:pPr>
      <w:r w:rsidRPr="007652E8">
        <w:lastRenderedPageBreak/>
        <w:t xml:space="preserve">Il principio attivo è confezionato in un adeguato contenitore, per il quale sono stati forniti specifiche e certificati analitici. Il confezionamento primario è costituito da </w:t>
      </w:r>
      <w:r w:rsidR="000C6E4D" w:rsidRPr="007652E8">
        <w:t xml:space="preserve">un flacone ermetico da </w:t>
      </w:r>
      <w:r w:rsidR="00280057">
        <w:t xml:space="preserve">circa </w:t>
      </w:r>
      <w:r w:rsidR="000C6E4D" w:rsidRPr="007652E8">
        <w:t xml:space="preserve">6 litri </w:t>
      </w:r>
      <w:r w:rsidR="000D4E5E" w:rsidRPr="007652E8">
        <w:t>con guarnizione in gomma clorobutilica  e tappo di alluminio.</w:t>
      </w:r>
    </w:p>
    <w:p w:rsidR="00420C3C" w:rsidRPr="007652E8" w:rsidRDefault="00420C3C" w:rsidP="00420C3C">
      <w:pPr>
        <w:spacing w:after="0" w:line="240" w:lineRule="auto"/>
        <w:jc w:val="both"/>
        <w:rPr>
          <w:rFonts w:cs="Arial"/>
        </w:rPr>
      </w:pPr>
    </w:p>
    <w:p w:rsidR="00265B61" w:rsidRPr="007652E8" w:rsidRDefault="00265B61" w:rsidP="00420C3C">
      <w:pPr>
        <w:spacing w:after="0" w:line="240" w:lineRule="auto"/>
        <w:jc w:val="both"/>
      </w:pPr>
      <w:r w:rsidRPr="007652E8">
        <w:t xml:space="preserve">Sono stati forniti adeguati studi di stabilità per il principio attivo conservato nel confezionamento proposto per il commercio. Sulla base di questi dati, è stato approvato un periodo di retest di </w:t>
      </w:r>
      <w:r w:rsidR="00420C3C" w:rsidRPr="007652E8">
        <w:t>12</w:t>
      </w:r>
      <w:r w:rsidRPr="007652E8">
        <w:t xml:space="preserve"> mes</w:t>
      </w:r>
      <w:r w:rsidR="00420C3C" w:rsidRPr="007652E8">
        <w:t>i</w:t>
      </w:r>
      <w:r w:rsidRPr="007652E8">
        <w:t>.</w:t>
      </w:r>
    </w:p>
    <w:p w:rsidR="00B30431" w:rsidRPr="007652E8" w:rsidRDefault="00B30431" w:rsidP="00EF6711">
      <w:pPr>
        <w:spacing w:after="0" w:line="240" w:lineRule="auto"/>
        <w:jc w:val="both"/>
      </w:pPr>
    </w:p>
    <w:p w:rsidR="000B7AC8" w:rsidRPr="007652E8" w:rsidRDefault="000B7AC8" w:rsidP="00EF6711">
      <w:pPr>
        <w:spacing w:after="0" w:line="240" w:lineRule="auto"/>
        <w:jc w:val="both"/>
      </w:pPr>
    </w:p>
    <w:p w:rsidR="004E5A39" w:rsidRPr="007652E8" w:rsidRDefault="004E5A39" w:rsidP="00EF6711">
      <w:pPr>
        <w:spacing w:after="0" w:line="240" w:lineRule="auto"/>
        <w:jc w:val="both"/>
        <w:rPr>
          <w:b/>
        </w:rPr>
      </w:pPr>
      <w:r w:rsidRPr="007652E8">
        <w:rPr>
          <w:b/>
        </w:rPr>
        <w:t>II.2 PRODOTTO FINITO</w:t>
      </w:r>
    </w:p>
    <w:p w:rsidR="004E5A39" w:rsidRPr="007652E8" w:rsidRDefault="004E5A39" w:rsidP="00EF6711">
      <w:pPr>
        <w:spacing w:after="0" w:line="240" w:lineRule="auto"/>
        <w:jc w:val="both"/>
        <w:rPr>
          <w:b/>
        </w:rPr>
      </w:pPr>
      <w:r w:rsidRPr="007652E8">
        <w:rPr>
          <w:b/>
        </w:rPr>
        <w:t>Descrizione e composizione</w:t>
      </w:r>
    </w:p>
    <w:p w:rsidR="000A66FF" w:rsidRPr="007652E8" w:rsidRDefault="001F1AA3" w:rsidP="000A66FF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652E8">
        <w:rPr>
          <w:rFonts w:eastAsia="Calibri" w:cs="Calibri"/>
          <w:color w:val="000000"/>
          <w:lang w:eastAsia="it-IT"/>
        </w:rPr>
        <w:t>Enterogermina</w:t>
      </w:r>
      <w:r w:rsidR="000B7AC8" w:rsidRPr="007652E8">
        <w:rPr>
          <w:rFonts w:eastAsia="Calibri" w:cs="Calibri"/>
          <w:color w:val="000000"/>
          <w:lang w:eastAsia="it-IT"/>
        </w:rPr>
        <w:t xml:space="preserve"> è disponibile in</w:t>
      </w:r>
      <w:r w:rsidR="000A66FF" w:rsidRPr="007652E8">
        <w:rPr>
          <w:rFonts w:eastAsia="Calibri" w:cs="Calibri"/>
          <w:color w:val="000000"/>
          <w:lang w:eastAsia="it-IT"/>
        </w:rPr>
        <w:t>:</w:t>
      </w:r>
    </w:p>
    <w:p w:rsidR="000A66FF" w:rsidRPr="007652E8" w:rsidRDefault="000A66FF" w:rsidP="000A66FF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652E8">
        <w:rPr>
          <w:rFonts w:eastAsia="Calibri" w:cs="Calibri"/>
          <w:color w:val="000000"/>
          <w:lang w:eastAsia="it-IT"/>
        </w:rPr>
        <w:t xml:space="preserve">- sospensione orale contenenti il principio attivo alla concentrazione di 1 miliardo di Spore di </w:t>
      </w:r>
      <w:r w:rsidRPr="007652E8">
        <w:rPr>
          <w:rFonts w:eastAsia="Calibri" w:cs="Calibri"/>
          <w:i/>
          <w:color w:val="000000"/>
          <w:lang w:eastAsia="it-IT"/>
        </w:rPr>
        <w:t>Bacillus clausii</w:t>
      </w:r>
      <w:r w:rsidRPr="007652E8">
        <w:rPr>
          <w:rFonts w:eastAsia="Calibri" w:cs="Calibri"/>
          <w:color w:val="000000"/>
          <w:lang w:eastAsia="it-IT"/>
        </w:rPr>
        <w:t xml:space="preserve"> poliantibiotico resistente/5 ml, 2 miliardi di Spore di </w:t>
      </w:r>
      <w:r w:rsidRPr="007652E8">
        <w:rPr>
          <w:rFonts w:eastAsia="Calibri" w:cs="Calibri"/>
          <w:i/>
          <w:color w:val="000000"/>
          <w:lang w:eastAsia="it-IT"/>
        </w:rPr>
        <w:t>Bacillus clausii</w:t>
      </w:r>
      <w:r w:rsidRPr="007652E8">
        <w:rPr>
          <w:rFonts w:eastAsia="Calibri" w:cs="Calibri"/>
          <w:color w:val="000000"/>
          <w:lang w:eastAsia="it-IT"/>
        </w:rPr>
        <w:t xml:space="preserve"> poliantibiotico resistente/5 ml, 4 Miliardi di Spore di </w:t>
      </w:r>
      <w:r w:rsidRPr="007652E8">
        <w:rPr>
          <w:rFonts w:eastAsia="Calibri" w:cs="Calibri"/>
          <w:i/>
          <w:color w:val="000000"/>
          <w:lang w:eastAsia="it-IT"/>
        </w:rPr>
        <w:t>Bacillus clausii</w:t>
      </w:r>
      <w:r w:rsidRPr="007652E8">
        <w:rPr>
          <w:rFonts w:eastAsia="Calibri" w:cs="Calibri"/>
          <w:color w:val="000000"/>
          <w:lang w:eastAsia="it-IT"/>
        </w:rPr>
        <w:t xml:space="preserve"> poliantibiotico resistente/5 ml; </w:t>
      </w:r>
    </w:p>
    <w:p w:rsidR="000A66FF" w:rsidRPr="007652E8" w:rsidRDefault="000A66FF" w:rsidP="000A66FF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652E8">
        <w:rPr>
          <w:rFonts w:eastAsia="Calibri" w:cs="Calibri"/>
          <w:color w:val="000000"/>
          <w:lang w:eastAsia="it-IT"/>
        </w:rPr>
        <w:t xml:space="preserve">- capsule rigide contenenti 2 Miliardi di Spore di </w:t>
      </w:r>
      <w:r w:rsidRPr="007652E8">
        <w:rPr>
          <w:rFonts w:eastAsia="Calibri" w:cs="Calibri"/>
          <w:i/>
          <w:color w:val="000000"/>
          <w:lang w:eastAsia="it-IT"/>
        </w:rPr>
        <w:t>Bacillus clausii</w:t>
      </w:r>
      <w:r w:rsidRPr="007652E8">
        <w:rPr>
          <w:rFonts w:eastAsia="Calibri" w:cs="Calibri"/>
          <w:color w:val="000000"/>
          <w:lang w:eastAsia="it-IT"/>
        </w:rPr>
        <w:t xml:space="preserve"> poliantibiotico resistente;</w:t>
      </w:r>
    </w:p>
    <w:p w:rsidR="000A66FF" w:rsidRPr="007652E8" w:rsidRDefault="000A66FF" w:rsidP="000A66FF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652E8">
        <w:rPr>
          <w:rFonts w:eastAsia="Calibri" w:cs="Calibri"/>
          <w:color w:val="000000"/>
          <w:lang w:eastAsia="it-IT"/>
        </w:rPr>
        <w:t xml:space="preserve">- polvere per Sospensione Orale contenenti 6 Miliardi di Spore di </w:t>
      </w:r>
      <w:r w:rsidRPr="007652E8">
        <w:rPr>
          <w:rFonts w:eastAsia="Calibri" w:cs="Calibri"/>
          <w:i/>
          <w:color w:val="000000"/>
          <w:lang w:eastAsia="it-IT"/>
        </w:rPr>
        <w:t>Bacillus clausii</w:t>
      </w:r>
      <w:r w:rsidRPr="007652E8">
        <w:rPr>
          <w:rFonts w:eastAsia="Calibri" w:cs="Calibri"/>
          <w:color w:val="000000"/>
          <w:lang w:eastAsia="it-IT"/>
        </w:rPr>
        <w:t xml:space="preserve"> poliantibiotico resistente/2 g di polvere; </w:t>
      </w:r>
    </w:p>
    <w:p w:rsidR="000A66FF" w:rsidRPr="007652E8" w:rsidRDefault="000A66FF" w:rsidP="000A66FF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652E8">
        <w:rPr>
          <w:rFonts w:eastAsia="Calibri" w:cs="Calibri"/>
          <w:color w:val="000000"/>
          <w:lang w:eastAsia="it-IT"/>
        </w:rPr>
        <w:t xml:space="preserve">- polvere orale in bustine contenente 6 Miliardi di Spore di </w:t>
      </w:r>
      <w:r w:rsidRPr="007652E8">
        <w:rPr>
          <w:rFonts w:eastAsia="Calibri" w:cs="Calibri"/>
          <w:i/>
          <w:color w:val="000000"/>
          <w:lang w:eastAsia="it-IT"/>
        </w:rPr>
        <w:t>Bacillus clausii</w:t>
      </w:r>
      <w:r w:rsidRPr="007652E8">
        <w:rPr>
          <w:rFonts w:eastAsia="Calibri" w:cs="Calibri"/>
          <w:color w:val="000000"/>
          <w:lang w:eastAsia="it-IT"/>
        </w:rPr>
        <w:t xml:space="preserve"> poliantibiotico resistente/2 g di polvere.</w:t>
      </w:r>
    </w:p>
    <w:p w:rsidR="000A66FF" w:rsidRPr="007652E8" w:rsidRDefault="000A66FF" w:rsidP="000A66FF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0A66FF" w:rsidRPr="007652E8" w:rsidRDefault="000A66FF" w:rsidP="000A66FF">
      <w:pPr>
        <w:tabs>
          <w:tab w:val="left" w:pos="720"/>
        </w:tabs>
        <w:spacing w:after="0" w:line="240" w:lineRule="auto"/>
        <w:jc w:val="both"/>
        <w:rPr>
          <w:rFonts w:eastAsia="Calibri" w:cs="Calibri"/>
          <w:color w:val="000000"/>
        </w:rPr>
      </w:pPr>
      <w:r w:rsidRPr="007652E8">
        <w:rPr>
          <w:rFonts w:eastAsia="Calibri" w:cs="Calibri"/>
          <w:color w:val="000000"/>
        </w:rPr>
        <w:t xml:space="preserve">La presente Relazione Pubblica di Valutazione prende in considerazione unicamente la </w:t>
      </w:r>
      <w:r w:rsidRPr="007652E8">
        <w:rPr>
          <w:rFonts w:eastAsia="Calibri" w:cs="Calibri"/>
          <w:color w:val="000000"/>
          <w:lang w:eastAsia="it-IT"/>
        </w:rPr>
        <w:t xml:space="preserve">polvere orale in bustine contenenti 6 Miliardi di Spore di </w:t>
      </w:r>
      <w:r w:rsidRPr="007652E8">
        <w:rPr>
          <w:rFonts w:eastAsia="Calibri" w:cs="Calibri"/>
          <w:i/>
          <w:color w:val="000000"/>
          <w:lang w:eastAsia="it-IT"/>
        </w:rPr>
        <w:t>Bacillus clausii</w:t>
      </w:r>
      <w:r w:rsidRPr="007652E8">
        <w:rPr>
          <w:rFonts w:eastAsia="Calibri" w:cs="Calibri"/>
          <w:color w:val="000000"/>
          <w:lang w:eastAsia="it-IT"/>
        </w:rPr>
        <w:t xml:space="preserve"> poliantibiotico resistente/2 g di polvere</w:t>
      </w:r>
      <w:r w:rsidRPr="007652E8">
        <w:rPr>
          <w:rFonts w:eastAsia="Calibri" w:cs="Calibri"/>
          <w:color w:val="000000"/>
        </w:rPr>
        <w:t>, oggetto dell’ultima autorizzazione.</w:t>
      </w:r>
    </w:p>
    <w:p w:rsidR="00B30431" w:rsidRPr="007652E8" w:rsidRDefault="004E5A39" w:rsidP="000A66FF">
      <w:pPr>
        <w:widowControl w:val="0"/>
        <w:spacing w:after="0" w:line="240" w:lineRule="auto"/>
        <w:jc w:val="both"/>
        <w:rPr>
          <w:b/>
          <w:bCs/>
        </w:rPr>
      </w:pPr>
      <w:r w:rsidRPr="007652E8">
        <w:t xml:space="preserve">Gli eccipienti sono </w:t>
      </w:r>
      <w:r w:rsidR="00550BF7" w:rsidRPr="007652E8">
        <w:rPr>
          <w:rFonts w:cs="Calibri"/>
        </w:rPr>
        <w:t>cellulosa microcristallina, caolino pesante, xilitolo, silice colloidale anidra, aroma arancia</w:t>
      </w:r>
      <w:r w:rsidR="000164BE">
        <w:rPr>
          <w:rFonts w:cs="Calibri"/>
        </w:rPr>
        <w:t>.</w:t>
      </w:r>
      <w:r w:rsidR="00550BF7" w:rsidRPr="007652E8">
        <w:rPr>
          <w:rFonts w:cs="Calibri"/>
        </w:rPr>
        <w:t xml:space="preserve"> </w:t>
      </w:r>
    </w:p>
    <w:p w:rsidR="000B7AC8" w:rsidRPr="007652E8" w:rsidRDefault="000B7AC8" w:rsidP="00EF6711">
      <w:pPr>
        <w:spacing w:after="0" w:line="240" w:lineRule="auto"/>
        <w:ind w:right="13"/>
        <w:jc w:val="both"/>
      </w:pPr>
      <w:r w:rsidRPr="007652E8">
        <w:t>Tutti gli eccipienti sono conformi alla relativa monografia di Farmacopea Europea</w:t>
      </w:r>
      <w:r w:rsidR="00550BF7" w:rsidRPr="007652E8">
        <w:t xml:space="preserve">, ad eccezione dell’aroma arancia </w:t>
      </w:r>
      <w:r w:rsidRPr="007652E8">
        <w:t>per i</w:t>
      </w:r>
      <w:r w:rsidR="00550BF7" w:rsidRPr="007652E8">
        <w:t>l quale</w:t>
      </w:r>
      <w:r w:rsidRPr="007652E8">
        <w:t xml:space="preserve"> i</w:t>
      </w:r>
      <w:r w:rsidR="00550BF7" w:rsidRPr="007652E8">
        <w:t>l</w:t>
      </w:r>
      <w:r w:rsidRPr="007652E8">
        <w:t xml:space="preserve"> produttore ha proposto specifiche accettabili</w:t>
      </w:r>
      <w:r w:rsidR="000164BE">
        <w:t xml:space="preserve"> e descrizione adeguata dei metodi analitici di controllo.</w:t>
      </w:r>
    </w:p>
    <w:p w:rsidR="004E5A39" w:rsidRPr="007652E8" w:rsidRDefault="004E5A39" w:rsidP="00EF6711">
      <w:pPr>
        <w:spacing w:after="0" w:line="240" w:lineRule="auto"/>
        <w:jc w:val="both"/>
      </w:pPr>
      <w:r w:rsidRPr="007652E8">
        <w:t>Nessun eccipiente è ottenuto da organismi geneticamente modificati; non sono presenti eccipienti mai utilizzati nell’uomo.</w:t>
      </w:r>
    </w:p>
    <w:p w:rsidR="004E5A39" w:rsidRPr="007652E8" w:rsidRDefault="004E5A39" w:rsidP="00EF6711">
      <w:pPr>
        <w:spacing w:after="0" w:line="240" w:lineRule="auto"/>
        <w:jc w:val="both"/>
      </w:pPr>
    </w:p>
    <w:p w:rsidR="004E5A39" w:rsidRPr="007652E8" w:rsidRDefault="004E5A39" w:rsidP="00EF6711">
      <w:pPr>
        <w:spacing w:after="0" w:line="240" w:lineRule="auto"/>
        <w:jc w:val="both"/>
        <w:rPr>
          <w:b/>
        </w:rPr>
      </w:pPr>
      <w:r w:rsidRPr="007652E8">
        <w:rPr>
          <w:b/>
        </w:rPr>
        <w:t>Sviluppo farmaceutico</w:t>
      </w:r>
    </w:p>
    <w:p w:rsidR="004E5A39" w:rsidRPr="007652E8" w:rsidRDefault="004E5A39" w:rsidP="00EF6711">
      <w:pPr>
        <w:spacing w:after="0" w:line="240" w:lineRule="auto"/>
        <w:jc w:val="both"/>
      </w:pPr>
      <w:r w:rsidRPr="007652E8">
        <w:t>Sono stati forniti dettagli dello sviluppo farmaceutico e questi sono stati ritenuti soddisfacenti.</w:t>
      </w:r>
    </w:p>
    <w:p w:rsidR="003120A1" w:rsidRPr="007652E8" w:rsidRDefault="003120A1" w:rsidP="00EF6711">
      <w:pPr>
        <w:spacing w:after="0" w:line="240" w:lineRule="auto"/>
        <w:jc w:val="both"/>
      </w:pPr>
    </w:p>
    <w:p w:rsidR="004E5A39" w:rsidRPr="007652E8" w:rsidRDefault="004E5A39" w:rsidP="00EF6711">
      <w:pPr>
        <w:spacing w:after="0" w:line="240" w:lineRule="auto"/>
        <w:jc w:val="both"/>
        <w:rPr>
          <w:b/>
        </w:rPr>
      </w:pPr>
      <w:r w:rsidRPr="007652E8">
        <w:rPr>
          <w:b/>
        </w:rPr>
        <w:t xml:space="preserve">Produzione </w:t>
      </w:r>
    </w:p>
    <w:p w:rsidR="004E5A39" w:rsidRPr="007652E8" w:rsidRDefault="004E5A39" w:rsidP="00EF6711">
      <w:pPr>
        <w:spacing w:after="0" w:line="240" w:lineRule="auto"/>
        <w:jc w:val="both"/>
      </w:pPr>
      <w:r w:rsidRPr="007652E8">
        <w:t>Sono stati forniti una descrizione del metodo di produzione e la relativa flow-chart.</w:t>
      </w:r>
    </w:p>
    <w:p w:rsidR="004E5A39" w:rsidRPr="007652E8" w:rsidRDefault="004E5A39" w:rsidP="00EF6711">
      <w:pPr>
        <w:spacing w:after="0" w:line="240" w:lineRule="auto"/>
        <w:jc w:val="both"/>
      </w:pPr>
      <w:r w:rsidRPr="007652E8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E5A39" w:rsidRPr="007652E8" w:rsidRDefault="004E5A39" w:rsidP="00EF6711">
      <w:pPr>
        <w:spacing w:after="0" w:line="240" w:lineRule="auto"/>
        <w:jc w:val="both"/>
      </w:pPr>
    </w:p>
    <w:p w:rsidR="004E5A39" w:rsidRPr="007652E8" w:rsidRDefault="004E5A39" w:rsidP="00EF6711">
      <w:pPr>
        <w:spacing w:after="0" w:line="240" w:lineRule="auto"/>
        <w:jc w:val="both"/>
        <w:rPr>
          <w:b/>
        </w:rPr>
      </w:pPr>
      <w:r w:rsidRPr="007652E8">
        <w:rPr>
          <w:b/>
        </w:rPr>
        <w:t>Specifiche del prodotto finito</w:t>
      </w:r>
    </w:p>
    <w:p w:rsidR="004E5A39" w:rsidRPr="007652E8" w:rsidRDefault="004E5A39" w:rsidP="00EF6711">
      <w:pPr>
        <w:spacing w:after="0" w:line="240" w:lineRule="auto"/>
        <w:jc w:val="both"/>
      </w:pPr>
      <w:r w:rsidRPr="007652E8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7652E8">
        <w:t>il</w:t>
      </w:r>
      <w:r w:rsidRPr="007652E8">
        <w:t xml:space="preserve"> prodotto finito: questi dati dimostrano che i lotti prodotti sono in accordo alle specifiche proposte. Sono stati forniti, infine, certificati analitici per gli standard di riferimento utilizzati.</w:t>
      </w:r>
    </w:p>
    <w:p w:rsidR="004E5A39" w:rsidRPr="007652E8" w:rsidRDefault="004E5A39" w:rsidP="00EF6711">
      <w:pPr>
        <w:spacing w:after="0" w:line="240" w:lineRule="auto"/>
        <w:jc w:val="both"/>
        <w:rPr>
          <w:b/>
        </w:rPr>
      </w:pPr>
    </w:p>
    <w:p w:rsidR="004E5A39" w:rsidRPr="007652E8" w:rsidRDefault="004E5A39" w:rsidP="00EF6711">
      <w:pPr>
        <w:spacing w:after="0" w:line="240" w:lineRule="auto"/>
        <w:jc w:val="both"/>
        <w:rPr>
          <w:b/>
        </w:rPr>
      </w:pPr>
      <w:r w:rsidRPr="007652E8">
        <w:rPr>
          <w:b/>
        </w:rPr>
        <w:t>Contenitore</w:t>
      </w:r>
    </w:p>
    <w:p w:rsidR="00BA0ACD" w:rsidRPr="007652E8" w:rsidRDefault="001F1AA3" w:rsidP="00EF6711">
      <w:pPr>
        <w:spacing w:after="0" w:line="240" w:lineRule="auto"/>
        <w:jc w:val="both"/>
      </w:pPr>
      <w:r w:rsidRPr="007652E8">
        <w:rPr>
          <w:rFonts w:eastAsia="Calibri" w:cs="Calibri"/>
          <w:color w:val="000000"/>
          <w:lang w:eastAsia="it-IT"/>
        </w:rPr>
        <w:t>Enterogermina</w:t>
      </w:r>
      <w:r w:rsidR="000808A3" w:rsidRPr="007652E8">
        <w:rPr>
          <w:rFonts w:eastAsia="Calibri" w:cs="Calibri"/>
          <w:color w:val="000000"/>
          <w:lang w:eastAsia="it-IT"/>
        </w:rPr>
        <w:t xml:space="preserve"> </w:t>
      </w:r>
      <w:r w:rsidR="004E5A39" w:rsidRPr="007652E8">
        <w:t xml:space="preserve">è confezionato in </w:t>
      </w:r>
      <w:r w:rsidR="000A66FF" w:rsidRPr="007652E8">
        <w:t>bustine di PE/AL/PE</w:t>
      </w:r>
      <w:r w:rsidR="00AC6BDF" w:rsidRPr="007652E8">
        <w:t>T.</w:t>
      </w:r>
    </w:p>
    <w:p w:rsidR="004E5A39" w:rsidRPr="007652E8" w:rsidRDefault="004E5A39" w:rsidP="00EF6711">
      <w:pPr>
        <w:spacing w:after="0" w:line="240" w:lineRule="auto"/>
        <w:jc w:val="both"/>
      </w:pPr>
      <w:r w:rsidRPr="007652E8">
        <w:t>Sono state fornite specifiche e certificati analitici per tutti i componenti del confezionamento primario, che è adeguato per il medicinale.</w:t>
      </w:r>
    </w:p>
    <w:p w:rsidR="00BA0ACD" w:rsidRPr="007652E8" w:rsidRDefault="00BA0ACD" w:rsidP="00EF6711">
      <w:pPr>
        <w:spacing w:after="0" w:line="240" w:lineRule="auto"/>
        <w:jc w:val="both"/>
      </w:pPr>
    </w:p>
    <w:p w:rsidR="004E5A39" w:rsidRPr="007652E8" w:rsidRDefault="004E5A39" w:rsidP="00EF6711">
      <w:pPr>
        <w:spacing w:after="0" w:line="240" w:lineRule="auto"/>
        <w:jc w:val="both"/>
        <w:rPr>
          <w:b/>
        </w:rPr>
      </w:pPr>
      <w:r w:rsidRPr="007652E8">
        <w:rPr>
          <w:b/>
        </w:rPr>
        <w:t>Stabilità</w:t>
      </w:r>
    </w:p>
    <w:p w:rsidR="004E5A39" w:rsidRPr="007652E8" w:rsidRDefault="004E5A39" w:rsidP="00EF6711">
      <w:pPr>
        <w:spacing w:after="0" w:line="240" w:lineRule="auto"/>
        <w:jc w:val="both"/>
      </w:pPr>
      <w:r w:rsidRPr="007652E8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AC6BDF" w:rsidRPr="007652E8">
        <w:t xml:space="preserve">3 </w:t>
      </w:r>
      <w:r w:rsidR="00265B61" w:rsidRPr="007652E8">
        <w:t>anni</w:t>
      </w:r>
      <w:r w:rsidRPr="007652E8">
        <w:t xml:space="preserve"> senza nessuna condizione particolare di conservazione</w:t>
      </w:r>
      <w:r w:rsidR="00BA0ACD" w:rsidRPr="007652E8">
        <w:t xml:space="preserve">. </w:t>
      </w:r>
    </w:p>
    <w:p w:rsidR="004E5A39" w:rsidRPr="007652E8" w:rsidRDefault="004E5A39" w:rsidP="00EF6711">
      <w:pPr>
        <w:spacing w:after="0" w:line="240" w:lineRule="auto"/>
        <w:jc w:val="both"/>
      </w:pPr>
    </w:p>
    <w:p w:rsidR="004E5A39" w:rsidRPr="007652E8" w:rsidRDefault="004E5A39" w:rsidP="00EF6711">
      <w:pPr>
        <w:spacing w:after="0" w:line="240" w:lineRule="auto"/>
        <w:jc w:val="both"/>
        <w:rPr>
          <w:b/>
        </w:rPr>
      </w:pPr>
      <w:r w:rsidRPr="007652E8">
        <w:rPr>
          <w:b/>
        </w:rPr>
        <w:t>II.3 Discussione sugli aspetti di qualità</w:t>
      </w:r>
    </w:p>
    <w:p w:rsidR="004E5A39" w:rsidRPr="007652E8" w:rsidRDefault="004E5A39" w:rsidP="00EF6711">
      <w:pPr>
        <w:spacing w:after="0" w:line="240" w:lineRule="auto"/>
        <w:jc w:val="both"/>
      </w:pPr>
      <w:r w:rsidRPr="007652E8">
        <w:t xml:space="preserve">Tutte le criticità evidenziate nel corso della valutazione sono state risolte e la qualità di </w:t>
      </w:r>
      <w:r w:rsidR="001F1AA3" w:rsidRPr="007652E8">
        <w:rPr>
          <w:rFonts w:eastAsia="Calibri" w:cs="Calibri"/>
          <w:color w:val="000000"/>
          <w:lang w:eastAsia="it-IT"/>
        </w:rPr>
        <w:t>Enterogermina</w:t>
      </w:r>
      <w:r w:rsidR="000808A3" w:rsidRPr="007652E8">
        <w:rPr>
          <w:rFonts w:eastAsia="Calibri" w:cs="Calibri"/>
          <w:color w:val="000000"/>
          <w:lang w:eastAsia="it-IT"/>
        </w:rPr>
        <w:t xml:space="preserve"> </w:t>
      </w:r>
      <w:r w:rsidRPr="007652E8">
        <w:t xml:space="preserve">è considerata adeguata. Non ci sono obiezioni per l’approvazione di </w:t>
      </w:r>
      <w:r w:rsidR="00AC6BDF" w:rsidRPr="007652E8">
        <w:rPr>
          <w:rFonts w:eastAsia="Calibri" w:cs="Calibri"/>
          <w:color w:val="000000"/>
          <w:lang w:eastAsia="it-IT"/>
        </w:rPr>
        <w:t xml:space="preserve">Enterogermina </w:t>
      </w:r>
      <w:r w:rsidRPr="007652E8">
        <w:t>dal punto di vista chimico-farmaceutico.</w:t>
      </w:r>
    </w:p>
    <w:p w:rsidR="004E5A39" w:rsidRPr="007652E8" w:rsidRDefault="004E5A39" w:rsidP="00EF6711">
      <w:pPr>
        <w:spacing w:after="0" w:line="240" w:lineRule="auto"/>
        <w:jc w:val="both"/>
      </w:pPr>
    </w:p>
    <w:p w:rsidR="004E5A39" w:rsidRPr="007652E8" w:rsidRDefault="004E5A39" w:rsidP="00EF6711">
      <w:pPr>
        <w:spacing w:after="0" w:line="240" w:lineRule="auto"/>
        <w:jc w:val="both"/>
      </w:pPr>
    </w:p>
    <w:p w:rsidR="004E5A39" w:rsidRPr="007652E8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7652E8">
        <w:rPr>
          <w:b/>
        </w:rPr>
        <w:t>ASPETTI NON CLINICI</w:t>
      </w:r>
    </w:p>
    <w:p w:rsidR="000808A3" w:rsidRPr="007652E8" w:rsidRDefault="004E5A39" w:rsidP="00EF6711">
      <w:pPr>
        <w:spacing w:after="0" w:line="240" w:lineRule="auto"/>
        <w:jc w:val="both"/>
      </w:pPr>
      <w:r w:rsidRPr="007652E8">
        <w:t xml:space="preserve">Non sono stati condotti specifici studi non clinici, in quanto </w:t>
      </w:r>
      <w:r w:rsidR="001F1AA3" w:rsidRPr="007652E8">
        <w:rPr>
          <w:rFonts w:eastAsia="Calibri" w:cs="Calibri"/>
          <w:color w:val="000000"/>
          <w:lang w:eastAsia="it-IT"/>
        </w:rPr>
        <w:t>Enterogermina</w:t>
      </w:r>
      <w:r w:rsidR="000808A3" w:rsidRPr="007652E8">
        <w:rPr>
          <w:rFonts w:eastAsia="Calibri" w:cs="Calibri"/>
          <w:color w:val="000000"/>
          <w:lang w:eastAsia="it-IT"/>
        </w:rPr>
        <w:t xml:space="preserve"> </w:t>
      </w:r>
      <w:r w:rsidR="00CB3C1B" w:rsidRPr="007652E8">
        <w:rPr>
          <w:rFonts w:eastAsia="Calibri" w:cs="Calibri"/>
          <w:color w:val="000000"/>
          <w:lang w:eastAsia="it-IT"/>
        </w:rPr>
        <w:t>6 Miliardi/2 g di polvere orale</w:t>
      </w:r>
      <w:r w:rsidR="00CB3C1B" w:rsidRPr="007652E8">
        <w:t xml:space="preserve"> </w:t>
      </w:r>
      <w:r w:rsidRPr="007652E8">
        <w:t xml:space="preserve">contiene </w:t>
      </w:r>
      <w:r w:rsidR="00BA0ACD" w:rsidRPr="007652E8">
        <w:t>un</w:t>
      </w:r>
      <w:r w:rsidRPr="007652E8">
        <w:t xml:space="preserve"> principi</w:t>
      </w:r>
      <w:r w:rsidR="00BA0ACD" w:rsidRPr="007652E8">
        <w:t>o</w:t>
      </w:r>
      <w:r w:rsidRPr="007652E8">
        <w:t xml:space="preserve"> attiv</w:t>
      </w:r>
      <w:r w:rsidR="00BA0ACD" w:rsidRPr="007652E8">
        <w:t>o</w:t>
      </w:r>
      <w:r w:rsidRPr="007652E8">
        <w:t xml:space="preserve"> not</w:t>
      </w:r>
      <w:r w:rsidR="00BA0ACD" w:rsidRPr="007652E8">
        <w:t>o</w:t>
      </w:r>
      <w:r w:rsidRPr="007652E8">
        <w:t xml:space="preserve"> </w:t>
      </w:r>
      <w:r w:rsidR="00CB3C1B" w:rsidRPr="007652E8">
        <w:t xml:space="preserve">proposto per le stesse indicazioni cliniche, posologia e target di pazienti già autorizzati per Enterogermina a base di 6 miliardi di spore di </w:t>
      </w:r>
      <w:r w:rsidR="00CB3C1B" w:rsidRPr="007652E8">
        <w:rPr>
          <w:i/>
          <w:iCs/>
        </w:rPr>
        <w:t>Bacillus clausii</w:t>
      </w:r>
      <w:r w:rsidR="00CB3C1B" w:rsidRPr="007652E8">
        <w:t xml:space="preserve"> polvere Per Sospensione Orale </w:t>
      </w:r>
    </w:p>
    <w:p w:rsidR="004E5A39" w:rsidRPr="007652E8" w:rsidRDefault="000808A3" w:rsidP="002D3326">
      <w:pPr>
        <w:spacing w:after="0" w:line="240" w:lineRule="auto"/>
        <w:jc w:val="both"/>
      </w:pPr>
      <w:r w:rsidRPr="007652E8">
        <w:t xml:space="preserve"> Il richiedente l’AIC ha presentato una overview redatta da un esperto qualificato che ha </w:t>
      </w:r>
      <w:r w:rsidR="002F3A49" w:rsidRPr="007652E8">
        <w:t xml:space="preserve">confermato un rapporto beneficio rischio delle spore di </w:t>
      </w:r>
      <w:r w:rsidR="000164BE" w:rsidRPr="000164BE">
        <w:rPr>
          <w:i/>
          <w:iCs/>
        </w:rPr>
        <w:t>Bacillus clausii</w:t>
      </w:r>
      <w:r w:rsidR="000164BE" w:rsidRPr="000164BE">
        <w:t xml:space="preserve"> </w:t>
      </w:r>
      <w:r w:rsidR="002F3A49" w:rsidRPr="007652E8">
        <w:t xml:space="preserve">favorevole. </w:t>
      </w:r>
    </w:p>
    <w:p w:rsidR="002265BA" w:rsidRPr="007652E8" w:rsidRDefault="004E5A39">
      <w:pPr>
        <w:spacing w:after="0" w:line="240" w:lineRule="auto"/>
        <w:jc w:val="both"/>
      </w:pPr>
      <w:r w:rsidRPr="007652E8">
        <w:t>Non ci sono obiezioni per l’approvazione dal punto di vista non clinico.</w:t>
      </w:r>
    </w:p>
    <w:p w:rsidR="002265BA" w:rsidRDefault="002265BA">
      <w:pPr>
        <w:spacing w:after="0" w:line="240" w:lineRule="auto"/>
        <w:jc w:val="both"/>
      </w:pPr>
    </w:p>
    <w:p w:rsidR="000164BE" w:rsidRPr="007652E8" w:rsidRDefault="000164BE">
      <w:pPr>
        <w:spacing w:after="0" w:line="240" w:lineRule="auto"/>
        <w:jc w:val="both"/>
      </w:pPr>
    </w:p>
    <w:p w:rsidR="002265BA" w:rsidRPr="007652E8" w:rsidRDefault="004E5A3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7652E8">
        <w:rPr>
          <w:b/>
        </w:rPr>
        <w:t>ASPETTI CLINICI</w:t>
      </w:r>
    </w:p>
    <w:p w:rsidR="002265BA" w:rsidRPr="007652E8" w:rsidRDefault="001F1AA3" w:rsidP="002265BA">
      <w:pPr>
        <w:pStyle w:val="Corpodeltesto"/>
        <w:spacing w:before="1"/>
        <w:ind w:left="118"/>
        <w:jc w:val="both"/>
        <w:rPr>
          <w:b/>
          <w:i/>
        </w:rPr>
      </w:pPr>
      <w:r w:rsidRPr="007652E8">
        <w:rPr>
          <w:rFonts w:eastAsia="Calibri" w:cs="Calibri"/>
          <w:color w:val="000000"/>
          <w:lang w:eastAsia="it-IT"/>
        </w:rPr>
        <w:t>Enterogermina</w:t>
      </w:r>
      <w:r w:rsidR="000808A3" w:rsidRPr="007652E8">
        <w:rPr>
          <w:rFonts w:eastAsia="Calibri" w:cs="Calibri"/>
          <w:color w:val="000000"/>
          <w:lang w:eastAsia="it-IT"/>
        </w:rPr>
        <w:t xml:space="preserve"> </w:t>
      </w:r>
      <w:r w:rsidR="00265B61" w:rsidRPr="007652E8">
        <w:t xml:space="preserve">è </w:t>
      </w:r>
      <w:r w:rsidR="008D1E9E" w:rsidRPr="007652E8">
        <w:t>indicato</w:t>
      </w:r>
      <w:r w:rsidR="00265B61" w:rsidRPr="007652E8">
        <w:t xml:space="preserve"> per</w:t>
      </w:r>
      <w:r w:rsidR="008D1E9E" w:rsidRPr="007652E8">
        <w:rPr>
          <w:b/>
          <w:i/>
        </w:rPr>
        <w:t>:</w:t>
      </w:r>
    </w:p>
    <w:p w:rsidR="002265BA" w:rsidRPr="007652E8" w:rsidRDefault="008D1E9E" w:rsidP="002265BA">
      <w:pPr>
        <w:pStyle w:val="Corpodeltesto"/>
        <w:spacing w:before="1"/>
        <w:ind w:left="118"/>
        <w:jc w:val="both"/>
      </w:pPr>
      <w:r w:rsidRPr="007652E8">
        <w:rPr>
          <w:b/>
          <w:i/>
        </w:rPr>
        <w:t xml:space="preserve">- </w:t>
      </w:r>
      <w:r w:rsidRPr="007652E8">
        <w:t>la cura e la profilassi del dismicrobismo intestinale e conseguenti disvitaminosi endogene;</w:t>
      </w:r>
    </w:p>
    <w:p w:rsidR="00A933FD" w:rsidRPr="007652E8" w:rsidRDefault="008D1E9E">
      <w:pPr>
        <w:pStyle w:val="Corpodeltesto"/>
        <w:spacing w:before="1"/>
        <w:ind w:left="118"/>
        <w:jc w:val="both"/>
      </w:pPr>
      <w:r w:rsidRPr="007652E8">
        <w:rPr>
          <w:b/>
          <w:i/>
        </w:rPr>
        <w:t xml:space="preserve">- </w:t>
      </w:r>
      <w:r w:rsidRPr="007652E8">
        <w:t>la terapia coadiuvante il ripristino della flora microbica intestinale, alterata nel corso di trattamenti antibiotici o chemioterapici</w:t>
      </w:r>
      <w:r w:rsidR="00036AD9">
        <w:t>.</w:t>
      </w:r>
      <w:bookmarkStart w:id="1" w:name="_GoBack"/>
      <w:bookmarkEnd w:id="1"/>
    </w:p>
    <w:p w:rsidR="004E5A39" w:rsidRPr="007652E8" w:rsidRDefault="004E5A39" w:rsidP="002D3326">
      <w:pPr>
        <w:spacing w:after="0" w:line="240" w:lineRule="auto"/>
        <w:ind w:right="6"/>
        <w:jc w:val="both"/>
      </w:pPr>
    </w:p>
    <w:p w:rsidR="002265BA" w:rsidRPr="007652E8" w:rsidRDefault="004E5A39">
      <w:pPr>
        <w:spacing w:after="0" w:line="240" w:lineRule="auto"/>
        <w:ind w:right="6"/>
        <w:jc w:val="both"/>
        <w:rPr>
          <w:b/>
        </w:rPr>
      </w:pPr>
      <w:r w:rsidRPr="007652E8">
        <w:rPr>
          <w:b/>
        </w:rPr>
        <w:t>Posologia e modalità di somministrazione</w:t>
      </w:r>
    </w:p>
    <w:p w:rsidR="002265BA" w:rsidRPr="007652E8" w:rsidRDefault="004E5A39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7652E8">
        <w:t xml:space="preserve">Le informazioni sulla posologia e sulle modalità di somministrazione sono riportate nel Riassunto delle Caratteristiche del Prodotto pubblicato sul sito dell’Agenzia Italiana del Farmaco </w:t>
      </w:r>
      <w:r w:rsidR="007652E8">
        <w:t>–</w:t>
      </w:r>
      <w:r w:rsidRPr="007652E8">
        <w:t xml:space="preserve"> AIFA</w:t>
      </w:r>
      <w:r w:rsidR="007652E8">
        <w:t xml:space="preserve"> </w:t>
      </w:r>
      <w:r w:rsidRPr="007652E8">
        <w:rPr>
          <w:rFonts w:eastAsia="Calibri" w:cs="Calibri"/>
          <w:lang w:eastAsia="it-IT"/>
        </w:rPr>
        <w:t>(</w:t>
      </w:r>
      <w:hyperlink r:id="rId7" w:history="1">
        <w:r w:rsidRPr="007652E8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7652E8">
        <w:rPr>
          <w:rFonts w:eastAsia="Calibri" w:cs="Calibri"/>
          <w:lang w:eastAsia="it-IT"/>
        </w:rPr>
        <w:t>).</w:t>
      </w:r>
    </w:p>
    <w:p w:rsidR="002265BA" w:rsidRPr="007652E8" w:rsidRDefault="002265BA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2265BA" w:rsidRPr="007652E8" w:rsidRDefault="004E5A39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7652E8">
        <w:rPr>
          <w:rFonts w:eastAsia="Calibri" w:cs="Calibri"/>
          <w:b/>
          <w:lang w:eastAsia="it-IT"/>
        </w:rPr>
        <w:t>Tossicologia</w:t>
      </w:r>
    </w:p>
    <w:p w:rsidR="002265BA" w:rsidRPr="007652E8" w:rsidRDefault="004E5A39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7652E8">
        <w:rPr>
          <w:rFonts w:eastAsia="Calibri" w:cs="Calibri"/>
          <w:lang w:eastAsia="it-IT"/>
        </w:rPr>
        <w:t>La tossicologia d</w:t>
      </w:r>
      <w:r w:rsidR="006B5448" w:rsidRPr="007652E8">
        <w:rPr>
          <w:rFonts w:eastAsia="Calibri" w:cs="Calibri"/>
          <w:lang w:eastAsia="it-IT"/>
        </w:rPr>
        <w:t>elle</w:t>
      </w:r>
      <w:r w:rsidRPr="007652E8">
        <w:rPr>
          <w:rFonts w:eastAsia="Calibri" w:cs="Calibri"/>
          <w:lang w:eastAsia="it-IT"/>
        </w:rPr>
        <w:t xml:space="preserve"> </w:t>
      </w:r>
      <w:r w:rsidR="006B5448" w:rsidRPr="007652E8">
        <w:t xml:space="preserve">spore di </w:t>
      </w:r>
      <w:r w:rsidR="006B5448" w:rsidRPr="007652E8">
        <w:rPr>
          <w:i/>
        </w:rPr>
        <w:t xml:space="preserve">Bacillus clausii </w:t>
      </w:r>
      <w:r w:rsidRPr="007652E8">
        <w:rPr>
          <w:rFonts w:eastAsia="Calibri" w:cs="Calibri"/>
          <w:lang w:eastAsia="it-IT"/>
        </w:rPr>
        <w:t>è ben conosciuta; non è stato necessario presentare ulteriori dati.</w:t>
      </w:r>
    </w:p>
    <w:p w:rsidR="002265BA" w:rsidRPr="007652E8" w:rsidRDefault="002265BA">
      <w:pPr>
        <w:spacing w:after="0" w:line="240" w:lineRule="auto"/>
        <w:jc w:val="both"/>
        <w:rPr>
          <w:highlight w:val="cyan"/>
        </w:rPr>
      </w:pPr>
    </w:p>
    <w:p w:rsidR="002265BA" w:rsidRPr="007652E8" w:rsidRDefault="006727BD">
      <w:pPr>
        <w:spacing w:after="0" w:line="240" w:lineRule="auto"/>
        <w:jc w:val="both"/>
        <w:rPr>
          <w:b/>
        </w:rPr>
      </w:pPr>
      <w:r w:rsidRPr="007652E8">
        <w:rPr>
          <w:b/>
        </w:rPr>
        <w:t xml:space="preserve">Studio di </w:t>
      </w:r>
      <w:r w:rsidR="002D3326" w:rsidRPr="007652E8">
        <w:rPr>
          <w:b/>
        </w:rPr>
        <w:t>farmacocinetica</w:t>
      </w:r>
    </w:p>
    <w:p w:rsidR="002265BA" w:rsidRPr="007652E8" w:rsidRDefault="002D3326" w:rsidP="002265B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7652E8">
        <w:t>Visto il meccanismo di azione locale della formulazione in domanda non è possibile dimostrare l’equivalenza terapeutica versus la polvere per sospensione orale attraverso un vero e proprio studio di bioequivalenza basato su livelli sistemici del principio attivo. In accordo con le linee guida in materia (</w:t>
      </w:r>
      <w:r w:rsidRPr="007652E8">
        <w:rPr>
          <w:rFonts w:cs="Calibri"/>
        </w:rPr>
        <w:t xml:space="preserve">CPMP/EWP/239/95 e EMA/CHMP/558326/2013), la richiesta </w:t>
      </w:r>
      <w:r w:rsidR="00821780" w:rsidRPr="007652E8">
        <w:rPr>
          <w:rFonts w:cs="Calibri"/>
        </w:rPr>
        <w:t xml:space="preserve">di AIC </w:t>
      </w:r>
      <w:r w:rsidRPr="007652E8">
        <w:rPr>
          <w:rFonts w:cs="Calibri"/>
        </w:rPr>
        <w:t>si basa</w:t>
      </w:r>
      <w:r w:rsidR="0038111B">
        <w:rPr>
          <w:rFonts w:cs="Calibri"/>
        </w:rPr>
        <w:t xml:space="preserve"> </w:t>
      </w:r>
      <w:r w:rsidRPr="007652E8">
        <w:t>sui risultati di</w:t>
      </w:r>
      <w:r w:rsidR="0038111B">
        <w:t xml:space="preserve"> </w:t>
      </w:r>
      <w:r w:rsidR="005049A1" w:rsidRPr="007652E8">
        <w:t xml:space="preserve">uno studio </w:t>
      </w:r>
      <w:r w:rsidRPr="007652E8">
        <w:t>di farmacocinetica</w:t>
      </w:r>
      <w:r w:rsidR="005049A1" w:rsidRPr="007652E8">
        <w:t xml:space="preserve"> che ha confrontato i profili </w:t>
      </w:r>
      <w:r w:rsidR="00821780" w:rsidRPr="007652E8">
        <w:t xml:space="preserve">di PK </w:t>
      </w:r>
      <w:r w:rsidR="005049A1" w:rsidRPr="007652E8">
        <w:t xml:space="preserve">di </w:t>
      </w:r>
      <w:r w:rsidR="001F1AA3" w:rsidRPr="007652E8">
        <w:rPr>
          <w:rFonts w:eastAsia="Calibri" w:cs="Calibri"/>
          <w:color w:val="000000"/>
          <w:lang w:eastAsia="it-IT"/>
        </w:rPr>
        <w:t>Enterogermina</w:t>
      </w:r>
      <w:r w:rsidR="005049A1" w:rsidRPr="007652E8">
        <w:rPr>
          <w:rFonts w:eastAsia="Calibri" w:cs="Calibri"/>
          <w:color w:val="000000"/>
          <w:lang w:eastAsia="it-IT"/>
        </w:rPr>
        <w:t xml:space="preserve"> </w:t>
      </w:r>
      <w:r w:rsidR="00821780" w:rsidRPr="007652E8">
        <w:rPr>
          <w:rFonts w:eastAsia="Calibri" w:cs="Calibri"/>
          <w:color w:val="000000"/>
          <w:lang w:eastAsia="it-IT"/>
        </w:rPr>
        <w:t>verso</w:t>
      </w:r>
      <w:r w:rsidR="005049A1" w:rsidRPr="007652E8">
        <w:t xml:space="preserve"> quelli </w:t>
      </w:r>
      <w:r w:rsidRPr="007652E8">
        <w:t xml:space="preserve">della polvere per sospensione orale </w:t>
      </w:r>
      <w:r w:rsidRPr="007652E8">
        <w:rPr>
          <w:rFonts w:cs="Calibri"/>
        </w:rPr>
        <w:t xml:space="preserve"> nella stessa via di somministrazione e nella stessa dose, a digiuno.</w:t>
      </w:r>
    </w:p>
    <w:p w:rsidR="002265BA" w:rsidRPr="007652E8" w:rsidRDefault="002D3326" w:rsidP="002265B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</w:rPr>
      </w:pPr>
      <w:r w:rsidRPr="007652E8">
        <w:rPr>
          <w:rFonts w:cs="Calibri"/>
          <w:color w:val="000000"/>
        </w:rPr>
        <w:t>L’obiettivo primario dello studio era comparare il profilo di PK delle due formulazioni a confronto, sulla</w:t>
      </w:r>
      <w:r w:rsidR="0038111B">
        <w:rPr>
          <w:rFonts w:cs="Calibri"/>
          <w:color w:val="000000"/>
        </w:rPr>
        <w:t xml:space="preserve"> </w:t>
      </w:r>
      <w:r w:rsidRPr="007652E8">
        <w:rPr>
          <w:rFonts w:cs="Calibri"/>
          <w:color w:val="000000"/>
        </w:rPr>
        <w:t xml:space="preserve">base di valori ottenuti da campioni di feci prelevati giornalmente sino a scomparsa di </w:t>
      </w:r>
      <w:r w:rsidR="000164BE" w:rsidRPr="007652E8">
        <w:rPr>
          <w:i/>
        </w:rPr>
        <w:t>Bacillus clausii</w:t>
      </w:r>
      <w:r w:rsidRPr="007652E8">
        <w:rPr>
          <w:rFonts w:cs="Calibri"/>
          <w:color w:val="000000"/>
        </w:rPr>
        <w:t>.</w:t>
      </w:r>
    </w:p>
    <w:p w:rsidR="002265BA" w:rsidRPr="007652E8" w:rsidRDefault="002265BA" w:rsidP="002265B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i/>
          <w:iCs/>
          <w:color w:val="000000"/>
        </w:rPr>
      </w:pPr>
    </w:p>
    <w:p w:rsidR="002265BA" w:rsidRPr="007652E8" w:rsidRDefault="002D3326" w:rsidP="002265BA">
      <w:pPr>
        <w:autoSpaceDE w:val="0"/>
        <w:autoSpaceDN w:val="0"/>
        <w:adjustRightInd w:val="0"/>
        <w:spacing w:after="0" w:line="240" w:lineRule="auto"/>
        <w:jc w:val="both"/>
      </w:pPr>
      <w:r w:rsidRPr="007652E8">
        <w:rPr>
          <w:rFonts w:cs="Calibri"/>
          <w:color w:val="000000"/>
        </w:rPr>
        <w:t xml:space="preserve">Nei primi tre giorni il confronto veniva effettuato valutando la presenza di spore di </w:t>
      </w:r>
      <w:r w:rsidR="000164BE" w:rsidRPr="007652E8">
        <w:rPr>
          <w:i/>
        </w:rPr>
        <w:t xml:space="preserve">Bacillus clausii </w:t>
      </w:r>
      <w:r w:rsidRPr="007652E8">
        <w:rPr>
          <w:rFonts w:cs="Calibri"/>
          <w:color w:val="000000"/>
        </w:rPr>
        <w:t>nelle feci</w:t>
      </w:r>
      <w:r w:rsidR="00821780" w:rsidRPr="007652E8">
        <w:rPr>
          <w:rFonts w:cs="Calibri"/>
          <w:color w:val="000000"/>
        </w:rPr>
        <w:t xml:space="preserve"> </w:t>
      </w:r>
      <w:r w:rsidRPr="007652E8">
        <w:rPr>
          <w:rFonts w:cs="Calibri"/>
          <w:color w:val="000000"/>
        </w:rPr>
        <w:t>raccolte in ogni singola evacuazione per entramb</w:t>
      </w:r>
      <w:r w:rsidR="00821780" w:rsidRPr="007652E8">
        <w:rPr>
          <w:rFonts w:cs="Calibri"/>
          <w:color w:val="000000"/>
        </w:rPr>
        <w:t>e i periodi di trattamento</w:t>
      </w:r>
      <w:r w:rsidRPr="007652E8">
        <w:rPr>
          <w:rFonts w:cs="Calibri"/>
          <w:color w:val="000000"/>
        </w:rPr>
        <w:t xml:space="preserve">. A partire dal giorno 4 in poi veniva valutata la presenza di spore di </w:t>
      </w:r>
      <w:r w:rsidR="000164BE" w:rsidRPr="007652E8">
        <w:rPr>
          <w:i/>
        </w:rPr>
        <w:t xml:space="preserve">Bacillus clausii </w:t>
      </w:r>
      <w:r w:rsidRPr="007652E8">
        <w:rPr>
          <w:rFonts w:cs="Calibri"/>
        </w:rPr>
        <w:t>nelle</w:t>
      </w:r>
      <w:r w:rsidR="00821780" w:rsidRPr="007652E8">
        <w:rPr>
          <w:rFonts w:cs="Calibri"/>
        </w:rPr>
        <w:t xml:space="preserve"> </w:t>
      </w:r>
      <w:r w:rsidRPr="007652E8">
        <w:rPr>
          <w:rFonts w:cs="Calibri"/>
        </w:rPr>
        <w:t>feci raccolte in un’unica evacuazione giornaliera, fino a scomparsa dalle feci e non oltre 18 giorni.</w:t>
      </w:r>
    </w:p>
    <w:p w:rsidR="002265BA" w:rsidRPr="007652E8" w:rsidRDefault="005049A1" w:rsidP="002265BA">
      <w:pPr>
        <w:autoSpaceDE w:val="0"/>
        <w:autoSpaceDN w:val="0"/>
        <w:adjustRightInd w:val="0"/>
        <w:spacing w:after="0" w:line="240" w:lineRule="auto"/>
        <w:jc w:val="both"/>
      </w:pPr>
      <w:r w:rsidRPr="007652E8">
        <w:t>Lo studio era caratterizzato da un appropriato disegno ed è stato condotto in accordo ai principi GCP.</w:t>
      </w:r>
    </w:p>
    <w:p w:rsidR="002265BA" w:rsidRPr="007652E8" w:rsidRDefault="002265BA">
      <w:pPr>
        <w:pStyle w:val="Paragrafoelenco"/>
        <w:spacing w:after="0" w:line="240" w:lineRule="auto"/>
        <w:ind w:left="0"/>
        <w:jc w:val="both"/>
      </w:pPr>
    </w:p>
    <w:p w:rsidR="002265BA" w:rsidRPr="007652E8" w:rsidRDefault="002D3326" w:rsidP="002265B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7652E8">
        <w:rPr>
          <w:rFonts w:cs="Calibri"/>
        </w:rPr>
        <w:t>Gli obiettivi secondari erano:</w:t>
      </w:r>
    </w:p>
    <w:p w:rsidR="002265BA" w:rsidRPr="007652E8" w:rsidRDefault="002D3326" w:rsidP="002265B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7652E8">
        <w:rPr>
          <w:rFonts w:cs="Calibri"/>
        </w:rPr>
        <w:t xml:space="preserve">Valutare la sopravvivenza/persistenza di spore di </w:t>
      </w:r>
      <w:r w:rsidR="000164BE" w:rsidRPr="007652E8">
        <w:rPr>
          <w:i/>
        </w:rPr>
        <w:t xml:space="preserve">Bacillus clausii </w:t>
      </w:r>
      <w:r w:rsidRPr="007652E8">
        <w:rPr>
          <w:rFonts w:cs="Calibri"/>
        </w:rPr>
        <w:t>nell’intestino di volontari sani confrontando la conta batterica (spore e forme vegetative) nel campione di feci tra le due formulazioni;</w:t>
      </w:r>
    </w:p>
    <w:p w:rsidR="002D3326" w:rsidRPr="007652E8" w:rsidRDefault="002D3326" w:rsidP="002D3326">
      <w:pPr>
        <w:pStyle w:val="Paragrafoelenco"/>
        <w:spacing w:after="0" w:line="240" w:lineRule="auto"/>
        <w:ind w:left="0"/>
        <w:jc w:val="both"/>
        <w:rPr>
          <w:rFonts w:cs="Calibri"/>
        </w:rPr>
      </w:pPr>
      <w:r w:rsidRPr="007652E8">
        <w:rPr>
          <w:rFonts w:cs="Calibri"/>
        </w:rPr>
        <w:t>Valutare la sicurezza dei trattamenti.</w:t>
      </w:r>
    </w:p>
    <w:p w:rsidR="002265BA" w:rsidRPr="007652E8" w:rsidRDefault="002265BA">
      <w:pPr>
        <w:pStyle w:val="Paragrafoelenco"/>
        <w:spacing w:after="0" w:line="240" w:lineRule="auto"/>
        <w:ind w:left="0"/>
        <w:jc w:val="both"/>
      </w:pPr>
    </w:p>
    <w:p w:rsidR="002265BA" w:rsidRPr="007652E8" w:rsidRDefault="005049A1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7652E8">
        <w:rPr>
          <w:u w:val="single"/>
        </w:rPr>
        <w:lastRenderedPageBreak/>
        <w:t>Risultati</w:t>
      </w:r>
    </w:p>
    <w:p w:rsidR="002265BA" w:rsidRPr="007652E8" w:rsidRDefault="002D3326" w:rsidP="002265B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7652E8">
        <w:rPr>
          <w:rFonts w:cs="Calibri"/>
        </w:rPr>
        <w:t>29 soggetti completavano lo studio.</w:t>
      </w:r>
    </w:p>
    <w:p w:rsidR="002265BA" w:rsidRPr="007652E8" w:rsidRDefault="002D3326" w:rsidP="002265B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7652E8">
        <w:rPr>
          <w:rFonts w:cs="Calibri"/>
        </w:rPr>
        <w:t>Il confronto tra i due bracci di trattamento, effettuato sulla base dei valori medi e mediani delle AUC e delle</w:t>
      </w:r>
      <w:r w:rsidR="00821780" w:rsidRPr="007652E8">
        <w:rPr>
          <w:rFonts w:cs="Calibri"/>
        </w:rPr>
        <w:t xml:space="preserve"> </w:t>
      </w:r>
      <w:r w:rsidRPr="007652E8">
        <w:rPr>
          <w:rFonts w:cs="Calibri"/>
        </w:rPr>
        <w:t xml:space="preserve">Cmax della conta delle spore dopo trasformazione </w:t>
      </w:r>
      <w:r w:rsidR="00821780" w:rsidRPr="007652E8">
        <w:rPr>
          <w:rFonts w:cs="Calibri"/>
        </w:rPr>
        <w:t>logaritmica</w:t>
      </w:r>
      <w:r w:rsidRPr="007652E8">
        <w:rPr>
          <w:rFonts w:cs="Calibri"/>
        </w:rPr>
        <w:t xml:space="preserve"> mostra profili sovrapponibili.</w:t>
      </w:r>
    </w:p>
    <w:p w:rsidR="002265BA" w:rsidRPr="007652E8" w:rsidRDefault="002D3326" w:rsidP="002265B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7652E8">
        <w:rPr>
          <w:rFonts w:cs="Calibri"/>
        </w:rPr>
        <w:t>Alla misurazione della conta delle spore (</w:t>
      </w:r>
      <w:r w:rsidR="00821780" w:rsidRPr="007652E8">
        <w:rPr>
          <w:rFonts w:cs="Calibri"/>
        </w:rPr>
        <w:t>log10) i due trattamenti mostra</w:t>
      </w:r>
      <w:r w:rsidRPr="007652E8">
        <w:rPr>
          <w:rFonts w:cs="Calibri"/>
        </w:rPr>
        <w:t>no profili sovrapponibili fino a 15</w:t>
      </w:r>
      <w:r w:rsidR="00821780" w:rsidRPr="007652E8">
        <w:rPr>
          <w:rFonts w:cs="Calibri"/>
        </w:rPr>
        <w:t xml:space="preserve"> </w:t>
      </w:r>
      <w:r w:rsidRPr="007652E8">
        <w:rPr>
          <w:rFonts w:cs="Calibri"/>
        </w:rPr>
        <w:t>gg.</w:t>
      </w:r>
    </w:p>
    <w:p w:rsidR="002265BA" w:rsidRPr="007652E8" w:rsidRDefault="002D3326" w:rsidP="002265B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7652E8">
        <w:rPr>
          <w:rFonts w:cs="Calibri"/>
        </w:rPr>
        <w:t xml:space="preserve">Sopravvivenza/persistenza di </w:t>
      </w:r>
      <w:r w:rsidR="000164BE" w:rsidRPr="007652E8">
        <w:rPr>
          <w:i/>
        </w:rPr>
        <w:t>Bacillus clausii</w:t>
      </w:r>
      <w:r w:rsidRPr="007652E8">
        <w:rPr>
          <w:rFonts w:cs="Calibri"/>
        </w:rPr>
        <w:t xml:space="preserve">: la sopravvivenza mediana delle spore era di 12 </w:t>
      </w:r>
      <w:r w:rsidR="00821780" w:rsidRPr="007652E8">
        <w:rPr>
          <w:rFonts w:cs="Calibri"/>
        </w:rPr>
        <w:t>giorni per entrambi le formulazioni in studio</w:t>
      </w:r>
      <w:r w:rsidRPr="007652E8">
        <w:rPr>
          <w:rFonts w:cs="Calibri"/>
        </w:rPr>
        <w:t>.</w:t>
      </w:r>
    </w:p>
    <w:p w:rsidR="002265BA" w:rsidRPr="007652E8" w:rsidRDefault="002D3326" w:rsidP="002265B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7652E8">
        <w:rPr>
          <w:rFonts w:cs="Calibri"/>
        </w:rPr>
        <w:t>Le curve di Kaplan Meier sopravvivenza/persistenza delle spore mostrano profili sovrapponibili tra i due trattamenti.</w:t>
      </w:r>
    </w:p>
    <w:p w:rsidR="005049A1" w:rsidRPr="007652E8" w:rsidRDefault="002D3326" w:rsidP="002D3326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i/>
          <w:sz w:val="22"/>
          <w:szCs w:val="22"/>
          <w:lang w:val="it-IT"/>
        </w:rPr>
      </w:pPr>
      <w:r w:rsidRPr="007652E8">
        <w:rPr>
          <w:rFonts w:asciiTheme="minorHAnsi" w:hAnsiTheme="minorHAnsi" w:cs="Calibri"/>
          <w:sz w:val="22"/>
          <w:szCs w:val="22"/>
          <w:lang w:val="it-IT"/>
        </w:rPr>
        <w:t>Tutti i 29 soggetti raggiungevano una conta delle spore ≥ 104/g e ≥ 105/g in entrambe i periodi con tempi mediani</w:t>
      </w:r>
      <w:r w:rsidR="00821780" w:rsidRPr="007652E8">
        <w:rPr>
          <w:rFonts w:asciiTheme="minorHAnsi" w:hAnsiTheme="minorHAnsi" w:cs="Calibri"/>
          <w:sz w:val="22"/>
          <w:szCs w:val="22"/>
          <w:lang w:val="it-IT"/>
        </w:rPr>
        <w:t xml:space="preserve"> sovrapponibili tra 24 e 26 ore.</w:t>
      </w:r>
      <w:r w:rsidRPr="007652E8">
        <w:rPr>
          <w:rFonts w:asciiTheme="minorHAnsi" w:hAnsiTheme="minorHAnsi" w:cs="Calibri"/>
          <w:sz w:val="22"/>
          <w:szCs w:val="22"/>
          <w:lang w:val="it-IT"/>
        </w:rPr>
        <w:t xml:space="preserve"> </w:t>
      </w:r>
      <w:r w:rsidRPr="007652E8" w:rsidDel="002D3326">
        <w:rPr>
          <w:rFonts w:asciiTheme="minorHAnsi" w:hAnsiTheme="minorHAnsi" w:cs="Arial"/>
          <w:sz w:val="22"/>
          <w:szCs w:val="22"/>
          <w:lang w:val="it-IT"/>
        </w:rPr>
        <w:t xml:space="preserve"> </w:t>
      </w:r>
    </w:p>
    <w:p w:rsidR="002265BA" w:rsidRPr="007652E8" w:rsidRDefault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7652E8">
        <w:rPr>
          <w:rFonts w:asciiTheme="minorHAnsi" w:hAnsiTheme="minorHAnsi" w:cs="Arial"/>
          <w:b w:val="0"/>
          <w:i/>
          <w:sz w:val="22"/>
          <w:szCs w:val="22"/>
          <w:lang w:val="it-IT"/>
        </w:rPr>
        <w:t>Sicurezza</w:t>
      </w:r>
    </w:p>
    <w:p w:rsidR="002265BA" w:rsidRPr="007652E8" w:rsidRDefault="005049A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</w:rPr>
      </w:pPr>
      <w:r w:rsidRPr="007652E8">
        <w:rPr>
          <w:rFonts w:cs="Arial"/>
        </w:rPr>
        <w:t xml:space="preserve">Nel corso dello studio, si sono manifestati </w:t>
      </w:r>
      <w:r w:rsidR="002D3326" w:rsidRPr="007652E8">
        <w:rPr>
          <w:rFonts w:cs="Arial"/>
        </w:rPr>
        <w:t>5</w:t>
      </w:r>
      <w:r w:rsidRPr="007652E8">
        <w:t xml:space="preserve"> eventi avversi </w:t>
      </w:r>
      <w:r w:rsidR="002D3326" w:rsidRPr="007652E8">
        <w:rPr>
          <w:rFonts w:cs="Calibri"/>
        </w:rPr>
        <w:t>nel braccio trattato con la formulazione Test e 1 nel braccio trattato con la formulazione Reference. Nessun AE è stato giudicato correlato con le formulazioni in studio. Tutti gli AEs manifestati erano di entità moderata-lieve (ad esempio mal di testa, febbre o mal di denti). I valori medi degli esami di laboratorio e dei parametri vitali alla fine dello studio (visita 5) hanno mostrato variazioni non clinicamente rilevanti rispetto al baseline.</w:t>
      </w:r>
    </w:p>
    <w:p w:rsidR="005049A1" w:rsidRPr="007652E8" w:rsidRDefault="005049A1" w:rsidP="005049A1">
      <w:pPr>
        <w:spacing w:after="0" w:line="240" w:lineRule="auto"/>
      </w:pPr>
    </w:p>
    <w:p w:rsidR="005049A1" w:rsidRPr="007652E8" w:rsidRDefault="005049A1" w:rsidP="005049A1">
      <w:pPr>
        <w:spacing w:after="0" w:line="240" w:lineRule="auto"/>
        <w:jc w:val="both"/>
        <w:rPr>
          <w:rFonts w:cs="Arial"/>
        </w:rPr>
      </w:pPr>
    </w:p>
    <w:p w:rsidR="005049A1" w:rsidRPr="007652E8" w:rsidRDefault="005049A1" w:rsidP="005049A1">
      <w:pPr>
        <w:spacing w:after="0" w:line="240" w:lineRule="auto"/>
        <w:jc w:val="both"/>
        <w:rPr>
          <w:rFonts w:cs="Arial"/>
          <w:b/>
        </w:rPr>
      </w:pPr>
      <w:r w:rsidRPr="007652E8">
        <w:rPr>
          <w:rFonts w:cs="Arial"/>
          <w:b/>
        </w:rPr>
        <w:t>Efficacia e sicurezza clinica</w:t>
      </w:r>
    </w:p>
    <w:p w:rsidR="0038111B" w:rsidRDefault="009852B6" w:rsidP="0038111B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7652E8">
        <w:rPr>
          <w:rFonts w:cs="Calibri"/>
        </w:rPr>
        <w:t xml:space="preserve">Oltre che dallo studio di farmacocinetica, i dati di sicurezza vengono fatti derivare da dati post-marketing, PSUR, dati di trial clinici/studi interventistici e dati di letteratura. Non emergono ulteriori segnali di sicurezza e il rapporto beneficio/rischio dei medicinali contenenti spore di </w:t>
      </w:r>
      <w:r w:rsidR="000164BE" w:rsidRPr="007652E8">
        <w:rPr>
          <w:i/>
        </w:rPr>
        <w:t xml:space="preserve">Bacillus clausii </w:t>
      </w:r>
      <w:r w:rsidRPr="007652E8">
        <w:rPr>
          <w:rFonts w:cs="Calibri"/>
        </w:rPr>
        <w:t>è risultato positivo.</w:t>
      </w:r>
    </w:p>
    <w:p w:rsidR="005049A1" w:rsidRPr="0038111B" w:rsidRDefault="005049A1" w:rsidP="0038111B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7652E8">
        <w:rPr>
          <w:rFonts w:cs="Arial"/>
        </w:rPr>
        <w:t>Non sono stati presentati nuovi dati di efficacia e sicurezza clinica: il profilo di sicurezza e l’efficacia del</w:t>
      </w:r>
      <w:r w:rsidR="0038111B">
        <w:rPr>
          <w:rFonts w:cs="Arial"/>
        </w:rPr>
        <w:t xml:space="preserve"> </w:t>
      </w:r>
      <w:r w:rsidRPr="007652E8">
        <w:rPr>
          <w:rFonts w:cs="Arial"/>
        </w:rPr>
        <w:t xml:space="preserve">principio attivo di </w:t>
      </w:r>
      <w:r w:rsidR="001F1AA3" w:rsidRPr="007652E8">
        <w:rPr>
          <w:rFonts w:eastAsia="Calibri" w:cs="Calibri"/>
          <w:color w:val="000000"/>
          <w:lang w:eastAsia="it-IT"/>
        </w:rPr>
        <w:t>Enterogermina</w:t>
      </w:r>
      <w:r w:rsidRPr="007652E8">
        <w:rPr>
          <w:rFonts w:eastAsia="Calibri" w:cs="Calibri"/>
          <w:color w:val="000000"/>
          <w:lang w:eastAsia="it-IT"/>
        </w:rPr>
        <w:t xml:space="preserve"> </w:t>
      </w:r>
      <w:r w:rsidRPr="007652E8">
        <w:rPr>
          <w:rFonts w:cs="Arial"/>
        </w:rPr>
        <w:t xml:space="preserve"> è ben conosciuto. </w:t>
      </w:r>
    </w:p>
    <w:p w:rsidR="006727BD" w:rsidRPr="007652E8" w:rsidRDefault="006727BD" w:rsidP="006727BD">
      <w:pPr>
        <w:spacing w:after="0" w:line="240" w:lineRule="auto"/>
        <w:ind w:right="6"/>
        <w:jc w:val="both"/>
        <w:rPr>
          <w:rFonts w:eastAsia="Calibri" w:cs="Calibri"/>
          <w:b/>
          <w:i/>
          <w:highlight w:val="green"/>
          <w:lang w:eastAsia="it-IT"/>
        </w:rPr>
      </w:pPr>
    </w:p>
    <w:p w:rsidR="005049A1" w:rsidRPr="007652E8" w:rsidRDefault="005049A1" w:rsidP="00EF6711">
      <w:pPr>
        <w:spacing w:after="0" w:line="240" w:lineRule="auto"/>
        <w:jc w:val="both"/>
        <w:rPr>
          <w:highlight w:val="cyan"/>
        </w:rPr>
      </w:pPr>
    </w:p>
    <w:p w:rsidR="004E5A39" w:rsidRPr="007652E8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7652E8">
        <w:rPr>
          <w:b/>
        </w:rPr>
        <w:t>Piano di Valutazione del Rischio (</w:t>
      </w:r>
      <w:r w:rsidRPr="007652E8">
        <w:rPr>
          <w:b/>
          <w:i/>
        </w:rPr>
        <w:t>Risk Management Plan</w:t>
      </w:r>
      <w:r w:rsidRPr="007652E8">
        <w:rPr>
          <w:b/>
        </w:rPr>
        <w:t xml:space="preserve"> - RMP)</w:t>
      </w:r>
    </w:p>
    <w:p w:rsidR="004E5A39" w:rsidRPr="007652E8" w:rsidRDefault="004E5A39" w:rsidP="00EF6711">
      <w:pPr>
        <w:pStyle w:val="Paragrafoelenco"/>
        <w:spacing w:after="0" w:line="240" w:lineRule="auto"/>
        <w:ind w:left="0"/>
        <w:jc w:val="both"/>
      </w:pPr>
      <w:r w:rsidRPr="007652E8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1F1AA3" w:rsidRPr="007652E8">
        <w:rPr>
          <w:rFonts w:eastAsia="Calibri" w:cs="Calibri"/>
          <w:color w:val="000000"/>
          <w:lang w:eastAsia="it-IT"/>
        </w:rPr>
        <w:t>Enterogermina</w:t>
      </w:r>
      <w:r w:rsidRPr="007652E8">
        <w:t>.</w:t>
      </w:r>
    </w:p>
    <w:p w:rsidR="00265B61" w:rsidRPr="007652E8" w:rsidRDefault="00265B61" w:rsidP="00265B6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4E5A39" w:rsidRPr="007652E8" w:rsidRDefault="004E5A39" w:rsidP="00EF6711">
      <w:pPr>
        <w:pStyle w:val="Paragrafoelenco"/>
        <w:spacing w:after="0" w:line="240" w:lineRule="auto"/>
        <w:ind w:left="0"/>
        <w:jc w:val="both"/>
      </w:pPr>
      <w:r w:rsidRPr="007652E8">
        <w:t>Azioni routinarie di farmacovigilanza e di minimizzazione del rischio sono proposte per tutte le problematiche di sicurezza.</w:t>
      </w:r>
    </w:p>
    <w:p w:rsidR="004E5A39" w:rsidRPr="007652E8" w:rsidRDefault="004E5A39" w:rsidP="00EF6711">
      <w:pPr>
        <w:pStyle w:val="Paragrafoelenco"/>
        <w:spacing w:after="0" w:line="240" w:lineRule="auto"/>
        <w:ind w:left="0"/>
        <w:jc w:val="both"/>
      </w:pPr>
      <w:r w:rsidRPr="007652E8">
        <w:t>Oltre le misure previste nel Riassunto delle caratteristiche del prodotto non sono previste attività addizionali di minimizzazione del rischio</w:t>
      </w:r>
    </w:p>
    <w:p w:rsidR="004E5A39" w:rsidRPr="007652E8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7652E8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7652E8">
        <w:rPr>
          <w:b/>
        </w:rPr>
        <w:t>Conclusioni</w:t>
      </w:r>
    </w:p>
    <w:p w:rsidR="004E5A39" w:rsidRPr="007652E8" w:rsidRDefault="004E5A39" w:rsidP="00EF6711">
      <w:pPr>
        <w:pStyle w:val="Paragrafoelenco"/>
        <w:spacing w:after="0" w:line="240" w:lineRule="auto"/>
        <w:ind w:left="0"/>
        <w:jc w:val="both"/>
      </w:pPr>
      <w:r w:rsidRPr="007652E8">
        <w:t xml:space="preserve">Per la richiesta di AIC di </w:t>
      </w:r>
      <w:r w:rsidR="001F1AA3" w:rsidRPr="007652E8">
        <w:rPr>
          <w:rFonts w:eastAsia="Calibri" w:cs="Calibri"/>
          <w:color w:val="000000"/>
          <w:lang w:eastAsia="it-IT"/>
        </w:rPr>
        <w:t>Enterogermina</w:t>
      </w:r>
      <w:r w:rsidR="00BE7CDB" w:rsidRPr="007652E8">
        <w:rPr>
          <w:rFonts w:eastAsia="Calibri" w:cs="Calibri"/>
          <w:color w:val="000000"/>
          <w:lang w:eastAsia="it-IT"/>
        </w:rPr>
        <w:t xml:space="preserve"> </w:t>
      </w:r>
      <w:r w:rsidRPr="007652E8">
        <w:t>sono state presentate sufficienti informazioni cliniche.</w:t>
      </w:r>
    </w:p>
    <w:p w:rsidR="004E5A39" w:rsidRPr="007652E8" w:rsidRDefault="004E5A39" w:rsidP="00EF6711">
      <w:pPr>
        <w:pStyle w:val="Paragrafoelenco"/>
        <w:spacing w:after="0" w:line="240" w:lineRule="auto"/>
        <w:ind w:left="0"/>
        <w:jc w:val="both"/>
      </w:pPr>
      <w:r w:rsidRPr="007652E8">
        <w:t xml:space="preserve">Il rapporto beneficio/rischio di </w:t>
      </w:r>
      <w:r w:rsidR="001F1AA3" w:rsidRPr="007652E8">
        <w:rPr>
          <w:rFonts w:eastAsia="Calibri" w:cs="Calibri"/>
          <w:color w:val="000000"/>
          <w:lang w:eastAsia="it-IT"/>
        </w:rPr>
        <w:t>Enterogermina</w:t>
      </w:r>
      <w:r w:rsidR="00BE7CDB" w:rsidRPr="007652E8">
        <w:rPr>
          <w:rFonts w:eastAsia="Calibri" w:cs="Calibri"/>
          <w:color w:val="000000"/>
          <w:lang w:eastAsia="it-IT"/>
        </w:rPr>
        <w:t xml:space="preserve"> </w:t>
      </w:r>
      <w:r w:rsidRPr="007652E8">
        <w:t>è considerato favorevole dal punto di vista clinico.</w:t>
      </w:r>
    </w:p>
    <w:p w:rsidR="004E5A39" w:rsidRPr="007652E8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7652E8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7652E8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7652E8">
        <w:rPr>
          <w:b/>
        </w:rPr>
        <w:t>CONSULTAZIONE SUL FOGLIO ILLUSTRATIVO</w:t>
      </w:r>
    </w:p>
    <w:p w:rsidR="004E5A39" w:rsidRPr="007652E8" w:rsidRDefault="004E5A39" w:rsidP="00EF6711">
      <w:pPr>
        <w:spacing w:after="0" w:line="240" w:lineRule="auto"/>
        <w:jc w:val="both"/>
      </w:pPr>
      <w:r w:rsidRPr="007652E8"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4E5A39" w:rsidRPr="007652E8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7652E8" w:rsidRDefault="004E5A39" w:rsidP="00EF6711">
      <w:pPr>
        <w:spacing w:after="0" w:line="240" w:lineRule="auto"/>
        <w:jc w:val="both"/>
      </w:pPr>
    </w:p>
    <w:p w:rsidR="004E5A39" w:rsidRPr="007652E8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7652E8">
        <w:rPr>
          <w:b/>
        </w:rPr>
        <w:t>CONCLUSIONI, VALUTAZIONE DEL RAPPORTO BENEFICIO/RISCHIO E RACCOMANDAZIONI</w:t>
      </w:r>
    </w:p>
    <w:p w:rsidR="004E5A39" w:rsidRPr="007652E8" w:rsidRDefault="004E5A39" w:rsidP="00EF6711">
      <w:pPr>
        <w:spacing w:after="0" w:line="240" w:lineRule="auto"/>
        <w:jc w:val="both"/>
      </w:pPr>
      <w:r w:rsidRPr="007652E8">
        <w:t xml:space="preserve">La qualità di </w:t>
      </w:r>
      <w:r w:rsidR="001F1AA3" w:rsidRPr="007652E8">
        <w:rPr>
          <w:rFonts w:eastAsia="Calibri" w:cs="Calibri"/>
          <w:color w:val="000000"/>
          <w:lang w:eastAsia="it-IT"/>
        </w:rPr>
        <w:t>Enterogermina</w:t>
      </w:r>
      <w:r w:rsidR="00BE7CDB" w:rsidRPr="007652E8">
        <w:rPr>
          <w:rFonts w:eastAsia="Calibri" w:cs="Calibri"/>
          <w:color w:val="000000"/>
          <w:lang w:eastAsia="it-IT"/>
        </w:rPr>
        <w:t xml:space="preserve"> </w:t>
      </w:r>
      <w:r w:rsidRPr="007652E8">
        <w:t>è accettabile e non sono state rilevate criticità da un punto di vista non clinico e clinico.</w:t>
      </w:r>
    </w:p>
    <w:p w:rsidR="009852B6" w:rsidRPr="007652E8" w:rsidRDefault="009852B6" w:rsidP="00BE7CDB">
      <w:pPr>
        <w:spacing w:after="0" w:line="240" w:lineRule="auto"/>
        <w:jc w:val="both"/>
      </w:pPr>
      <w:r w:rsidRPr="007652E8">
        <w:lastRenderedPageBreak/>
        <w:t xml:space="preserve">Lo studio di farmacocinetica dimostra profili sovrapponibili tra </w:t>
      </w:r>
      <w:r w:rsidRPr="007652E8">
        <w:rPr>
          <w:rFonts w:eastAsia="Calibri" w:cs="Calibri"/>
          <w:color w:val="000000"/>
          <w:lang w:eastAsia="it-IT"/>
        </w:rPr>
        <w:t xml:space="preserve">Enterogermina 6 Miliardi /2 g di polvere orale e </w:t>
      </w:r>
      <w:r w:rsidRPr="007652E8">
        <w:t xml:space="preserve">Enterogermina a base di 6 miliardi di spore di </w:t>
      </w:r>
      <w:r w:rsidRPr="007652E8">
        <w:rPr>
          <w:i/>
          <w:iCs/>
        </w:rPr>
        <w:t>Bacillus clausii</w:t>
      </w:r>
      <w:r w:rsidRPr="007652E8">
        <w:t xml:space="preserve"> polvere Per Sospensione Orale.</w:t>
      </w:r>
    </w:p>
    <w:p w:rsidR="004E5A39" w:rsidRPr="007652E8" w:rsidRDefault="004E5A39" w:rsidP="00EF6711">
      <w:pPr>
        <w:spacing w:after="0" w:line="240" w:lineRule="auto"/>
        <w:jc w:val="both"/>
      </w:pPr>
      <w:r w:rsidRPr="007652E8">
        <w:t>Il rapporto beneficio/rischio è considerato positivo.</w:t>
      </w:r>
    </w:p>
    <w:p w:rsidR="00CE62A1" w:rsidRPr="007652E8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7652E8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7652E8">
        <w:rPr>
          <w:rFonts w:eastAsia="Calibri" w:cs="Calibri"/>
          <w:lang w:eastAsia="it-IT"/>
        </w:rPr>
        <w:t>(</w:t>
      </w:r>
      <w:hyperlink r:id="rId8" w:history="1">
        <w:r w:rsidRPr="007652E8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7652E8">
        <w:rPr>
          <w:rFonts w:eastAsia="Calibri" w:cs="Calibri"/>
          <w:lang w:eastAsia="it-IT"/>
        </w:rPr>
        <w:t>).</w:t>
      </w:r>
    </w:p>
    <w:p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C26CC"/>
    <w:multiLevelType w:val="hybridMultilevel"/>
    <w:tmpl w:val="36DCEF52"/>
    <w:lvl w:ilvl="0" w:tplc="234A5AD8">
      <w:numFmt w:val="bullet"/>
      <w:lvlText w:val="-"/>
      <w:lvlJc w:val="left"/>
      <w:pPr>
        <w:ind w:left="684" w:hanging="567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0D962BF"/>
    <w:multiLevelType w:val="hybridMultilevel"/>
    <w:tmpl w:val="F346811A"/>
    <w:lvl w:ilvl="0" w:tplc="234A5AD8">
      <w:numFmt w:val="bullet"/>
      <w:lvlText w:val="-"/>
      <w:lvlJc w:val="left"/>
      <w:pPr>
        <w:ind w:left="684" w:hanging="567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9266E29C">
      <w:numFmt w:val="bullet"/>
      <w:lvlText w:val="•"/>
      <w:lvlJc w:val="left"/>
      <w:pPr>
        <w:ind w:left="1536" w:hanging="567"/>
      </w:pPr>
      <w:rPr>
        <w:rFonts w:hint="default"/>
      </w:rPr>
    </w:lvl>
    <w:lvl w:ilvl="2" w:tplc="0464DCEC">
      <w:numFmt w:val="bullet"/>
      <w:lvlText w:val="•"/>
      <w:lvlJc w:val="left"/>
      <w:pPr>
        <w:ind w:left="2393" w:hanging="567"/>
      </w:pPr>
      <w:rPr>
        <w:rFonts w:hint="default"/>
      </w:rPr>
    </w:lvl>
    <w:lvl w:ilvl="3" w:tplc="0AA4B27C">
      <w:numFmt w:val="bullet"/>
      <w:lvlText w:val="•"/>
      <w:lvlJc w:val="left"/>
      <w:pPr>
        <w:ind w:left="3249" w:hanging="567"/>
      </w:pPr>
      <w:rPr>
        <w:rFonts w:hint="default"/>
      </w:rPr>
    </w:lvl>
    <w:lvl w:ilvl="4" w:tplc="D32E38E0">
      <w:numFmt w:val="bullet"/>
      <w:lvlText w:val="•"/>
      <w:lvlJc w:val="left"/>
      <w:pPr>
        <w:ind w:left="4106" w:hanging="567"/>
      </w:pPr>
      <w:rPr>
        <w:rFonts w:hint="default"/>
      </w:rPr>
    </w:lvl>
    <w:lvl w:ilvl="5" w:tplc="311C5F46">
      <w:numFmt w:val="bullet"/>
      <w:lvlText w:val="•"/>
      <w:lvlJc w:val="left"/>
      <w:pPr>
        <w:ind w:left="4963" w:hanging="567"/>
      </w:pPr>
      <w:rPr>
        <w:rFonts w:hint="default"/>
      </w:rPr>
    </w:lvl>
    <w:lvl w:ilvl="6" w:tplc="943E824C">
      <w:numFmt w:val="bullet"/>
      <w:lvlText w:val="•"/>
      <w:lvlJc w:val="left"/>
      <w:pPr>
        <w:ind w:left="5819" w:hanging="567"/>
      </w:pPr>
      <w:rPr>
        <w:rFonts w:hint="default"/>
      </w:rPr>
    </w:lvl>
    <w:lvl w:ilvl="7" w:tplc="10107EF2">
      <w:numFmt w:val="bullet"/>
      <w:lvlText w:val="•"/>
      <w:lvlJc w:val="left"/>
      <w:pPr>
        <w:ind w:left="6676" w:hanging="567"/>
      </w:pPr>
      <w:rPr>
        <w:rFonts w:hint="default"/>
      </w:rPr>
    </w:lvl>
    <w:lvl w:ilvl="8" w:tplc="B2C49FB8">
      <w:numFmt w:val="bullet"/>
      <w:lvlText w:val="•"/>
      <w:lvlJc w:val="left"/>
      <w:pPr>
        <w:ind w:left="7533" w:hanging="567"/>
      </w:pPr>
      <w:rPr>
        <w:rFonts w:hint="default"/>
      </w:rPr>
    </w:lvl>
  </w:abstractNum>
  <w:abstractNum w:abstractNumId="6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AE7623"/>
    <w:multiLevelType w:val="hybridMultilevel"/>
    <w:tmpl w:val="ED9070AE"/>
    <w:lvl w:ilvl="0" w:tplc="4A22717C">
      <w:numFmt w:val="bullet"/>
      <w:lvlText w:val=""/>
      <w:lvlJc w:val="left"/>
      <w:pPr>
        <w:ind w:left="684" w:hanging="567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10062956">
      <w:numFmt w:val="bullet"/>
      <w:lvlText w:val="•"/>
      <w:lvlJc w:val="left"/>
      <w:pPr>
        <w:ind w:left="1536" w:hanging="567"/>
      </w:pPr>
      <w:rPr>
        <w:rFonts w:hint="default"/>
      </w:rPr>
    </w:lvl>
    <w:lvl w:ilvl="2" w:tplc="31CE3C36">
      <w:numFmt w:val="bullet"/>
      <w:lvlText w:val="•"/>
      <w:lvlJc w:val="left"/>
      <w:pPr>
        <w:ind w:left="2393" w:hanging="567"/>
      </w:pPr>
      <w:rPr>
        <w:rFonts w:hint="default"/>
      </w:rPr>
    </w:lvl>
    <w:lvl w:ilvl="3" w:tplc="62AAA786">
      <w:numFmt w:val="bullet"/>
      <w:lvlText w:val="•"/>
      <w:lvlJc w:val="left"/>
      <w:pPr>
        <w:ind w:left="3249" w:hanging="567"/>
      </w:pPr>
      <w:rPr>
        <w:rFonts w:hint="default"/>
      </w:rPr>
    </w:lvl>
    <w:lvl w:ilvl="4" w:tplc="4D0C26F4">
      <w:numFmt w:val="bullet"/>
      <w:lvlText w:val="•"/>
      <w:lvlJc w:val="left"/>
      <w:pPr>
        <w:ind w:left="4106" w:hanging="567"/>
      </w:pPr>
      <w:rPr>
        <w:rFonts w:hint="default"/>
      </w:rPr>
    </w:lvl>
    <w:lvl w:ilvl="5" w:tplc="A934BF1A">
      <w:numFmt w:val="bullet"/>
      <w:lvlText w:val="•"/>
      <w:lvlJc w:val="left"/>
      <w:pPr>
        <w:ind w:left="4963" w:hanging="567"/>
      </w:pPr>
      <w:rPr>
        <w:rFonts w:hint="default"/>
      </w:rPr>
    </w:lvl>
    <w:lvl w:ilvl="6" w:tplc="C9741800">
      <w:numFmt w:val="bullet"/>
      <w:lvlText w:val="•"/>
      <w:lvlJc w:val="left"/>
      <w:pPr>
        <w:ind w:left="5819" w:hanging="567"/>
      </w:pPr>
      <w:rPr>
        <w:rFonts w:hint="default"/>
      </w:rPr>
    </w:lvl>
    <w:lvl w:ilvl="7" w:tplc="1518868C">
      <w:numFmt w:val="bullet"/>
      <w:lvlText w:val="•"/>
      <w:lvlJc w:val="left"/>
      <w:pPr>
        <w:ind w:left="6676" w:hanging="567"/>
      </w:pPr>
      <w:rPr>
        <w:rFonts w:hint="default"/>
      </w:rPr>
    </w:lvl>
    <w:lvl w:ilvl="8" w:tplc="24B0F6AA">
      <w:numFmt w:val="bullet"/>
      <w:lvlText w:val="•"/>
      <w:lvlJc w:val="left"/>
      <w:pPr>
        <w:ind w:left="7533" w:hanging="567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4241AC"/>
    <w:rsid w:val="00013020"/>
    <w:rsid w:val="00014743"/>
    <w:rsid w:val="000164BE"/>
    <w:rsid w:val="00016674"/>
    <w:rsid w:val="00022511"/>
    <w:rsid w:val="00023CEA"/>
    <w:rsid w:val="00036AD9"/>
    <w:rsid w:val="00062636"/>
    <w:rsid w:val="00063126"/>
    <w:rsid w:val="000808A3"/>
    <w:rsid w:val="00091E00"/>
    <w:rsid w:val="000A4BA1"/>
    <w:rsid w:val="000A66FF"/>
    <w:rsid w:val="000B033F"/>
    <w:rsid w:val="000B7AC8"/>
    <w:rsid w:val="000C022D"/>
    <w:rsid w:val="000C1962"/>
    <w:rsid w:val="000C6E4D"/>
    <w:rsid w:val="000D4E5E"/>
    <w:rsid w:val="000E1F86"/>
    <w:rsid w:val="000E4494"/>
    <w:rsid w:val="000F3532"/>
    <w:rsid w:val="000F658F"/>
    <w:rsid w:val="00102750"/>
    <w:rsid w:val="00103E81"/>
    <w:rsid w:val="001100E9"/>
    <w:rsid w:val="00111E9E"/>
    <w:rsid w:val="00136C0B"/>
    <w:rsid w:val="001460CA"/>
    <w:rsid w:val="0018731A"/>
    <w:rsid w:val="001A381F"/>
    <w:rsid w:val="001B670F"/>
    <w:rsid w:val="001C15DF"/>
    <w:rsid w:val="001C6AD1"/>
    <w:rsid w:val="001F1AA3"/>
    <w:rsid w:val="002265BA"/>
    <w:rsid w:val="00265B61"/>
    <w:rsid w:val="00277A0E"/>
    <w:rsid w:val="00280057"/>
    <w:rsid w:val="002B6D9B"/>
    <w:rsid w:val="002C3E88"/>
    <w:rsid w:val="002D3326"/>
    <w:rsid w:val="002F2543"/>
    <w:rsid w:val="002F3A49"/>
    <w:rsid w:val="002F4000"/>
    <w:rsid w:val="00300BEA"/>
    <w:rsid w:val="003061E0"/>
    <w:rsid w:val="003120A1"/>
    <w:rsid w:val="00316116"/>
    <w:rsid w:val="00317EA2"/>
    <w:rsid w:val="0032650C"/>
    <w:rsid w:val="00343426"/>
    <w:rsid w:val="00367CE0"/>
    <w:rsid w:val="0038035D"/>
    <w:rsid w:val="0038111B"/>
    <w:rsid w:val="00381155"/>
    <w:rsid w:val="003C2157"/>
    <w:rsid w:val="003C6FBF"/>
    <w:rsid w:val="003D117C"/>
    <w:rsid w:val="003E3CFC"/>
    <w:rsid w:val="003E4308"/>
    <w:rsid w:val="00420C3C"/>
    <w:rsid w:val="0042214D"/>
    <w:rsid w:val="00423A97"/>
    <w:rsid w:val="004241AC"/>
    <w:rsid w:val="004431E9"/>
    <w:rsid w:val="00445259"/>
    <w:rsid w:val="00453FFF"/>
    <w:rsid w:val="004609F8"/>
    <w:rsid w:val="00460B77"/>
    <w:rsid w:val="0047212A"/>
    <w:rsid w:val="00483E20"/>
    <w:rsid w:val="004955A7"/>
    <w:rsid w:val="004A02C9"/>
    <w:rsid w:val="004B20A8"/>
    <w:rsid w:val="004C0154"/>
    <w:rsid w:val="004E2804"/>
    <w:rsid w:val="004E5A39"/>
    <w:rsid w:val="00500AB5"/>
    <w:rsid w:val="00500ACA"/>
    <w:rsid w:val="005049A1"/>
    <w:rsid w:val="00504FC1"/>
    <w:rsid w:val="005161C4"/>
    <w:rsid w:val="00550BF7"/>
    <w:rsid w:val="0056372C"/>
    <w:rsid w:val="00567615"/>
    <w:rsid w:val="00582D5E"/>
    <w:rsid w:val="005950D6"/>
    <w:rsid w:val="005B3B50"/>
    <w:rsid w:val="005C7C87"/>
    <w:rsid w:val="005F6FF7"/>
    <w:rsid w:val="00621AE2"/>
    <w:rsid w:val="00631414"/>
    <w:rsid w:val="006422AC"/>
    <w:rsid w:val="00642D6A"/>
    <w:rsid w:val="0064646C"/>
    <w:rsid w:val="006510F3"/>
    <w:rsid w:val="00651903"/>
    <w:rsid w:val="00654D9E"/>
    <w:rsid w:val="00664931"/>
    <w:rsid w:val="006727BD"/>
    <w:rsid w:val="00684A3B"/>
    <w:rsid w:val="006877D2"/>
    <w:rsid w:val="006A2D9C"/>
    <w:rsid w:val="006B03C7"/>
    <w:rsid w:val="006B0BEF"/>
    <w:rsid w:val="006B311C"/>
    <w:rsid w:val="006B3E12"/>
    <w:rsid w:val="006B5448"/>
    <w:rsid w:val="006D0FFE"/>
    <w:rsid w:val="006D7B8C"/>
    <w:rsid w:val="006E2430"/>
    <w:rsid w:val="0070050F"/>
    <w:rsid w:val="00705359"/>
    <w:rsid w:val="00715784"/>
    <w:rsid w:val="00716726"/>
    <w:rsid w:val="00716DF5"/>
    <w:rsid w:val="007170D7"/>
    <w:rsid w:val="007221B6"/>
    <w:rsid w:val="00740CA2"/>
    <w:rsid w:val="0076275F"/>
    <w:rsid w:val="007652E8"/>
    <w:rsid w:val="00766E26"/>
    <w:rsid w:val="00774FEA"/>
    <w:rsid w:val="007771EC"/>
    <w:rsid w:val="0078080A"/>
    <w:rsid w:val="00795E5B"/>
    <w:rsid w:val="00797416"/>
    <w:rsid w:val="007C0B1A"/>
    <w:rsid w:val="007E302A"/>
    <w:rsid w:val="007F33D1"/>
    <w:rsid w:val="00821780"/>
    <w:rsid w:val="00823124"/>
    <w:rsid w:val="00823F4C"/>
    <w:rsid w:val="0084383D"/>
    <w:rsid w:val="008547B3"/>
    <w:rsid w:val="00855760"/>
    <w:rsid w:val="008752C6"/>
    <w:rsid w:val="008819D4"/>
    <w:rsid w:val="0088216F"/>
    <w:rsid w:val="0088445F"/>
    <w:rsid w:val="008A0860"/>
    <w:rsid w:val="008A6FEC"/>
    <w:rsid w:val="008B60D7"/>
    <w:rsid w:val="008C0D4E"/>
    <w:rsid w:val="008C3D30"/>
    <w:rsid w:val="008D1529"/>
    <w:rsid w:val="008D1E9E"/>
    <w:rsid w:val="008E4292"/>
    <w:rsid w:val="00903102"/>
    <w:rsid w:val="00943785"/>
    <w:rsid w:val="00957832"/>
    <w:rsid w:val="00962DC8"/>
    <w:rsid w:val="009852B6"/>
    <w:rsid w:val="009943EA"/>
    <w:rsid w:val="009A23DE"/>
    <w:rsid w:val="009A260F"/>
    <w:rsid w:val="009B03DB"/>
    <w:rsid w:val="009D3446"/>
    <w:rsid w:val="009E0140"/>
    <w:rsid w:val="009E2BC0"/>
    <w:rsid w:val="009E2E29"/>
    <w:rsid w:val="009F1722"/>
    <w:rsid w:val="009F3867"/>
    <w:rsid w:val="009F401B"/>
    <w:rsid w:val="00A01AB1"/>
    <w:rsid w:val="00A20D13"/>
    <w:rsid w:val="00A40FF3"/>
    <w:rsid w:val="00A62D55"/>
    <w:rsid w:val="00A908B9"/>
    <w:rsid w:val="00A91D77"/>
    <w:rsid w:val="00A933FD"/>
    <w:rsid w:val="00A966D1"/>
    <w:rsid w:val="00AC6BDF"/>
    <w:rsid w:val="00AD7C93"/>
    <w:rsid w:val="00B023E9"/>
    <w:rsid w:val="00B0627C"/>
    <w:rsid w:val="00B1186F"/>
    <w:rsid w:val="00B30431"/>
    <w:rsid w:val="00B344CA"/>
    <w:rsid w:val="00B35418"/>
    <w:rsid w:val="00B84C5D"/>
    <w:rsid w:val="00BA0ACD"/>
    <w:rsid w:val="00BA2F41"/>
    <w:rsid w:val="00BB2AF8"/>
    <w:rsid w:val="00BB7B54"/>
    <w:rsid w:val="00BC394C"/>
    <w:rsid w:val="00BC74C2"/>
    <w:rsid w:val="00BD3BA1"/>
    <w:rsid w:val="00BE7CDB"/>
    <w:rsid w:val="00BF55B9"/>
    <w:rsid w:val="00BF7A42"/>
    <w:rsid w:val="00C015A1"/>
    <w:rsid w:val="00C2565A"/>
    <w:rsid w:val="00C35AD5"/>
    <w:rsid w:val="00C42AAC"/>
    <w:rsid w:val="00C63EEF"/>
    <w:rsid w:val="00C66597"/>
    <w:rsid w:val="00C719F0"/>
    <w:rsid w:val="00CB3C1B"/>
    <w:rsid w:val="00CC52A3"/>
    <w:rsid w:val="00CC7AFF"/>
    <w:rsid w:val="00CD4473"/>
    <w:rsid w:val="00CE5B3C"/>
    <w:rsid w:val="00CE62A1"/>
    <w:rsid w:val="00CF1E8C"/>
    <w:rsid w:val="00D20170"/>
    <w:rsid w:val="00D212AA"/>
    <w:rsid w:val="00D55B65"/>
    <w:rsid w:val="00D60600"/>
    <w:rsid w:val="00D65EEC"/>
    <w:rsid w:val="00DB359A"/>
    <w:rsid w:val="00DD384C"/>
    <w:rsid w:val="00DD3D20"/>
    <w:rsid w:val="00DF2DE9"/>
    <w:rsid w:val="00E01DA8"/>
    <w:rsid w:val="00E04578"/>
    <w:rsid w:val="00E05DDA"/>
    <w:rsid w:val="00E10D6C"/>
    <w:rsid w:val="00E43089"/>
    <w:rsid w:val="00E534FF"/>
    <w:rsid w:val="00E7087E"/>
    <w:rsid w:val="00E808DF"/>
    <w:rsid w:val="00E83F8D"/>
    <w:rsid w:val="00E96C2E"/>
    <w:rsid w:val="00EA45C5"/>
    <w:rsid w:val="00EC3589"/>
    <w:rsid w:val="00ED6C38"/>
    <w:rsid w:val="00EE5BB3"/>
    <w:rsid w:val="00EF062E"/>
    <w:rsid w:val="00EF1B07"/>
    <w:rsid w:val="00EF2FCD"/>
    <w:rsid w:val="00EF3532"/>
    <w:rsid w:val="00EF6711"/>
    <w:rsid w:val="00F33CB2"/>
    <w:rsid w:val="00F36290"/>
    <w:rsid w:val="00F4049A"/>
    <w:rsid w:val="00F410D4"/>
    <w:rsid w:val="00F43B26"/>
    <w:rsid w:val="00F442A8"/>
    <w:rsid w:val="00F66767"/>
    <w:rsid w:val="00F85989"/>
    <w:rsid w:val="00F96473"/>
    <w:rsid w:val="00FA2702"/>
    <w:rsid w:val="00FD7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">
    <w:name w:val="Body Text"/>
    <w:basedOn w:val="Normale"/>
    <w:link w:val="CorpodeltestoCarattere"/>
    <w:uiPriority w:val="99"/>
    <w:unhideWhenUsed/>
    <w:rsid w:val="004431E9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4431E9"/>
  </w:style>
  <w:style w:type="character" w:styleId="Rimandocommento">
    <w:name w:val="annotation reference"/>
    <w:basedOn w:val="Carpredefinitoparagrafo"/>
    <w:uiPriority w:val="99"/>
    <w:semiHidden/>
    <w:unhideWhenUsed/>
    <w:rsid w:val="009F401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F401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F401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F401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F401B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F410D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3350</Words>
  <Characters>19096</Characters>
  <Application>Microsoft Office Word</Application>
  <DocSecurity>0</DocSecurity>
  <Lines>159</Lines>
  <Paragraphs>44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ENTEROGERMINA</dc:title>
  <dc:subject>AIC 013046</dc:subject>
  <dc:creator>AIFA</dc:creator>
  <cp:lastModifiedBy>rovazzanid</cp:lastModifiedBy>
  <cp:revision>6</cp:revision>
  <dcterms:created xsi:type="dcterms:W3CDTF">2019-12-05T11:11:00Z</dcterms:created>
  <dcterms:modified xsi:type="dcterms:W3CDTF">2019-12-06T12:07:00Z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