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A1BF7" w:rsidP="004241AC">
      <w:pPr>
        <w:spacing w:after="0" w:line="240" w:lineRule="auto"/>
        <w:jc w:val="center"/>
        <w:rPr>
          <w:lang w:val="en-US"/>
        </w:rPr>
      </w:pPr>
      <w:r>
        <w:rPr>
          <w:rFonts w:ascii="Calibri" w:hAnsi="Calibri"/>
          <w:noProof/>
          <w:lang w:eastAsia="it-IT"/>
        </w:rPr>
        <w:drawing>
          <wp:inline distT="0" distB="0" distL="0" distR="0">
            <wp:extent cx="2467610" cy="1045210"/>
            <wp:effectExtent l="19050" t="0" r="889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5149A1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GALMINOR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r w:rsidR="003A0AA5">
        <w:rPr>
          <w:snapToGrid w:val="0"/>
        </w:rPr>
        <w:t>Netilmicina</w:t>
      </w:r>
      <w:r w:rsidR="005149A1">
        <w:rPr>
          <w:snapToGrid w:val="0"/>
        </w:rPr>
        <w:t>/Desametasone</w:t>
      </w:r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B32D81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780E30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80E30">
        <w:rPr>
          <w:b/>
        </w:rPr>
        <w:t>Genetic</w:t>
      </w:r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bookmarkEnd w:id="0"/>
      <w:r w:rsidR="006F1E04" w:rsidRPr="006F1E04">
        <w:rPr>
          <w:b/>
        </w:rPr>
        <w:t>044</w:t>
      </w:r>
      <w:r w:rsidR="005149A1">
        <w:rPr>
          <w:b/>
        </w:rPr>
        <w:t>877</w:t>
      </w:r>
    </w:p>
    <w:p w:rsidR="006F1E04" w:rsidRPr="00B32D81" w:rsidRDefault="006F1E04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5149A1">
        <w:rPr>
          <w:rFonts w:cs="Times New Roman"/>
          <w:bCs/>
          <w:color w:val="000000"/>
        </w:rPr>
        <w:t>Galminor</w:t>
      </w:r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5149A1">
        <w:rPr>
          <w:rFonts w:eastAsia="Calibri" w:cs="Calibri"/>
          <w:color w:val="000000"/>
          <w:lang w:eastAsia="it-IT"/>
        </w:rPr>
        <w:t>Galminor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>è stato valutato dalla Commissione T</w:t>
      </w:r>
      <w:r w:rsidR="00BB1AB0">
        <w:rPr>
          <w:rFonts w:eastAsia="Calibri" w:cs="Calibri"/>
          <w:color w:val="000000"/>
          <w:lang w:eastAsia="it-IT"/>
        </w:rPr>
        <w:t>ecnico-Scientifica (CTS) e le sue</w:t>
      </w:r>
      <w:r w:rsidRPr="00B32D81">
        <w:rPr>
          <w:rFonts w:eastAsia="Calibri" w:cs="Calibri"/>
          <w:color w:val="000000"/>
          <w:lang w:eastAsia="it-IT"/>
        </w:rPr>
        <w:t xml:space="preserve">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5149A1">
        <w:rPr>
          <w:rFonts w:eastAsia="Calibri" w:cs="Calibri"/>
          <w:color w:val="000000"/>
          <w:lang w:eastAsia="it-IT"/>
        </w:rPr>
        <w:t>Galminor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5149A1">
        <w:rPr>
          <w:rFonts w:eastAsia="Calibri" w:cs="Calibri"/>
          <w:color w:val="000000"/>
          <w:lang w:eastAsia="it-IT"/>
        </w:rPr>
        <w:t>Galminor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5149A1" w:rsidP="00B32D8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Galminor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3A0AA5">
        <w:rPr>
          <w:snapToGrid w:val="0"/>
        </w:rPr>
        <w:t>netilmicina</w:t>
      </w:r>
      <w:r w:rsidR="00B75EA4" w:rsidRPr="00B32D8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e desametasone in associazione </w:t>
      </w:r>
      <w:r w:rsidR="00B75EA4" w:rsidRPr="00B32D81">
        <w:rPr>
          <w:rFonts w:eastAsia="Calibri" w:cs="Calibri"/>
          <w:color w:val="000000"/>
          <w:lang w:eastAsia="it-IT"/>
        </w:rPr>
        <w:t xml:space="preserve">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>questi</w:t>
      </w:r>
      <w:r>
        <w:rPr>
          <w:rFonts w:eastAsia="Calibri" w:cs="Calibri"/>
          <w:color w:val="000000"/>
          <w:lang w:eastAsia="it-IT"/>
        </w:rPr>
        <w:t xml:space="preserve"> principi attivi rispettivamente</w:t>
      </w:r>
      <w:r w:rsidR="00502AB1">
        <w:rPr>
          <w:rFonts w:eastAsia="Calibri" w:cs="Calibri"/>
          <w:color w:val="000000"/>
          <w:lang w:eastAsia="it-IT"/>
        </w:rPr>
        <w:t xml:space="preserve"> alla concentrazione </w:t>
      </w:r>
      <w:r>
        <w:rPr>
          <w:rFonts w:eastAsia="Calibri" w:cs="Calibri"/>
          <w:color w:val="000000"/>
          <w:lang w:eastAsia="it-IT"/>
        </w:rPr>
        <w:t>di 3 mg/ml e di 1 mg/ml</w:t>
      </w:r>
    </w:p>
    <w:p w:rsidR="00B32D81" w:rsidRPr="003A0AA5" w:rsidRDefault="005149A1" w:rsidP="004477A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Galminor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r>
        <w:rPr>
          <w:rFonts w:eastAsia="Calibri" w:cs="Calibri"/>
          <w:color w:val="000000"/>
          <w:lang w:eastAsia="it-IT"/>
        </w:rPr>
        <w:t>Netildex</w:t>
      </w:r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E22AEF" w:rsidRPr="005149A1" w:rsidRDefault="005149A1" w:rsidP="004477A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</w:rPr>
      </w:pPr>
      <w:r>
        <w:rPr>
          <w:rFonts w:eastAsia="Calibri" w:cs="Calibri"/>
          <w:color w:val="000000"/>
          <w:lang w:eastAsia="it-IT"/>
        </w:rPr>
        <w:t>Galminor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 w:rsidR="003A0AA5" w:rsidRPr="003A0AA5">
        <w:rPr>
          <w:rFonts w:cs="Times New Roman"/>
          <w:bCs/>
        </w:rPr>
        <w:t xml:space="preserve">per </w:t>
      </w:r>
      <w:r w:rsidRPr="005149A1">
        <w:rPr>
          <w:rFonts w:cs="Times New Roman"/>
          <w:bCs/>
        </w:rPr>
        <w:t>ridurre l’infiammazione e per uccidere i batteri in occhi gonfi, irritati e con probabilità di essere infettati da batteri, negli adulti al di sopra dei 18 anni di età e negli anziani</w:t>
      </w:r>
      <w:r w:rsidR="00E22AEF" w:rsidRPr="003A0AA5">
        <w:rPr>
          <w:rFonts w:eastAsia="Calibri" w:cs="Calibri"/>
          <w:color w:val="000000"/>
          <w:lang w:eastAsia="it-IT"/>
        </w:rPr>
        <w:t>.</w:t>
      </w:r>
    </w:p>
    <w:p w:rsidR="004241AC" w:rsidRPr="00502AB1" w:rsidRDefault="004241AC" w:rsidP="004477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5149A1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Galminor</w:t>
      </w:r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512E0" w:rsidRPr="00502AB1" w:rsidRDefault="00B512E0" w:rsidP="00B512E0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dose raccomandata è una </w:t>
      </w:r>
      <w:r w:rsidR="005149A1">
        <w:rPr>
          <w:rFonts w:cs="Times New Roman"/>
        </w:rPr>
        <w:t>goccia</w:t>
      </w:r>
      <w:r w:rsidRPr="00502AB1">
        <w:rPr>
          <w:rFonts w:cs="Times New Roman"/>
        </w:rPr>
        <w:t xml:space="preserve"> nell’occhio o </w:t>
      </w:r>
      <w:r>
        <w:rPr>
          <w:rFonts w:cs="Times New Roman"/>
        </w:rPr>
        <w:t xml:space="preserve">nel </w:t>
      </w:r>
      <w:r w:rsidRPr="00502AB1">
        <w:rPr>
          <w:rFonts w:cs="Times New Roman"/>
        </w:rPr>
        <w:t xml:space="preserve">sacco congiuntivale </w:t>
      </w:r>
      <w:r w:rsidR="005149A1">
        <w:rPr>
          <w:rFonts w:cs="Times New Roman"/>
        </w:rPr>
        <w:t>quattro</w:t>
      </w:r>
      <w:r w:rsidRPr="00502AB1">
        <w:rPr>
          <w:rFonts w:cs="Times New Roman"/>
        </w:rPr>
        <w:t xml:space="preserve"> volte al giorno</w:t>
      </w:r>
      <w:r>
        <w:t>.</w:t>
      </w:r>
    </w:p>
    <w:p w:rsidR="00B32D81" w:rsidRPr="00502AB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502AB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02AB1" w:rsidRDefault="005149A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color w:val="000000"/>
          <w:lang w:eastAsia="it-IT"/>
        </w:rPr>
        <w:t>Galminor</w:t>
      </w:r>
      <w:r w:rsidR="00502AB1" w:rsidRPr="00502AB1">
        <w:rPr>
          <w:snapToGrid w:val="0"/>
        </w:rPr>
        <w:t xml:space="preserve">, il cui codice ATC è </w:t>
      </w:r>
      <w:r w:rsidRPr="005149A1">
        <w:rPr>
          <w:rFonts w:cs="Times New Roman"/>
          <w:bCs/>
        </w:rPr>
        <w:t>S01CA01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 principi attiv</w:t>
      </w:r>
      <w:r>
        <w:rPr>
          <w:rFonts w:eastAsia="Calibri" w:cs="Calibri"/>
          <w:color w:val="000000"/>
          <w:lang w:eastAsia="it-IT"/>
        </w:rPr>
        <w:t>i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r w:rsidR="003A0AA5" w:rsidRPr="00502AB1">
        <w:rPr>
          <w:snapToGrid w:val="0"/>
        </w:rPr>
        <w:t>netilmicina</w:t>
      </w:r>
      <w:r w:rsidR="00F01FB3" w:rsidRPr="00502AB1">
        <w:t xml:space="preserve"> </w:t>
      </w:r>
      <w:r>
        <w:t xml:space="preserve">e desametasone in associazione. La netilmicina </w:t>
      </w:r>
      <w:r w:rsidR="00E43089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>un antibiotico aminoglicosidico semisintetico ad ampio spettro. E’ attivo, a basse concentrazioni, nei confronti di diversi batteri patogeni Gram negativi e Gram positivi</w:t>
      </w:r>
      <w:r w:rsidR="00F01FB3" w:rsidRPr="00502AB1">
        <w:t>.</w:t>
      </w:r>
      <w:r>
        <w:t xml:space="preserve"> </w:t>
      </w:r>
      <w:r w:rsidRPr="005149A1">
        <w:rPr>
          <w:bCs/>
        </w:rPr>
        <w:t xml:space="preserve">Il desametasone appartiene alla categoria dei medicinali noti come “Corticosteroidi” </w:t>
      </w:r>
      <w:r>
        <w:rPr>
          <w:bCs/>
        </w:rPr>
        <w:t>e possiede</w:t>
      </w:r>
      <w:r w:rsidRPr="005149A1">
        <w:rPr>
          <w:bCs/>
        </w:rPr>
        <w:t xml:space="preserve"> attività antinfiammatoria.</w:t>
      </w:r>
    </w:p>
    <w:p w:rsidR="004241AC" w:rsidRPr="00502AB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502AB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r w:rsidR="005149A1">
        <w:rPr>
          <w:rFonts w:eastAsia="Calibri" w:cs="Calibri"/>
          <w:color w:val="000000"/>
          <w:lang w:eastAsia="it-IT"/>
        </w:rPr>
        <w:t>Galminor</w:t>
      </w:r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5149A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Galminor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r w:rsidR="008727B5">
        <w:rPr>
          <w:rFonts w:eastAsia="Calibri" w:cs="Calibri"/>
          <w:lang w:eastAsia="it-IT"/>
        </w:rPr>
        <w:t>bio</w:t>
      </w:r>
      <w:r w:rsidR="00013020" w:rsidRPr="00B32D81">
        <w:rPr>
          <w:rFonts w:eastAsia="Calibri" w:cs="Calibri"/>
          <w:lang w:eastAsia="it-IT"/>
        </w:rPr>
        <w:t>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CA29BF" w:rsidRPr="000C73CB">
        <w:rPr>
          <w:rFonts w:eastAsia="Calibri" w:cs="Calibri"/>
          <w:lang w:eastAsia="it-IT"/>
        </w:rPr>
        <w:t>1</w:t>
      </w:r>
      <w:r w:rsidR="000C73CB" w:rsidRPr="000C73CB">
        <w:rPr>
          <w:rFonts w:eastAsia="Calibri" w:cs="Calibri"/>
          <w:lang w:eastAsia="it-IT"/>
        </w:rPr>
        <w:t>1</w:t>
      </w:r>
      <w:r w:rsidR="00CA29BF" w:rsidRPr="000C73CB">
        <w:rPr>
          <w:rFonts w:eastAsia="Calibri" w:cs="Calibri"/>
          <w:lang w:eastAsia="it-IT"/>
        </w:rPr>
        <w:t>-1</w:t>
      </w:r>
      <w:r w:rsidR="000C73CB" w:rsidRPr="000C73CB">
        <w:rPr>
          <w:rFonts w:eastAsia="Calibri" w:cs="Calibri"/>
          <w:lang w:eastAsia="it-IT"/>
        </w:rPr>
        <w:t>3</w:t>
      </w:r>
      <w:r w:rsidR="00CA29BF" w:rsidRPr="000C73CB">
        <w:rPr>
          <w:rFonts w:eastAsia="Calibri" w:cs="Calibri"/>
          <w:lang w:eastAsia="it-IT"/>
        </w:rPr>
        <w:t xml:space="preserve"> </w:t>
      </w:r>
      <w:r w:rsidR="000C73CB" w:rsidRPr="000C73CB">
        <w:rPr>
          <w:rFonts w:eastAsia="Calibri" w:cs="Calibri"/>
          <w:lang w:eastAsia="it-IT"/>
        </w:rPr>
        <w:t>dicembre</w:t>
      </w:r>
      <w:r w:rsidR="00CA29BF" w:rsidRPr="000C73CB">
        <w:rPr>
          <w:rFonts w:eastAsia="Calibri" w:cs="Calibri"/>
          <w:lang w:eastAsia="it-IT"/>
        </w:rPr>
        <w:t xml:space="preserve"> 201</w:t>
      </w:r>
      <w:r w:rsidR="000C73CB" w:rsidRPr="000C73CB">
        <w:rPr>
          <w:rFonts w:eastAsia="Calibri" w:cs="Calibri"/>
          <w:lang w:eastAsia="it-IT"/>
        </w:rPr>
        <w:t>8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r w:rsidR="000C73CB">
        <w:rPr>
          <w:rFonts w:eastAsia="Calibri" w:cs="Calibri"/>
          <w:color w:val="000000"/>
          <w:lang w:eastAsia="it-IT"/>
        </w:rPr>
        <w:t>Netildex</w:t>
      </w:r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r w:rsidR="005149A1">
        <w:rPr>
          <w:rFonts w:eastAsia="Calibri" w:cs="Calibri"/>
          <w:color w:val="000000"/>
          <w:lang w:eastAsia="it-IT"/>
        </w:rPr>
        <w:t>Galminor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D57567">
        <w:rPr>
          <w:rFonts w:eastAsia="Calibri" w:cs="Calibri"/>
          <w:lang w:eastAsia="it-IT"/>
        </w:rPr>
        <w:t>(</w:t>
      </w:r>
      <w:r w:rsidR="00CA29BF">
        <w:rPr>
          <w:rFonts w:eastAsia="Calibri" w:cs="Calibri"/>
          <w:lang w:eastAsia="it-IT"/>
        </w:rPr>
        <w:t>classificazione provvisoria Cnn</w:t>
      </w:r>
      <w:r w:rsidR="007935FE" w:rsidRPr="00D57567">
        <w:rPr>
          <w:rFonts w:eastAsia="Calibri" w:cs="Calibri"/>
          <w:lang w:eastAsia="it-IT"/>
        </w:rPr>
        <w:t>)</w:t>
      </w:r>
      <w:r w:rsidRPr="00D57567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5149A1">
        <w:rPr>
          <w:rFonts w:eastAsia="Calibri" w:cs="Calibri"/>
          <w:color w:val="000000"/>
          <w:lang w:eastAsia="it-IT"/>
        </w:rPr>
        <w:t>Galminor</w:t>
      </w:r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r w:rsidR="005149A1">
        <w:rPr>
          <w:rFonts w:eastAsia="Calibri" w:cs="Calibri"/>
          <w:b/>
          <w:color w:val="000000"/>
          <w:lang w:eastAsia="it-IT"/>
        </w:rPr>
        <w:t>Galminor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>Il</w:t>
      </w:r>
      <w:r w:rsidR="001C5422">
        <w:rPr>
          <w:rFonts w:eastAsia="Calibri" w:cs="Calibri"/>
          <w:bCs/>
          <w:iCs/>
          <w:lang w:eastAsia="it-IT"/>
        </w:rPr>
        <w:t xml:space="preserve"> 19.03.2019 </w:t>
      </w:r>
      <w:r w:rsidRPr="00B32D81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5149A1">
        <w:rPr>
          <w:rFonts w:eastAsia="Calibri" w:cs="Calibri"/>
          <w:color w:val="000000"/>
          <w:lang w:eastAsia="it-IT"/>
        </w:rPr>
        <w:t>Galminor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5149A1">
        <w:rPr>
          <w:rFonts w:eastAsia="Calibri" w:cs="Calibri"/>
          <w:color w:val="000000"/>
          <w:lang w:eastAsia="it-IT"/>
        </w:rPr>
        <w:t>Galminor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0C73CB">
        <w:rPr>
          <w:rFonts w:eastAsia="Calibri" w:cs="Calibri"/>
          <w:lang w:eastAsia="it-IT"/>
        </w:rPr>
        <w:t>04</w:t>
      </w:r>
      <w:r w:rsidR="00CA29BF">
        <w:rPr>
          <w:rFonts w:eastAsia="Calibri" w:cs="Calibri"/>
          <w:lang w:eastAsia="it-IT"/>
        </w:rPr>
        <w:t>.0</w:t>
      </w:r>
      <w:r w:rsidR="000C73CB">
        <w:rPr>
          <w:rFonts w:eastAsia="Calibri" w:cs="Calibri"/>
          <w:lang w:eastAsia="it-IT"/>
        </w:rPr>
        <w:t>3</w:t>
      </w:r>
      <w:r w:rsidR="00CA29BF">
        <w:rPr>
          <w:rFonts w:eastAsia="Calibri" w:cs="Calibri"/>
          <w:lang w:eastAsia="it-IT"/>
        </w:rPr>
        <w:t>.201</w:t>
      </w:r>
      <w:r w:rsidR="000C73CB">
        <w:rPr>
          <w:rFonts w:eastAsia="Calibri" w:cs="Calibri"/>
          <w:lang w:eastAsia="it-IT"/>
        </w:rPr>
        <w:t>9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3A0AA5" w:rsidRDefault="003A0AA5" w:rsidP="00B32D81">
      <w:pPr>
        <w:spacing w:after="0" w:line="240" w:lineRule="auto"/>
        <w:jc w:val="center"/>
        <w:rPr>
          <w:b/>
          <w:sz w:val="28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32708F" w:rsidRDefault="0032708F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Genetic l’autorizzazione </w:t>
      </w:r>
      <w:r w:rsidRPr="00CA29BF">
        <w:t xml:space="preserve">all’immissione in commercio (AIC) per il medicinale </w:t>
      </w:r>
      <w:r w:rsidR="005149A1">
        <w:t>Galminor</w:t>
      </w:r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 w:rsidR="001C5422">
        <w:rPr>
          <w:rFonts w:eastAsia="Calibri" w:cs="Calibri"/>
          <w:bCs/>
          <w:iCs/>
          <w:lang w:eastAsia="it-IT"/>
        </w:rPr>
        <w:t>19.03.2019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5149A1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Galminor</w:t>
      </w:r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>Questa procedura è stata presentata ai sensi dell’art. 10(3) della Direttiva 2001/83/EU s.m.i.</w:t>
      </w:r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502AB1" w:rsidRDefault="005149A1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Galminor</w:t>
      </w:r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0C73CB">
        <w:rPr>
          <w:rFonts w:eastAsia="Calibri" w:cs="Calibri"/>
          <w:color w:val="000000"/>
          <w:lang w:eastAsia="it-IT"/>
        </w:rPr>
        <w:t>edicinale generico contenente i principi attivi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3A0AA5" w:rsidRPr="00502AB1">
        <w:rPr>
          <w:rFonts w:eastAsia="Calibri" w:cs="Calibri"/>
          <w:color w:val="000000"/>
          <w:lang w:eastAsia="it-IT"/>
        </w:rPr>
        <w:t>netilmicina</w:t>
      </w:r>
      <w:r w:rsidR="000C73CB">
        <w:rPr>
          <w:rFonts w:eastAsia="Calibri" w:cs="Calibri"/>
          <w:color w:val="000000"/>
          <w:lang w:eastAsia="it-IT"/>
        </w:rPr>
        <w:t xml:space="preserve"> e desametasone</w:t>
      </w:r>
      <w:r w:rsidR="007C68D2" w:rsidRPr="00502AB1">
        <w:rPr>
          <w:rFonts w:eastAsia="Calibri" w:cs="Calibri"/>
          <w:color w:val="000000"/>
          <w:lang w:eastAsia="it-IT"/>
        </w:rPr>
        <w:t xml:space="preserve"> present</w:t>
      </w:r>
      <w:r w:rsidR="000C73CB">
        <w:rPr>
          <w:rFonts w:eastAsia="Calibri" w:cs="Calibri"/>
          <w:color w:val="000000"/>
          <w:lang w:eastAsia="it-IT"/>
        </w:rPr>
        <w:t>i</w:t>
      </w:r>
      <w:r w:rsidR="007C68D2" w:rsidRPr="00502AB1">
        <w:rPr>
          <w:rFonts w:eastAsia="Calibri" w:cs="Calibri"/>
          <w:color w:val="000000"/>
          <w:lang w:eastAsia="it-IT"/>
        </w:rPr>
        <w:t xml:space="preserve"> nel medicinale di riferimento </w:t>
      </w:r>
      <w:r w:rsidR="00185162">
        <w:rPr>
          <w:rFonts w:eastAsia="Calibri" w:cs="Calibri"/>
          <w:color w:val="000000"/>
          <w:lang w:eastAsia="it-IT"/>
        </w:rPr>
        <w:t>Net</w:t>
      </w:r>
      <w:r w:rsidR="000C73CB">
        <w:rPr>
          <w:rFonts w:eastAsia="Calibri" w:cs="Calibri"/>
          <w:color w:val="000000"/>
          <w:lang w:eastAsia="it-IT"/>
        </w:rPr>
        <w:t>ildex</w:t>
      </w:r>
      <w:r w:rsidR="00185162">
        <w:rPr>
          <w:rFonts w:eastAsia="Calibri" w:cs="Calibri"/>
          <w:color w:val="000000"/>
          <w:lang w:eastAsia="it-IT"/>
        </w:rPr>
        <w:t xml:space="preserve"> collirio</w:t>
      </w:r>
      <w:r w:rsidR="007C68D2" w:rsidRPr="00502AB1">
        <w:rPr>
          <w:rFonts w:eastAsia="Calibri" w:cs="Calibri"/>
          <w:color w:val="000000"/>
          <w:lang w:eastAsia="it-IT"/>
        </w:rPr>
        <w:t>, autorizzato in Italia da più di 10 anni.</w:t>
      </w:r>
    </w:p>
    <w:p w:rsidR="007C68D2" w:rsidRPr="00502AB1" w:rsidRDefault="007C68D2" w:rsidP="00502AB1">
      <w:pPr>
        <w:spacing w:after="0" w:line="240" w:lineRule="auto"/>
        <w:jc w:val="both"/>
        <w:rPr>
          <w:highlight w:val="yellow"/>
        </w:rPr>
      </w:pPr>
    </w:p>
    <w:p w:rsidR="00502AB1" w:rsidRPr="00502AB1" w:rsidRDefault="005149A1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Galminor</w:t>
      </w:r>
      <w:r w:rsidR="00502AB1" w:rsidRPr="00502AB1">
        <w:rPr>
          <w:snapToGrid w:val="0"/>
        </w:rPr>
        <w:t xml:space="preserve">, il cui codice ATC è </w:t>
      </w:r>
      <w:r w:rsidR="000C73CB" w:rsidRPr="005149A1">
        <w:rPr>
          <w:rFonts w:cs="Times New Roman"/>
          <w:bCs/>
        </w:rPr>
        <w:t>S01CA01</w:t>
      </w:r>
      <w:r w:rsidR="00502AB1" w:rsidRPr="00502AB1">
        <w:t>,</w:t>
      </w:r>
      <w:r w:rsidR="00502AB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0C73CB">
        <w:rPr>
          <w:rFonts w:eastAsia="Calibri" w:cs="Calibri"/>
          <w:color w:val="000000"/>
          <w:lang w:eastAsia="it-IT"/>
        </w:rPr>
        <w:t>contiene i principi attivi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snapToGrid w:val="0"/>
        </w:rPr>
        <w:t>netilmicina</w:t>
      </w:r>
      <w:r w:rsidR="00502AB1" w:rsidRPr="00502AB1">
        <w:t xml:space="preserve"> </w:t>
      </w:r>
      <w:r w:rsidR="000C73CB">
        <w:t>e desametasone in associazione. La netilmicina</w:t>
      </w:r>
      <w:r w:rsidR="00502AB1" w:rsidRPr="00502AB1">
        <w:t xml:space="preserve"> </w:t>
      </w:r>
      <w:r w:rsidR="00502AB1" w:rsidRPr="00502AB1">
        <w:rPr>
          <w:rFonts w:eastAsia="DejaVuSans" w:cs="DejaVuSans"/>
        </w:rPr>
        <w:t xml:space="preserve">è </w:t>
      </w:r>
      <w:r w:rsidR="00502AB1" w:rsidRPr="00502AB1">
        <w:rPr>
          <w:rFonts w:cs="Times New Roman"/>
        </w:rPr>
        <w:t xml:space="preserve">un antibiotico aminoglicosidico semisintetico ad ampio spettro. E’ attivo, a basse concentrazioni, nei confronti di diversi batteri patogeni Gram negativi e Gram positivi, compresi i ceppi gentamicino-resistenti. </w:t>
      </w:r>
    </w:p>
    <w:p w:rsidR="00502AB1" w:rsidRDefault="00502AB1" w:rsidP="00502AB1">
      <w:pPr>
        <w:autoSpaceDE w:val="0"/>
        <w:autoSpaceDN w:val="0"/>
        <w:adjustRightInd w:val="0"/>
        <w:spacing w:after="0" w:line="240" w:lineRule="auto"/>
        <w:jc w:val="both"/>
      </w:pPr>
      <w:r w:rsidRPr="00502AB1">
        <w:rPr>
          <w:rFonts w:cs="Times New Roman"/>
        </w:rPr>
        <w:t xml:space="preserve">La </w:t>
      </w:r>
      <w:r>
        <w:rPr>
          <w:rFonts w:cs="Times New Roman"/>
        </w:rPr>
        <w:t>n</w:t>
      </w:r>
      <w:r w:rsidRPr="00502AB1">
        <w:rPr>
          <w:rFonts w:cs="Times New Roman"/>
        </w:rPr>
        <w:t>etilmicina esplica un effetto battericida rapido, determinando errori nella traduzione dell’mRNA e quindi l’inserimento di aminoacidi sbagliati nella catena polipeptidica in formazione</w:t>
      </w:r>
      <w:r w:rsidRPr="00502AB1">
        <w:t>.</w:t>
      </w:r>
    </w:p>
    <w:p w:rsidR="000C73CB" w:rsidRPr="00502AB1" w:rsidRDefault="000C73CB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ascii="Calibri" w:hAnsi="Calibri"/>
        </w:rPr>
        <w:t xml:space="preserve">Il desametasone sopprime </w:t>
      </w:r>
      <w:r w:rsidRPr="00725DCD">
        <w:rPr>
          <w:rFonts w:ascii="Calibri" w:hAnsi="Calibri"/>
        </w:rPr>
        <w:t>la risposta infiammatoria e i sintomi associati</w:t>
      </w:r>
      <w:r>
        <w:rPr>
          <w:rFonts w:ascii="Calibri" w:hAnsi="Calibri"/>
        </w:rPr>
        <w:t>.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502AB1" w:rsidRPr="000C73CB" w:rsidRDefault="005149A1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Galminor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 xml:space="preserve">è utilizzato </w:t>
      </w:r>
      <w:r w:rsidR="000C73CB" w:rsidRPr="000C73CB">
        <w:rPr>
          <w:rFonts w:eastAsia="Calibri" w:cs="Calibri"/>
          <w:color w:val="000000"/>
          <w:lang w:eastAsia="it-IT"/>
        </w:rPr>
        <w:t>negli stati infiammatori del segmento anteriore dell’occhio, post-operatori e non, in presenza o a rischio di infezione batterica.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r w:rsidR="005149A1">
        <w:t>Galminor</w:t>
      </w:r>
      <w:r w:rsidRPr="00502AB1">
        <w:t xml:space="preserve"> contiene </w:t>
      </w:r>
      <w:r w:rsidR="000C73CB">
        <w:t>principi attivi noti</w:t>
      </w:r>
      <w:r w:rsidR="003A1B0C">
        <w:t>,</w:t>
      </w:r>
      <w:r w:rsidRPr="00502AB1">
        <w:t xml:space="preserve"> non sono stati forniti nuovi dati non clinici e clinici: questo approccio è accettabile poiché il medicinale di riferimento </w:t>
      </w:r>
      <w:r w:rsidR="00185162">
        <w:t>Net</w:t>
      </w:r>
      <w:r w:rsidR="000C73CB">
        <w:t>ildex</w:t>
      </w:r>
      <w:r w:rsidR="00185162">
        <w:t xml:space="preserve"> collirio</w:t>
      </w:r>
      <w:r w:rsidRPr="00502AB1">
        <w:t xml:space="preserve"> è autorizzato in Italia da oltre 10 anni</w:t>
      </w:r>
      <w:r w:rsidR="007935FE" w:rsidRPr="00502AB1">
        <w:t xml:space="preserve">; poiché </w:t>
      </w:r>
      <w:r w:rsidR="005149A1">
        <w:t>Galminor</w:t>
      </w:r>
      <w:r w:rsidR="007935FE" w:rsidRPr="00502AB1">
        <w:t xml:space="preserve"> </w:t>
      </w:r>
      <w:r w:rsidR="007935FE" w:rsidRPr="00502AB1">
        <w:rPr>
          <w:rFonts w:cs="Arial"/>
        </w:rPr>
        <w:t>è somministrato come collirio (soluzione oftalmica)</w:t>
      </w:r>
      <w:r w:rsidR="000C73CB">
        <w:rPr>
          <w:rFonts w:cs="Arial"/>
        </w:rPr>
        <w:t xml:space="preserve"> contenente gli stessi principi attivi di Neltidex alla stessa concentrazione</w:t>
      </w:r>
      <w:r w:rsidR="007935FE" w:rsidRPr="00502AB1">
        <w:rPr>
          <w:rFonts w:cs="Arial"/>
        </w:rPr>
        <w:t>, è stata concessa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B32D81">
        <w:rPr>
          <w:i/>
        </w:rPr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r w:rsidRPr="00B32D81">
        <w:rPr>
          <w:i/>
        </w:rPr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spacing w:after="0" w:line="240" w:lineRule="auto"/>
        <w:jc w:val="both"/>
      </w:pPr>
    </w:p>
    <w:p w:rsidR="007C68D2" w:rsidRPr="00E14380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14380">
        <w:rPr>
          <w:b/>
        </w:rPr>
        <w:t>ASPETTI DI QUALITA’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b/>
        </w:rPr>
        <w:t>II.1</w:t>
      </w:r>
      <w:r w:rsidR="00FC7EA3">
        <w:rPr>
          <w:b/>
        </w:rPr>
        <w:t>a</w:t>
      </w:r>
      <w:r w:rsidRPr="00E14380">
        <w:rPr>
          <w:b/>
        </w:rPr>
        <w:t xml:space="preserve"> PRINCIPIO ATTIVO </w:t>
      </w:r>
      <w:r w:rsidR="003A0AA5" w:rsidRPr="00E14380">
        <w:rPr>
          <w:b/>
        </w:rPr>
        <w:t>NETILMICINA</w:t>
      </w:r>
      <w:r w:rsidR="00E14380" w:rsidRPr="00E14380">
        <w:rPr>
          <w:b/>
        </w:rPr>
        <w:t xml:space="preserve"> SOLFATO</w:t>
      </w:r>
    </w:p>
    <w:p w:rsidR="007C68D2" w:rsidRPr="00E14380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Bis[2-deoxy-6-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-[3-deoxy-4-</w:t>
      </w:r>
      <w:r w:rsidR="00E14380" w:rsidRPr="00E14380">
        <w:rPr>
          <w:rStyle w:val="s1"/>
          <w:rFonts w:asciiTheme="minorHAnsi" w:hAnsiTheme="minorHAnsi"/>
          <w:i/>
          <w:iCs/>
        </w:rPr>
        <w:t>C</w:t>
      </w:r>
      <w:r w:rsidR="00E14380" w:rsidRPr="00E14380">
        <w:rPr>
          <w:rStyle w:val="s1"/>
          <w:rFonts w:asciiTheme="minorHAnsi" w:hAnsiTheme="minorHAnsi"/>
        </w:rPr>
        <w:t>-methyl-3-(methylamino)-β-</w:t>
      </w:r>
      <w:r w:rsidR="00E14380" w:rsidRPr="00E14380">
        <w:rPr>
          <w:rStyle w:val="s1"/>
          <w:rFonts w:asciiTheme="minorHAnsi" w:hAnsiTheme="minorHAnsi"/>
          <w:caps/>
        </w:rPr>
        <w:t>l</w:t>
      </w:r>
      <w:r w:rsidR="00E14380" w:rsidRPr="00E14380">
        <w:rPr>
          <w:rStyle w:val="s1"/>
          <w:rFonts w:asciiTheme="minorHAnsi" w:hAnsiTheme="minorHAnsi"/>
        </w:rPr>
        <w:t>-arabinopyranosyl]-4-</w:t>
      </w:r>
      <w:r w:rsidR="00E14380" w:rsidRPr="00E14380">
        <w:rPr>
          <w:rStyle w:val="s1"/>
          <w:rFonts w:asciiTheme="minorHAnsi" w:hAnsiTheme="minorHAnsi"/>
          <w:i/>
          <w:iCs/>
        </w:rPr>
        <w:t>O</w:t>
      </w:r>
      <w:r w:rsidR="00E14380" w:rsidRPr="00E14380">
        <w:rPr>
          <w:rStyle w:val="s1"/>
          <w:rFonts w:asciiTheme="minorHAnsi" w:hAnsiTheme="minorHAnsi"/>
        </w:rPr>
        <w:t>-(2,6-diamino-2,3,4,6-tetradeoxy-α-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>-</w:t>
      </w:r>
      <w:r w:rsidR="00E14380" w:rsidRPr="00E14380">
        <w:rPr>
          <w:rStyle w:val="s1"/>
          <w:rFonts w:asciiTheme="minorHAnsi" w:hAnsiTheme="minorHAnsi"/>
          <w:i/>
          <w:iCs/>
        </w:rPr>
        <w:t>glycero</w:t>
      </w:r>
      <w:r w:rsidR="00E14380" w:rsidRPr="00E14380">
        <w:rPr>
          <w:rStyle w:val="s1"/>
          <w:rFonts w:asciiTheme="minorHAnsi" w:hAnsiTheme="minorHAnsi"/>
        </w:rPr>
        <w:t>-hex-4-enopyranosyl)-1-</w:t>
      </w:r>
      <w:r w:rsidR="00E14380" w:rsidRPr="00E14380">
        <w:rPr>
          <w:rStyle w:val="s1"/>
          <w:rFonts w:asciiTheme="minorHAnsi" w:hAnsiTheme="minorHAnsi"/>
          <w:i/>
          <w:iCs/>
        </w:rPr>
        <w:t>N</w:t>
      </w:r>
      <w:r w:rsidR="00E14380" w:rsidRPr="00E14380">
        <w:rPr>
          <w:rStyle w:val="s1"/>
          <w:rFonts w:asciiTheme="minorHAnsi" w:hAnsiTheme="minorHAnsi"/>
        </w:rPr>
        <w:t>-ethyl-</w:t>
      </w:r>
      <w:r w:rsidR="00E14380" w:rsidRPr="00E14380">
        <w:rPr>
          <w:rStyle w:val="s1"/>
          <w:rFonts w:asciiTheme="minorHAnsi" w:hAnsiTheme="minorHAnsi"/>
          <w:caps/>
        </w:rPr>
        <w:t>d</w:t>
      </w:r>
      <w:r w:rsidR="00E14380" w:rsidRPr="00E14380">
        <w:rPr>
          <w:rStyle w:val="s1"/>
          <w:rFonts w:asciiTheme="minorHAnsi" w:hAnsiTheme="minorHAnsi"/>
        </w:rPr>
        <w:t>-streptamine] pentasulfate</w:t>
      </w:r>
    </w:p>
    <w:p w:rsidR="007C68D2" w:rsidRPr="00E14380" w:rsidRDefault="007C68D2" w:rsidP="00B32D81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536522" cy="812800"/>
            <wp:effectExtent l="19050" t="0" r="6528" b="0"/>
            <wp:docPr id="3" name="Immagine 1" descr="P:\_dp\903\XML-IN\Images\CF1351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1351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59" cy="81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E14380" w:rsidRDefault="00E14380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C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42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H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92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N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10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O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34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S</w:t>
      </w:r>
      <w:r w:rsidRPr="00E14380">
        <w:rPr>
          <w:rStyle w:val="s1"/>
          <w:rFonts w:asciiTheme="minorHAnsi" w:hAnsiTheme="minorHAnsi"/>
          <w:b w:val="0"/>
          <w:sz w:val="22"/>
          <w:szCs w:val="22"/>
          <w:vertAlign w:val="subscript"/>
        </w:rPr>
        <w:t>5</w:t>
      </w:r>
    </w:p>
    <w:p w:rsidR="00E14380" w:rsidRPr="00E14380" w:rsidRDefault="00E14380" w:rsidP="00E14380">
      <w:pPr>
        <w:spacing w:after="0" w:line="240" w:lineRule="auto"/>
        <w:jc w:val="both"/>
      </w:pPr>
    </w:p>
    <w:p w:rsidR="00E14380" w:rsidRPr="00E14380" w:rsidRDefault="00E14380" w:rsidP="00E14380">
      <w:pPr>
        <w:spacing w:after="0" w:line="240" w:lineRule="auto"/>
        <w:jc w:val="both"/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Pr="00E14380">
        <w:rPr>
          <w:rStyle w:val="s1"/>
          <w:rFonts w:asciiTheme="minorHAnsi" w:hAnsiTheme="minorHAnsi"/>
        </w:rPr>
        <w:t>1442</w:t>
      </w:r>
      <w:r w:rsidRPr="00E14380">
        <w:rPr>
          <w:rFonts w:cs="Times New Roman"/>
        </w:rPr>
        <w:t xml:space="preserve"> g/mol </w:t>
      </w:r>
    </w:p>
    <w:p w:rsidR="007C68D2" w:rsidRPr="00E14380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="00E14380" w:rsidRPr="00E14380">
        <w:rPr>
          <w:rStyle w:val="s1"/>
          <w:rFonts w:asciiTheme="minorHAnsi" w:hAnsiTheme="minorHAnsi"/>
          <w:b w:val="0"/>
          <w:sz w:val="22"/>
          <w:szCs w:val="22"/>
        </w:rPr>
        <w:t>[56391-57-2]</w:t>
      </w:r>
    </w:p>
    <w:p w:rsidR="007C68D2" w:rsidRPr="00E14380" w:rsidRDefault="007C68D2" w:rsidP="00B32D81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>:</w:t>
      </w:r>
      <w:r w:rsidR="00E14380" w:rsidRPr="00E14380">
        <w:t xml:space="preserve"> polvere molto igroscopica, bianca o giallo-bianca</w:t>
      </w:r>
    </w:p>
    <w:p w:rsidR="007C68D2" w:rsidRPr="00E14380" w:rsidRDefault="007C68D2" w:rsidP="00E14380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="00E14380" w:rsidRPr="00E14380">
        <w:rPr>
          <w:rStyle w:val="s1"/>
          <w:rFonts w:asciiTheme="minorHAnsi" w:hAnsiTheme="minorHAnsi"/>
        </w:rPr>
        <w:t>molto solubile in acqua, praticamente insolubile in acetone e in etanolo (96 per cento).</w:t>
      </w:r>
    </w:p>
    <w:p w:rsidR="007C68D2" w:rsidRPr="00E14380" w:rsidRDefault="007C68D2" w:rsidP="00E14380">
      <w:pPr>
        <w:spacing w:after="0" w:line="240" w:lineRule="auto"/>
        <w:jc w:val="both"/>
      </w:pPr>
    </w:p>
    <w:p w:rsidR="00502AB1" w:rsidRPr="00E14380" w:rsidRDefault="00502AB1" w:rsidP="00E14380">
      <w:pPr>
        <w:spacing w:after="0" w:line="240" w:lineRule="auto"/>
        <w:jc w:val="both"/>
      </w:pPr>
      <w:r w:rsidRPr="00E14380">
        <w:lastRenderedPageBreak/>
        <w:t xml:space="preserve">Il principio attivo </w:t>
      </w:r>
      <w:r w:rsidR="003A1B0C">
        <w:t>netilmicina</w:t>
      </w:r>
      <w:r w:rsidRPr="00E14380">
        <w:t xml:space="preserve"> è presente in Farmacopea Europea e il Direttorato Europeo per la Qualità dei Medicinali (</w:t>
      </w:r>
      <w:r w:rsidRPr="00E14380">
        <w:rPr>
          <w:i/>
        </w:rPr>
        <w:t>European Directorate for Quality of Medicinals</w:t>
      </w:r>
      <w:r w:rsidRPr="00E14380">
        <w:t xml:space="preserve"> – EDQM) ha rilasciato al  produttore  il certificato di conformità alla Farmacopea Europea (CEP).</w:t>
      </w:r>
    </w:p>
    <w:p w:rsidR="00E14380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retest </w:t>
      </w:r>
      <w:r>
        <w:t xml:space="preserve">è </w:t>
      </w:r>
      <w:r w:rsidRPr="00F914F5">
        <w:t xml:space="preserve">di </w:t>
      </w:r>
      <w:r w:rsidR="00E14380">
        <w:t>2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>o</w:t>
      </w:r>
      <w:r w:rsidR="00E14380">
        <w:t xml:space="preserve"> </w:t>
      </w:r>
      <w:r w:rsidR="00FC7EA3">
        <w:t xml:space="preserve">al riparo dalla luce </w:t>
      </w:r>
      <w:r w:rsidR="00E14380">
        <w:t xml:space="preserve">a temperatura </w:t>
      </w:r>
      <w:r w:rsidR="00FC7EA3">
        <w:t>compresa</w:t>
      </w:r>
      <w:r w:rsidR="00E14380">
        <w:t xml:space="preserve"> </w:t>
      </w:r>
      <w:r w:rsidR="00FC7EA3">
        <w:t>tr</w:t>
      </w:r>
      <w:r w:rsidR="00E14380">
        <w:t xml:space="preserve">a </w:t>
      </w:r>
      <w:r w:rsidR="00FC7EA3">
        <w:t>2</w:t>
      </w:r>
      <w:r w:rsidR="00E14380">
        <w:t>°C</w:t>
      </w:r>
      <w:r w:rsidRPr="00F914F5">
        <w:t xml:space="preserve"> </w:t>
      </w:r>
      <w:r w:rsidR="00FC7EA3">
        <w:t xml:space="preserve">e 8°C </w:t>
      </w:r>
      <w:r w:rsidRPr="00F914F5">
        <w:t xml:space="preserve">in contenitore di </w:t>
      </w:r>
      <w:r w:rsidR="00E14380">
        <w:rPr>
          <w:rFonts w:ascii="Calibri" w:hAnsi="Calibri" w:cs="Arial"/>
        </w:rPr>
        <w:t>poliestere/allumini</w:t>
      </w:r>
      <w:r w:rsidR="00FC7EA3">
        <w:rPr>
          <w:rFonts w:ascii="Calibri" w:hAnsi="Calibri" w:cs="Arial"/>
        </w:rPr>
        <w:t>o/polietilene contenuto in busta</w:t>
      </w:r>
      <w:r w:rsidR="00E14380">
        <w:rPr>
          <w:rFonts w:ascii="Calibri" w:hAnsi="Calibri" w:cs="Arial"/>
        </w:rPr>
        <w:t xml:space="preserve"> di polietilene </w:t>
      </w:r>
      <w:r w:rsidR="00FC7EA3">
        <w:rPr>
          <w:rFonts w:ascii="Calibri" w:hAnsi="Calibri" w:cs="Arial"/>
        </w:rPr>
        <w:t>posta</w:t>
      </w:r>
      <w:r w:rsidR="00E14380">
        <w:rPr>
          <w:rFonts w:ascii="Calibri" w:hAnsi="Calibri" w:cs="Arial"/>
        </w:rPr>
        <w:t xml:space="preserve"> in scatol</w:t>
      </w:r>
      <w:r w:rsidR="00FC7EA3">
        <w:rPr>
          <w:rFonts w:ascii="Calibri" w:hAnsi="Calibri" w:cs="Arial"/>
        </w:rPr>
        <w:t>a</w:t>
      </w:r>
      <w:r w:rsidR="00E14380">
        <w:rPr>
          <w:rFonts w:ascii="Calibri" w:hAnsi="Calibri" w:cs="Arial"/>
        </w:rPr>
        <w:t xml:space="preserve"> di cartone.</w:t>
      </w:r>
    </w:p>
    <w:p w:rsidR="00502AB1" w:rsidRDefault="00502AB1" w:rsidP="00E14380">
      <w:pPr>
        <w:spacing w:after="0" w:line="240" w:lineRule="auto"/>
        <w:jc w:val="both"/>
        <w:rPr>
          <w:highlight w:val="yellow"/>
        </w:rPr>
      </w:pPr>
    </w:p>
    <w:p w:rsidR="00FC7EA3" w:rsidRDefault="00FC7EA3" w:rsidP="00FC7EA3">
      <w:pPr>
        <w:spacing w:after="0" w:line="240" w:lineRule="auto"/>
        <w:jc w:val="both"/>
        <w:rPr>
          <w:b/>
        </w:rPr>
      </w:pPr>
      <w:r w:rsidRPr="00E14380">
        <w:rPr>
          <w:b/>
        </w:rPr>
        <w:t>II.1</w:t>
      </w:r>
      <w:r>
        <w:rPr>
          <w:b/>
        </w:rPr>
        <w:t>b</w:t>
      </w:r>
      <w:r w:rsidRPr="00E14380">
        <w:rPr>
          <w:b/>
        </w:rPr>
        <w:t xml:space="preserve"> PRINCIPIO ATTIVO </w:t>
      </w:r>
      <w:r w:rsidR="003911D7">
        <w:rPr>
          <w:b/>
        </w:rPr>
        <w:t>DESAMETASONE SODIO FOSFATO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Nome chimico</w:t>
      </w:r>
      <w:r>
        <w:t xml:space="preserve">: </w:t>
      </w:r>
      <w:r w:rsidRPr="003911D7">
        <w:t>9-Fluoro-11β,17-dihydroxy-16α-methyl-3,20-dioxopregna-1,4-dien-21-yl disodium phosphate.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Struttura</w:t>
      </w:r>
      <w:r>
        <w:t>:</w:t>
      </w:r>
    </w:p>
    <w:p w:rsidR="003911D7" w:rsidRDefault="003911D7" w:rsidP="003911D7">
      <w:pPr>
        <w:spacing w:after="0" w:line="240" w:lineRule="auto"/>
        <w:jc w:val="both"/>
      </w:pPr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1638300" cy="1052204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931" cy="105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Formula molecolare</w:t>
      </w:r>
      <w:r>
        <w:t>: C</w:t>
      </w:r>
      <w:r w:rsidRPr="006F4207">
        <w:rPr>
          <w:vertAlign w:val="subscript"/>
        </w:rPr>
        <w:t>22</w:t>
      </w:r>
      <w:r>
        <w:t>H</w:t>
      </w:r>
      <w:r w:rsidRPr="006F4207">
        <w:rPr>
          <w:vertAlign w:val="subscript"/>
        </w:rPr>
        <w:t>28</w:t>
      </w:r>
      <w:r>
        <w:t>FNa</w:t>
      </w:r>
      <w:r w:rsidRPr="006F4207">
        <w:rPr>
          <w:vertAlign w:val="subscript"/>
        </w:rPr>
        <w:t>2</w:t>
      </w:r>
      <w:r>
        <w:t>O</w:t>
      </w:r>
      <w:r w:rsidRPr="006F4207">
        <w:rPr>
          <w:vertAlign w:val="subscript"/>
        </w:rPr>
        <w:t>8</w:t>
      </w:r>
      <w:r>
        <w:t>P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Peso molecolare</w:t>
      </w:r>
      <w:r>
        <w:t xml:space="preserve">: 516.41 </w:t>
      </w:r>
      <w:r w:rsidRPr="008748A5">
        <w:t>g/mol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CAS</w:t>
      </w:r>
      <w:r>
        <w:t>: [2392-39-4]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Aspetto</w:t>
      </w:r>
      <w:r>
        <w:t>: polvere cristallina bianca o quasi bianca, molto igroscopica.</w:t>
      </w:r>
    </w:p>
    <w:p w:rsidR="003911D7" w:rsidRDefault="003911D7" w:rsidP="003911D7">
      <w:pPr>
        <w:spacing w:after="0" w:line="240" w:lineRule="auto"/>
        <w:jc w:val="both"/>
      </w:pPr>
      <w:r w:rsidRPr="00725DCD">
        <w:rPr>
          <w:u w:val="single"/>
        </w:rPr>
        <w:t>Solubilità</w:t>
      </w:r>
      <w:r>
        <w:t>: molto solubile in acqua, leggermente solubile in etanolo, praticamente insolubile in diclorometano.</w:t>
      </w:r>
    </w:p>
    <w:p w:rsidR="003911D7" w:rsidRDefault="003911D7" w:rsidP="003911D7">
      <w:pPr>
        <w:spacing w:after="0" w:line="240" w:lineRule="auto"/>
        <w:jc w:val="both"/>
      </w:pPr>
    </w:p>
    <w:p w:rsidR="003911D7" w:rsidRDefault="003911D7" w:rsidP="003911D7">
      <w:pPr>
        <w:spacing w:after="0" w:line="240" w:lineRule="auto"/>
        <w:jc w:val="both"/>
      </w:pPr>
      <w:r>
        <w:t>Il principio attivo desametasone sodio fosfato è presente in Farmacopea Europea e il Direttorato Europeo per la Qualità dei Medicinali (European Directorate for Quality of Medicnals – EDQM) ha rilasciato al produttore il certificato di conformità alla Farmacopea Europea.</w:t>
      </w:r>
    </w:p>
    <w:p w:rsidR="003911D7" w:rsidRDefault="003911D7" w:rsidP="003911D7">
      <w:pPr>
        <w:spacing w:after="0" w:line="240" w:lineRule="auto"/>
        <w:jc w:val="both"/>
      </w:pPr>
      <w:r>
        <w:t xml:space="preserve">Tutti gli aspetti di produzione e controllo sono coperti dal certificato di conformità alla Farmacopea Europea. </w:t>
      </w:r>
    </w:p>
    <w:p w:rsidR="003911D7" w:rsidRDefault="003911D7" w:rsidP="003911D7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una doppia </w:t>
      </w:r>
      <w:r w:rsidRPr="006F4207">
        <w:t xml:space="preserve">busta in </w:t>
      </w:r>
      <w:r>
        <w:t>polietilene</w:t>
      </w:r>
      <w:r w:rsidRPr="006F4207">
        <w:t xml:space="preserve"> posta con essiccante in barattolo di </w:t>
      </w:r>
      <w:r>
        <w:t>polietilene</w:t>
      </w:r>
      <w:r w:rsidRPr="006F4207">
        <w:t>.</w:t>
      </w:r>
    </w:p>
    <w:p w:rsidR="003911D7" w:rsidRDefault="003911D7" w:rsidP="003911D7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retest di 24 mesi, </w:t>
      </w:r>
      <w:r w:rsidRPr="006F4207">
        <w:t xml:space="preserve">conservando </w:t>
      </w:r>
      <w:r>
        <w:t>il principio attivo a 2-8°C ed</w:t>
      </w:r>
      <w:r w:rsidRPr="006F4207">
        <w:t xml:space="preserve"> utilizzando gel di silice come essiccante</w:t>
      </w:r>
      <w:r>
        <w:t>.</w:t>
      </w:r>
    </w:p>
    <w:p w:rsidR="003911D7" w:rsidRPr="00E14380" w:rsidRDefault="003911D7" w:rsidP="00FC7EA3">
      <w:pPr>
        <w:spacing w:after="0" w:line="240" w:lineRule="auto"/>
        <w:jc w:val="both"/>
      </w:pPr>
    </w:p>
    <w:p w:rsidR="00E14380" w:rsidRPr="003A0AA5" w:rsidRDefault="00E14380" w:rsidP="00E14380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502AB1" w:rsidRDefault="005149A1" w:rsidP="00E14380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Galminor</w:t>
      </w:r>
      <w:r w:rsidR="007C68D2" w:rsidRPr="00502AB1">
        <w:rPr>
          <w:rFonts w:eastAsia="Calibri" w:cs="Calibri"/>
          <w:color w:val="000000"/>
          <w:lang w:eastAsia="it-IT"/>
        </w:rPr>
        <w:t xml:space="preserve"> è disponibile come </w:t>
      </w:r>
      <w:r w:rsidR="007935FE" w:rsidRPr="00502AB1">
        <w:rPr>
          <w:rFonts w:eastAsia="Calibri" w:cs="Calibri"/>
          <w:color w:val="000000"/>
          <w:lang w:eastAsia="it-IT"/>
        </w:rPr>
        <w:t>c</w:t>
      </w:r>
      <w:r w:rsidR="00502AB1" w:rsidRPr="00502AB1">
        <w:rPr>
          <w:rFonts w:eastAsia="Calibri" w:cs="Calibri"/>
          <w:color w:val="000000"/>
          <w:lang w:eastAsia="it-IT"/>
        </w:rPr>
        <w:t xml:space="preserve">ollirio, </w:t>
      </w:r>
      <w:r w:rsidR="00C31AF0" w:rsidRPr="00502AB1">
        <w:rPr>
          <w:rFonts w:eastAsia="Calibri" w:cs="Calibri"/>
          <w:color w:val="000000"/>
          <w:lang w:eastAsia="it-IT"/>
        </w:rPr>
        <w:t>soluzione contenente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>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>principi</w:t>
      </w:r>
      <w:r w:rsidR="00502AB1">
        <w:rPr>
          <w:rFonts w:eastAsia="Calibri" w:cs="Calibri"/>
          <w:color w:val="000000"/>
          <w:lang w:eastAsia="it-IT"/>
        </w:rPr>
        <w:t xml:space="preserve"> a</w:t>
      </w:r>
      <w:r w:rsidR="003911D7">
        <w:rPr>
          <w:rFonts w:eastAsia="Calibri" w:cs="Calibri"/>
          <w:color w:val="000000"/>
          <w:lang w:eastAsia="it-IT"/>
        </w:rPr>
        <w:t>ttivi</w:t>
      </w:r>
      <w:r w:rsidR="00502AB1" w:rsidRPr="00502AB1">
        <w:rPr>
          <w:rFonts w:eastAsia="Calibri" w:cs="Calibri"/>
          <w:color w:val="000000"/>
          <w:lang w:eastAsia="it-IT"/>
        </w:rPr>
        <w:t xml:space="preserve"> </w:t>
      </w:r>
      <w:r w:rsidR="003911D7">
        <w:rPr>
          <w:rFonts w:eastAsia="Calibri" w:cs="Calibri"/>
          <w:color w:val="000000"/>
          <w:lang w:eastAsia="it-IT"/>
        </w:rPr>
        <w:t xml:space="preserve">netilmicina e desametasone rispettivamente </w:t>
      </w:r>
      <w:r w:rsidR="00502AB1" w:rsidRPr="00502AB1">
        <w:rPr>
          <w:rFonts w:eastAsia="Calibri" w:cs="Calibri"/>
          <w:color w:val="000000"/>
          <w:lang w:eastAsia="it-IT"/>
        </w:rPr>
        <w:t xml:space="preserve">alla concentrazione </w:t>
      </w:r>
      <w:r w:rsidR="003911D7">
        <w:rPr>
          <w:rFonts w:eastAsia="Calibri" w:cs="Calibri"/>
          <w:color w:val="000000"/>
          <w:lang w:eastAsia="it-IT"/>
        </w:rPr>
        <w:t>di 3 mg/ml e 1 mg/ml</w:t>
      </w:r>
      <w:r w:rsidR="00502AB1">
        <w:rPr>
          <w:rFonts w:eastAsia="Calibri" w:cs="Calibri"/>
          <w:color w:val="000000"/>
          <w:lang w:eastAsia="it-IT"/>
        </w:rPr>
        <w:t xml:space="preserve">; </w:t>
      </w:r>
      <w:r w:rsidR="00502AB1" w:rsidRPr="00502AB1">
        <w:rPr>
          <w:rFonts w:eastAsia="Calibri" w:cs="Calibri"/>
          <w:color w:val="000000"/>
          <w:lang w:eastAsia="it-IT"/>
        </w:rPr>
        <w:t xml:space="preserve">il collirio è </w:t>
      </w:r>
      <w:r w:rsidR="00B77D73">
        <w:rPr>
          <w:rFonts w:eastAsia="Calibri" w:cs="Calibri"/>
          <w:color w:val="000000"/>
          <w:lang w:eastAsia="it-IT"/>
        </w:rPr>
        <w:t>confezionato</w:t>
      </w:r>
      <w:r w:rsidR="00B77D73" w:rsidRPr="00502AB1">
        <w:rPr>
          <w:rFonts w:eastAsia="Calibri" w:cs="Calibri"/>
          <w:color w:val="000000"/>
          <w:lang w:eastAsia="it-IT"/>
        </w:rPr>
        <w:t xml:space="preserve"> in un flacone </w:t>
      </w:r>
      <w:r w:rsidR="00B77D73">
        <w:rPr>
          <w:rFonts w:eastAsia="Calibri" w:cs="Calibri"/>
          <w:color w:val="000000"/>
          <w:lang w:eastAsia="it-IT"/>
        </w:rPr>
        <w:t>multidose con conservante</w:t>
      </w:r>
      <w:r w:rsidR="00B77D73" w:rsidRPr="00502AB1">
        <w:rPr>
          <w:rFonts w:eastAsia="Calibri" w:cs="Calibri"/>
          <w:color w:val="000000"/>
          <w:lang w:eastAsia="it-IT"/>
        </w:rPr>
        <w:t xml:space="preserve"> e i</w:t>
      </w:r>
      <w:r w:rsidR="00B77D73">
        <w:rPr>
          <w:rFonts w:eastAsia="Calibri" w:cs="Calibri"/>
          <w:color w:val="000000"/>
          <w:lang w:eastAsia="it-IT"/>
        </w:rPr>
        <w:t>n</w:t>
      </w:r>
      <w:r w:rsidR="00B77D73" w:rsidRPr="00502AB1">
        <w:rPr>
          <w:rFonts w:eastAsia="Calibri" w:cs="Calibri"/>
          <w:color w:val="000000"/>
          <w:lang w:eastAsia="it-IT"/>
        </w:rPr>
        <w:t xml:space="preserve"> contenitori monodose senza conservante</w:t>
      </w:r>
      <w:r w:rsidR="00502AB1" w:rsidRPr="00502AB1">
        <w:rPr>
          <w:rFonts w:eastAsia="Calibri" w:cs="Calibri"/>
          <w:color w:val="000000"/>
          <w:lang w:eastAsia="it-IT"/>
        </w:rPr>
        <w:t>.</w:t>
      </w:r>
    </w:p>
    <w:p w:rsidR="00502AB1" w:rsidRPr="00502AB1" w:rsidRDefault="007C68D2" w:rsidP="00E143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2AB1">
        <w:t>Gli eccipienti</w:t>
      </w:r>
      <w:r w:rsidR="00C31AF0" w:rsidRPr="00502AB1">
        <w:t xml:space="preserve"> del </w:t>
      </w:r>
      <w:r w:rsidR="007935FE" w:rsidRPr="00502AB1">
        <w:t>medicinale in contenitore</w:t>
      </w:r>
      <w:r w:rsidR="00C31AF0" w:rsidRPr="00502AB1">
        <w:t xml:space="preserve"> monodose</w:t>
      </w:r>
      <w:r w:rsidRPr="00502AB1">
        <w:t xml:space="preserve"> sono i seguenti: </w:t>
      </w:r>
      <w:r w:rsidR="004D502D" w:rsidRPr="004D502D">
        <w:rPr>
          <w:rFonts w:cs="Times New Roman"/>
        </w:rPr>
        <w:t>sodio citrato, sodio diidrogeno fosfato diidrato, disodio fosfato dodecaidrato, acqua per preparazioni iniettabili</w:t>
      </w:r>
      <w:r w:rsidR="00502AB1" w:rsidRPr="00502AB1">
        <w:rPr>
          <w:rFonts w:cs="Times New Roman"/>
        </w:rPr>
        <w:t>.</w:t>
      </w:r>
    </w:p>
    <w:p w:rsidR="00502AB1" w:rsidRPr="00502AB1" w:rsidRDefault="00C31AF0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Times New Roman"/>
        </w:rPr>
      </w:pPr>
      <w:r w:rsidRPr="00502AB1">
        <w:t xml:space="preserve">Gli eccipienti del </w:t>
      </w:r>
      <w:r w:rsidR="00F22BED" w:rsidRPr="00502AB1">
        <w:t>medicinale in flacone</w:t>
      </w:r>
      <w:r w:rsidRPr="00502AB1">
        <w:t xml:space="preserve"> multidose sono i seguenti:</w:t>
      </w:r>
      <w:r w:rsidR="009A1E3E" w:rsidRPr="00502AB1">
        <w:rPr>
          <w:rFonts w:cs="Arial"/>
        </w:rPr>
        <w:t xml:space="preserve"> </w:t>
      </w:r>
      <w:r w:rsidR="004D502D" w:rsidRPr="004D502D">
        <w:rPr>
          <w:rFonts w:cs="Times New Roman"/>
        </w:rPr>
        <w:t>sodio citrato, sodio diidrogeno fosfato diidrato, disodio fosfato dodecaidrato, benzalconio cloruro, acq</w:t>
      </w:r>
      <w:r w:rsidR="004D502D">
        <w:rPr>
          <w:rFonts w:cs="Times New Roman"/>
        </w:rPr>
        <w:t>ua per preparazioni iniettabili</w:t>
      </w:r>
      <w:r w:rsidR="00502AB1" w:rsidRPr="00502AB1">
        <w:rPr>
          <w:rFonts w:cs="Times New Roman"/>
        </w:rPr>
        <w:t>.</w:t>
      </w:r>
    </w:p>
    <w:p w:rsidR="007C68D2" w:rsidRPr="00502AB1" w:rsidRDefault="007C68D2" w:rsidP="00E14380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 sono conformi alla relativa monografia di Farmacopea Europea.</w:t>
      </w:r>
    </w:p>
    <w:p w:rsidR="007C68D2" w:rsidRPr="00B32D81" w:rsidRDefault="007C68D2" w:rsidP="00E14380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F01FB3" w:rsidRDefault="00F01FB3" w:rsidP="00E14380">
      <w:pPr>
        <w:spacing w:after="0" w:line="240" w:lineRule="auto"/>
        <w:jc w:val="both"/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lastRenderedPageBreak/>
        <w:t xml:space="preserve">Sono stati forniti dati comparativi relativi alle caratteristiche fisico-chimiche </w:t>
      </w:r>
      <w:r w:rsidR="004D502D">
        <w:t xml:space="preserve">(densità, pH ed osmolarità) </w:t>
      </w:r>
      <w:r w:rsidRPr="00B32D81">
        <w:t>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5149A1" w:rsidP="00B32D81">
      <w:pPr>
        <w:spacing w:after="0" w:line="240" w:lineRule="auto"/>
        <w:jc w:val="both"/>
      </w:pPr>
      <w:r>
        <w:t>Galminor</w:t>
      </w:r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r w:rsidR="00F22BED">
        <w:rPr>
          <w:rFonts w:cs="Arial"/>
        </w:rPr>
        <w:t xml:space="preserve">multidose </w:t>
      </w:r>
      <w:r w:rsidR="006831C7" w:rsidRPr="00502AB1">
        <w:rPr>
          <w:rFonts w:cs="Arial"/>
        </w:rPr>
        <w:t xml:space="preserve">di </w:t>
      </w:r>
      <w:r w:rsidR="007C68D2" w:rsidRPr="00502AB1">
        <w:t>polietilene</w:t>
      </w:r>
      <w:r w:rsidR="006831C7" w:rsidRPr="00502AB1">
        <w:t xml:space="preserve"> a bassa densità</w:t>
      </w:r>
      <w:r w:rsidR="007C68D2" w:rsidRPr="00502AB1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2 anni  </w:t>
      </w:r>
      <w:r w:rsidR="00502AB1" w:rsidRPr="00502AB1">
        <w:t>con conservazione a temperatura non superiore a 30°C; dopo la prima apertura del flacone multi</w:t>
      </w:r>
      <w:r w:rsidR="001D788C">
        <w:t>dose</w:t>
      </w:r>
      <w:r w:rsidR="00502AB1" w:rsidRPr="00502AB1">
        <w:t>, il medicinale deve essere utilizzato entro 28 giorni</w:t>
      </w:r>
      <w:r w:rsidRPr="00502AB1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5149A1">
        <w:t>Galminor</w:t>
      </w:r>
      <w:r w:rsidRPr="00B32D81">
        <w:t xml:space="preserve"> è considerata adeguata. Non ci sono obiezioni per l’approvazione di </w:t>
      </w:r>
      <w:r w:rsidR="005149A1">
        <w:t>Galminor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5149A1">
        <w:t>Galminor</w:t>
      </w:r>
      <w:r w:rsidRPr="00B32D81">
        <w:t xml:space="preserve"> contiene un principio attivo noto: questo approccio è accettabile poiché il medicinale di riferimento </w:t>
      </w:r>
      <w:r w:rsidR="00185162">
        <w:t>Ne</w:t>
      </w:r>
      <w:r w:rsidR="00E42E65">
        <w:t>tildex</w:t>
      </w:r>
      <w:r w:rsidR="00185162">
        <w:t xml:space="preserve"> collirio</w:t>
      </w:r>
      <w:r w:rsidRPr="00B32D81">
        <w:t xml:space="preserve">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8138FB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138FB">
        <w:rPr>
          <w:b/>
        </w:rPr>
        <w:t>ASPETTI CLINICI</w:t>
      </w:r>
    </w:p>
    <w:p w:rsidR="00502AB1" w:rsidRPr="00502AB1" w:rsidRDefault="005149A1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138FB">
        <w:rPr>
          <w:rFonts w:eastAsia="Calibri" w:cs="Calibri"/>
          <w:color w:val="000000"/>
          <w:lang w:eastAsia="it-IT"/>
        </w:rPr>
        <w:t>Galminor</w:t>
      </w:r>
      <w:r w:rsidR="00502AB1" w:rsidRPr="008138FB">
        <w:rPr>
          <w:rFonts w:eastAsia="Calibri" w:cs="Calibri"/>
          <w:color w:val="000000"/>
          <w:lang w:eastAsia="it-IT"/>
        </w:rPr>
        <w:t xml:space="preserve"> </w:t>
      </w:r>
      <w:r w:rsidR="008138FB" w:rsidRPr="008138FB">
        <w:rPr>
          <w:rFonts w:eastAsia="Calibri" w:cs="Calibri"/>
          <w:color w:val="000000"/>
          <w:lang w:eastAsia="it-IT"/>
        </w:rPr>
        <w:t>è indicato negli stati infiammatori del segmento anteriore dell’occhio, post-operatori e non, in presenza o a rischio di infezione batterica</w:t>
      </w:r>
      <w:r w:rsidR="00502AB1" w:rsidRPr="00502AB1">
        <w:rPr>
          <w:rFonts w:cs="Times New Roman"/>
        </w:rPr>
        <w:t>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r w:rsidR="003A0AA5">
        <w:t>netilmicina</w:t>
      </w:r>
      <w:r w:rsidRPr="00B32D81">
        <w:t xml:space="preserve"> </w:t>
      </w:r>
      <w:r w:rsidR="008138FB">
        <w:t xml:space="preserve">e desametasone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762B0" w:rsidRDefault="008762B0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8762B0" w:rsidRDefault="008762B0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lastRenderedPageBreak/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r w:rsidR="003A0AA5">
        <w:t>netilmicina</w:t>
      </w:r>
      <w:r w:rsidRPr="00B32D81">
        <w:t xml:space="preserve"> </w:t>
      </w:r>
      <w:r w:rsidR="008138FB">
        <w:t xml:space="preserve">e desametasone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r w:rsidR="005149A1">
        <w:t>Galminor</w:t>
      </w:r>
      <w:r w:rsidR="008138FB">
        <w:t xml:space="preserve"> contiene principi attivi noti e presenti </w:t>
      </w:r>
      <w:r w:rsidRPr="00B32D81">
        <w:t xml:space="preserve">nel medicinale </w:t>
      </w:r>
      <w:r w:rsidR="008138FB">
        <w:t>Netildex</w:t>
      </w:r>
      <w:r w:rsidR="00185162">
        <w:t xml:space="preserve"> collirio</w:t>
      </w:r>
      <w:r w:rsidRPr="00B32D81">
        <w:t xml:space="preserve">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</w:t>
      </w:r>
      <w:r w:rsidR="008138FB">
        <w:rPr>
          <w:rFonts w:cs="Arial"/>
        </w:rPr>
        <w:t>o di sicurezza e l’efficacia dei principi attivi</w:t>
      </w:r>
      <w:r>
        <w:rPr>
          <w:rFonts w:cs="Arial"/>
        </w:rPr>
        <w:t xml:space="preserve"> di </w:t>
      </w:r>
      <w:r w:rsidR="005149A1">
        <w:rPr>
          <w:rFonts w:cs="Arial"/>
        </w:rPr>
        <w:t>Galminor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5149A1">
        <w:rPr>
          <w:rFonts w:cs="Arial"/>
        </w:rPr>
        <w:t>Galminor</w:t>
      </w:r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5149A1">
        <w:t>Galminor</w:t>
      </w:r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6298"/>
      </w:tblGrid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Pr="005943DC" w:rsidRDefault="008F136B" w:rsidP="0069004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Ipertensione oculare/glaucoma (associato all’utilizzo a lungo termine del medicinale)</w:t>
            </w:r>
          </w:p>
          <w:p w:rsidR="0032708F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Cataratta subcapsulare posteriore (associata all’utilizzo a lungo termine del medicinale)</w:t>
            </w:r>
          </w:p>
          <w:p w:rsidR="008F136B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- Perforazione della cornea e della sclera</w:t>
            </w:r>
          </w:p>
          <w:p w:rsidR="008F136B" w:rsidRPr="005943DC" w:rsidRDefault="008F136B" w:rsidP="008F136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Ipersensibilità: iperemia congiuntivale, prurito e bruciore oculare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708F" w:rsidRDefault="008F136B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Nefrotossicità ed ototossicità (indotta dalla co-somministrazione con farmaci nefrotossici ed ototossici)</w:t>
            </w:r>
          </w:p>
          <w:p w:rsidR="008F136B" w:rsidRDefault="00CD4011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Reazioni di ipersensibilità al conservante benzalconio cloruro (esclusivamente per la formulazione multidose)</w:t>
            </w:r>
          </w:p>
          <w:p w:rsidR="00CD4011" w:rsidRDefault="00CD4011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Calcificazione della cornea (incluse interazioni con altri medicinali contenenti fosfato)</w:t>
            </w:r>
          </w:p>
          <w:p w:rsidR="00BB1AB0" w:rsidRPr="005943DC" w:rsidRDefault="00BB1AB0" w:rsidP="006900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Infezioni o lesioni oculari</w:t>
            </w:r>
          </w:p>
        </w:tc>
      </w:tr>
      <w:tr w:rsidR="0032708F" w:rsidRPr="00D07C5C" w:rsidTr="00690047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708F" w:rsidRPr="005943DC" w:rsidRDefault="0032708F" w:rsidP="0069004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8F" w:rsidRPr="005943DC" w:rsidRDefault="00CD4011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Uso durante la gravidanza e l’allattamento</w:t>
            </w:r>
          </w:p>
          <w:p w:rsidR="0032708F" w:rsidRDefault="0032708F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>Uso in età pediatrica</w:t>
            </w:r>
          </w:p>
          <w:p w:rsidR="00BB1AB0" w:rsidRPr="005943DC" w:rsidRDefault="00BB1AB0" w:rsidP="0032708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Effetto sulla fertilità</w:t>
            </w:r>
          </w:p>
        </w:tc>
      </w:tr>
    </w:tbl>
    <w:p w:rsidR="0032708F" w:rsidRDefault="0032708F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Azioni routinarie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6F1E04" w:rsidRPr="00B32D81" w:rsidRDefault="006F1E04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5149A1">
        <w:t>Galminor</w:t>
      </w:r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5149A1">
        <w:t>Galminor</w:t>
      </w:r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lastRenderedPageBreak/>
        <w:t xml:space="preserve">La qualità di </w:t>
      </w:r>
      <w:r w:rsidR="005149A1">
        <w:t>Galminor</w:t>
      </w:r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C73CB"/>
    <w:rsid w:val="000E0C85"/>
    <w:rsid w:val="00156285"/>
    <w:rsid w:val="001774EA"/>
    <w:rsid w:val="00185162"/>
    <w:rsid w:val="001B78EF"/>
    <w:rsid w:val="001C5422"/>
    <w:rsid w:val="001D788C"/>
    <w:rsid w:val="002376E6"/>
    <w:rsid w:val="00240F4C"/>
    <w:rsid w:val="0024754D"/>
    <w:rsid w:val="00283953"/>
    <w:rsid w:val="002C389F"/>
    <w:rsid w:val="002D6F7F"/>
    <w:rsid w:val="00322BF5"/>
    <w:rsid w:val="0032708F"/>
    <w:rsid w:val="00356C29"/>
    <w:rsid w:val="003911D7"/>
    <w:rsid w:val="003A0AA5"/>
    <w:rsid w:val="003A1B0C"/>
    <w:rsid w:val="003A1BF7"/>
    <w:rsid w:val="004171F6"/>
    <w:rsid w:val="004241AC"/>
    <w:rsid w:val="004349A2"/>
    <w:rsid w:val="004477AF"/>
    <w:rsid w:val="0045169D"/>
    <w:rsid w:val="00453BCC"/>
    <w:rsid w:val="00494CCF"/>
    <w:rsid w:val="004A4494"/>
    <w:rsid w:val="004B20A8"/>
    <w:rsid w:val="004B69C4"/>
    <w:rsid w:val="004D502D"/>
    <w:rsid w:val="004F1510"/>
    <w:rsid w:val="004F73AD"/>
    <w:rsid w:val="00502AB1"/>
    <w:rsid w:val="005149A1"/>
    <w:rsid w:val="00520FDC"/>
    <w:rsid w:val="005276B9"/>
    <w:rsid w:val="005368CE"/>
    <w:rsid w:val="00556648"/>
    <w:rsid w:val="00564F57"/>
    <w:rsid w:val="005820A7"/>
    <w:rsid w:val="005A2741"/>
    <w:rsid w:val="005B446C"/>
    <w:rsid w:val="005D53B9"/>
    <w:rsid w:val="006063E6"/>
    <w:rsid w:val="006106D5"/>
    <w:rsid w:val="00633428"/>
    <w:rsid w:val="0065554D"/>
    <w:rsid w:val="00665921"/>
    <w:rsid w:val="006831C7"/>
    <w:rsid w:val="006F1E04"/>
    <w:rsid w:val="00716EE9"/>
    <w:rsid w:val="00762D88"/>
    <w:rsid w:val="00780E30"/>
    <w:rsid w:val="007935FE"/>
    <w:rsid w:val="007C68D2"/>
    <w:rsid w:val="007D68A8"/>
    <w:rsid w:val="008138FB"/>
    <w:rsid w:val="0083545D"/>
    <w:rsid w:val="00852838"/>
    <w:rsid w:val="0087132D"/>
    <w:rsid w:val="008727B5"/>
    <w:rsid w:val="00874568"/>
    <w:rsid w:val="008762B0"/>
    <w:rsid w:val="008C6848"/>
    <w:rsid w:val="008D074D"/>
    <w:rsid w:val="008F136B"/>
    <w:rsid w:val="00900DAA"/>
    <w:rsid w:val="0091212C"/>
    <w:rsid w:val="00927FF0"/>
    <w:rsid w:val="009A1E3E"/>
    <w:rsid w:val="009A260F"/>
    <w:rsid w:val="009B553C"/>
    <w:rsid w:val="00A470D5"/>
    <w:rsid w:val="00A642C7"/>
    <w:rsid w:val="00AE7A98"/>
    <w:rsid w:val="00B07EF8"/>
    <w:rsid w:val="00B27FD9"/>
    <w:rsid w:val="00B329D4"/>
    <w:rsid w:val="00B32D81"/>
    <w:rsid w:val="00B41A9A"/>
    <w:rsid w:val="00B512E0"/>
    <w:rsid w:val="00B6764F"/>
    <w:rsid w:val="00B75EA4"/>
    <w:rsid w:val="00B77AFF"/>
    <w:rsid w:val="00B77D73"/>
    <w:rsid w:val="00BB1AB0"/>
    <w:rsid w:val="00BD1173"/>
    <w:rsid w:val="00C00425"/>
    <w:rsid w:val="00C256A7"/>
    <w:rsid w:val="00C31AF0"/>
    <w:rsid w:val="00C630E2"/>
    <w:rsid w:val="00C665AA"/>
    <w:rsid w:val="00C8171A"/>
    <w:rsid w:val="00CA29BF"/>
    <w:rsid w:val="00CC7AFF"/>
    <w:rsid w:val="00CD4011"/>
    <w:rsid w:val="00D006E3"/>
    <w:rsid w:val="00D07C5C"/>
    <w:rsid w:val="00D103AB"/>
    <w:rsid w:val="00D172B7"/>
    <w:rsid w:val="00D20170"/>
    <w:rsid w:val="00D47411"/>
    <w:rsid w:val="00D57567"/>
    <w:rsid w:val="00DA1945"/>
    <w:rsid w:val="00DB6976"/>
    <w:rsid w:val="00DC5BE2"/>
    <w:rsid w:val="00E14380"/>
    <w:rsid w:val="00E21095"/>
    <w:rsid w:val="00E22AEF"/>
    <w:rsid w:val="00E42E65"/>
    <w:rsid w:val="00E43089"/>
    <w:rsid w:val="00E7486A"/>
    <w:rsid w:val="00E95CA3"/>
    <w:rsid w:val="00EE38BC"/>
    <w:rsid w:val="00F01FB3"/>
    <w:rsid w:val="00F22BED"/>
    <w:rsid w:val="00F4168A"/>
    <w:rsid w:val="00FA2702"/>
    <w:rsid w:val="00FA55B0"/>
    <w:rsid w:val="00FC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2429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2019-06-05T09:13:00Z</dcterms:created>
  <dcterms:modified xsi:type="dcterms:W3CDTF">2019-07-16T12:11:00Z</dcterms:modified>
</cp:coreProperties>
</file>