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A864" w14:textId="77777777" w:rsidR="004F01C2" w:rsidRPr="002725E8" w:rsidRDefault="004F01C2" w:rsidP="004F01C2">
      <w:pPr>
        <w:jc w:val="center"/>
        <w:rPr>
          <w:rFonts w:cstheme="minorHAnsi"/>
          <w:i/>
          <w:color w:val="44546A" w:themeColor="text2"/>
          <w:sz w:val="24"/>
          <w:szCs w:val="24"/>
        </w:rPr>
      </w:pPr>
    </w:p>
    <w:p w14:paraId="7A1DE090" w14:textId="77777777" w:rsidR="004F01C2" w:rsidRPr="002725E8" w:rsidRDefault="004F01C2" w:rsidP="004F01C2">
      <w:pPr>
        <w:jc w:val="center"/>
        <w:rPr>
          <w:rFonts w:cstheme="minorHAnsi"/>
          <w:i/>
          <w:color w:val="44546A" w:themeColor="text2"/>
          <w:sz w:val="24"/>
          <w:szCs w:val="24"/>
        </w:rPr>
      </w:pPr>
    </w:p>
    <w:p w14:paraId="673CE527" w14:textId="77777777" w:rsidR="004F01C2" w:rsidRPr="002725E8" w:rsidRDefault="004F01C2" w:rsidP="004F01C2">
      <w:pPr>
        <w:jc w:val="center"/>
        <w:rPr>
          <w:rFonts w:cstheme="minorHAnsi"/>
          <w:i/>
          <w:color w:val="44546A" w:themeColor="text2"/>
          <w:sz w:val="24"/>
          <w:szCs w:val="24"/>
        </w:rPr>
      </w:pPr>
    </w:p>
    <w:p w14:paraId="262FF84A" w14:textId="77777777" w:rsidR="004F01C2" w:rsidRPr="002725E8" w:rsidRDefault="004F01C2" w:rsidP="004F01C2">
      <w:pPr>
        <w:jc w:val="center"/>
        <w:rPr>
          <w:rFonts w:cstheme="minorHAnsi"/>
          <w:i/>
          <w:color w:val="44546A" w:themeColor="text2"/>
          <w:sz w:val="24"/>
          <w:szCs w:val="24"/>
        </w:rPr>
      </w:pPr>
      <w:r w:rsidRPr="002725E8">
        <w:rPr>
          <w:rFonts w:cstheme="minorHAnsi"/>
          <w:noProof/>
          <w:sz w:val="24"/>
          <w:szCs w:val="24"/>
        </w:rPr>
        <w:drawing>
          <wp:inline distT="0" distB="0" distL="0" distR="0" wp14:anchorId="1A427790" wp14:editId="02F19680">
            <wp:extent cx="2543175" cy="9429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942975"/>
                    </a:xfrm>
                    <a:prstGeom prst="rect">
                      <a:avLst/>
                    </a:prstGeom>
                    <a:noFill/>
                    <a:ln>
                      <a:noFill/>
                    </a:ln>
                  </pic:spPr>
                </pic:pic>
              </a:graphicData>
            </a:graphic>
          </wp:inline>
        </w:drawing>
      </w:r>
    </w:p>
    <w:p w14:paraId="1954F0AC" w14:textId="77777777" w:rsidR="004F01C2" w:rsidRPr="002725E8" w:rsidRDefault="004F01C2" w:rsidP="004F01C2">
      <w:pPr>
        <w:rPr>
          <w:rFonts w:cstheme="minorHAnsi"/>
          <w:b/>
          <w:color w:val="44546A" w:themeColor="text2"/>
          <w:sz w:val="24"/>
          <w:szCs w:val="24"/>
        </w:rPr>
      </w:pPr>
      <w:r w:rsidRPr="002725E8">
        <w:rPr>
          <w:rFonts w:cstheme="minorHAnsi"/>
          <w:i/>
          <w:color w:val="44546A" w:themeColor="text2"/>
          <w:sz w:val="24"/>
          <w:szCs w:val="24"/>
        </w:rPr>
        <w:t>Appendice I</w:t>
      </w:r>
    </w:p>
    <w:tbl>
      <w:tblPr>
        <w:tblStyle w:val="Grigliatabella"/>
        <w:tblW w:w="4963" w:type="pct"/>
        <w:tblInd w:w="-34" w:type="dxa"/>
        <w:tblLayout w:type="fixed"/>
        <w:tblLook w:val="04A0" w:firstRow="1" w:lastRow="0" w:firstColumn="1" w:lastColumn="0" w:noHBand="0" w:noVBand="1"/>
      </w:tblPr>
      <w:tblGrid>
        <w:gridCol w:w="1389"/>
        <w:gridCol w:w="166"/>
        <w:gridCol w:w="1493"/>
        <w:gridCol w:w="1661"/>
        <w:gridCol w:w="415"/>
        <w:gridCol w:w="270"/>
        <w:gridCol w:w="1248"/>
        <w:gridCol w:w="1942"/>
        <w:gridCol w:w="973"/>
      </w:tblGrid>
      <w:tr w:rsidR="004F01C2" w:rsidRPr="002725E8" w14:paraId="59C53439" w14:textId="77777777" w:rsidTr="00440940">
        <w:tc>
          <w:tcPr>
            <w:tcW w:w="5000" w:type="pct"/>
            <w:gridSpan w:val="9"/>
            <w:tcBorders>
              <w:bottom w:val="nil"/>
            </w:tcBorders>
          </w:tcPr>
          <w:p w14:paraId="6AA1BC64" w14:textId="77777777" w:rsidR="004F01C2" w:rsidRPr="002725E8" w:rsidRDefault="004F01C2" w:rsidP="00440940">
            <w:pPr>
              <w:rPr>
                <w:rFonts w:cstheme="minorHAnsi"/>
                <w:b/>
                <w:color w:val="44546A" w:themeColor="text2"/>
                <w:sz w:val="24"/>
                <w:szCs w:val="24"/>
              </w:rPr>
            </w:pPr>
            <w:r w:rsidRPr="002725E8">
              <w:rPr>
                <w:rFonts w:cstheme="minorHAnsi"/>
                <w:b/>
                <w:i/>
                <w:color w:val="44546A" w:themeColor="text2"/>
                <w:sz w:val="24"/>
                <w:szCs w:val="24"/>
              </w:rPr>
              <w:t xml:space="preserve">A) TIPOLOGIA DI VARIAZIONE </w:t>
            </w:r>
          </w:p>
        </w:tc>
      </w:tr>
      <w:tr w:rsidR="004F01C2" w:rsidRPr="002725E8" w14:paraId="68F84202" w14:textId="77777777" w:rsidTr="00440940">
        <w:tc>
          <w:tcPr>
            <w:tcW w:w="814" w:type="pct"/>
            <w:gridSpan w:val="2"/>
            <w:tcBorders>
              <w:top w:val="single" w:sz="4" w:space="0" w:color="auto"/>
              <w:bottom w:val="single" w:sz="4" w:space="0" w:color="auto"/>
            </w:tcBorders>
          </w:tcPr>
          <w:p w14:paraId="7D715E1F" w14:textId="77777777" w:rsidR="004F01C2" w:rsidRPr="002725E8" w:rsidRDefault="004F01C2" w:rsidP="00440940">
            <w:pPr>
              <w:ind w:left="-143"/>
              <w:rPr>
                <w:rFonts w:cstheme="minorHAnsi"/>
                <w:b/>
                <w:color w:val="44546A" w:themeColor="text2"/>
                <w:sz w:val="24"/>
                <w:szCs w:val="24"/>
              </w:rPr>
            </w:pPr>
          </w:p>
        </w:tc>
        <w:tc>
          <w:tcPr>
            <w:tcW w:w="3677" w:type="pct"/>
            <w:gridSpan w:val="6"/>
          </w:tcPr>
          <w:p w14:paraId="0134CF4A" w14:textId="77777777" w:rsidR="004F01C2" w:rsidRPr="002725E8" w:rsidRDefault="004F01C2" w:rsidP="00440940">
            <w:pPr>
              <w:tabs>
                <w:tab w:val="left" w:pos="1985"/>
              </w:tabs>
              <w:jc w:val="both"/>
              <w:rPr>
                <w:rFonts w:cstheme="minorHAnsi"/>
                <w:color w:val="44546A" w:themeColor="text2"/>
                <w:sz w:val="24"/>
                <w:szCs w:val="24"/>
              </w:rPr>
            </w:pPr>
            <w:r w:rsidRPr="002725E8">
              <w:rPr>
                <w:rFonts w:cstheme="minorHAnsi"/>
                <w:b/>
                <w:color w:val="44546A" w:themeColor="text2"/>
                <w:sz w:val="24"/>
                <w:szCs w:val="24"/>
              </w:rPr>
              <w:t>A.1) Una o più variazioni afferenti a modifiche di tipo amministrativo che riguardano una singola AIP</w:t>
            </w:r>
          </w:p>
        </w:tc>
        <w:tc>
          <w:tcPr>
            <w:tcW w:w="509" w:type="pct"/>
            <w:vMerge w:val="restart"/>
          </w:tcPr>
          <w:p w14:paraId="6200FF74"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sym w:font="ZapfDingbats" w:char="F06F"/>
            </w:r>
          </w:p>
          <w:p w14:paraId="5B550079" w14:textId="77777777" w:rsidR="004F01C2" w:rsidRPr="002725E8" w:rsidRDefault="004F01C2" w:rsidP="00440940">
            <w:pPr>
              <w:rPr>
                <w:rFonts w:cstheme="minorHAnsi"/>
                <w:color w:val="44546A" w:themeColor="text2"/>
                <w:sz w:val="24"/>
                <w:szCs w:val="24"/>
              </w:rPr>
            </w:pPr>
          </w:p>
          <w:p w14:paraId="67000682"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sym w:font="ZapfDingbats" w:char="F06F"/>
            </w:r>
          </w:p>
          <w:p w14:paraId="0706A04B" w14:textId="77777777" w:rsidR="004F01C2" w:rsidRPr="002725E8" w:rsidRDefault="004F01C2" w:rsidP="00440940">
            <w:pPr>
              <w:rPr>
                <w:rFonts w:cstheme="minorHAnsi"/>
                <w:color w:val="44546A" w:themeColor="text2"/>
                <w:sz w:val="24"/>
                <w:szCs w:val="24"/>
              </w:rPr>
            </w:pPr>
          </w:p>
          <w:p w14:paraId="2440026A"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p w14:paraId="46A95394"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sym w:font="ZapfDingbats" w:char="F06F"/>
            </w:r>
          </w:p>
        </w:tc>
      </w:tr>
      <w:tr w:rsidR="004F01C2" w:rsidRPr="002725E8" w14:paraId="0B4C9CD0" w14:textId="77777777" w:rsidTr="00440940">
        <w:tc>
          <w:tcPr>
            <w:tcW w:w="814" w:type="pct"/>
            <w:gridSpan w:val="2"/>
            <w:tcBorders>
              <w:top w:val="single" w:sz="4" w:space="0" w:color="auto"/>
              <w:bottom w:val="single" w:sz="4" w:space="0" w:color="auto"/>
            </w:tcBorders>
          </w:tcPr>
          <w:p w14:paraId="1709407D" w14:textId="77777777" w:rsidR="004F01C2" w:rsidRPr="002725E8" w:rsidRDefault="004F01C2" w:rsidP="00440940">
            <w:pPr>
              <w:ind w:left="-143"/>
              <w:rPr>
                <w:rFonts w:cstheme="minorHAnsi"/>
                <w:b/>
                <w:color w:val="44546A" w:themeColor="text2"/>
                <w:sz w:val="24"/>
                <w:szCs w:val="24"/>
              </w:rPr>
            </w:pPr>
          </w:p>
        </w:tc>
        <w:tc>
          <w:tcPr>
            <w:tcW w:w="3677" w:type="pct"/>
            <w:gridSpan w:val="6"/>
          </w:tcPr>
          <w:p w14:paraId="58FBB541" w14:textId="77777777" w:rsidR="004F01C2" w:rsidRPr="002725E8" w:rsidRDefault="004F01C2" w:rsidP="00440940">
            <w:pPr>
              <w:tabs>
                <w:tab w:val="left" w:pos="1985"/>
              </w:tabs>
              <w:jc w:val="both"/>
              <w:rPr>
                <w:rFonts w:cstheme="minorHAnsi"/>
                <w:b/>
                <w:color w:val="44546A" w:themeColor="text2"/>
                <w:sz w:val="24"/>
                <w:szCs w:val="24"/>
              </w:rPr>
            </w:pPr>
            <w:r w:rsidRPr="002725E8">
              <w:rPr>
                <w:rFonts w:cstheme="minorHAnsi"/>
                <w:b/>
                <w:color w:val="44546A" w:themeColor="text2"/>
                <w:sz w:val="24"/>
                <w:szCs w:val="24"/>
              </w:rPr>
              <w:t xml:space="preserve">A.2) Una o più variazioni afferenti a modifiche degli stampati che riguardano una singola AIP </w:t>
            </w:r>
          </w:p>
        </w:tc>
        <w:tc>
          <w:tcPr>
            <w:tcW w:w="509" w:type="pct"/>
            <w:vMerge/>
          </w:tcPr>
          <w:p w14:paraId="4B656125" w14:textId="77777777" w:rsidR="004F01C2" w:rsidRPr="002725E8" w:rsidRDefault="004F01C2" w:rsidP="00440940">
            <w:pPr>
              <w:rPr>
                <w:rFonts w:cstheme="minorHAnsi"/>
                <w:color w:val="44546A" w:themeColor="text2"/>
                <w:sz w:val="24"/>
                <w:szCs w:val="24"/>
              </w:rPr>
            </w:pPr>
          </w:p>
        </w:tc>
      </w:tr>
      <w:tr w:rsidR="004F01C2" w:rsidRPr="002725E8" w14:paraId="7852598A" w14:textId="77777777" w:rsidTr="00440940">
        <w:tc>
          <w:tcPr>
            <w:tcW w:w="814" w:type="pct"/>
            <w:gridSpan w:val="2"/>
            <w:tcBorders>
              <w:top w:val="single" w:sz="4" w:space="0" w:color="auto"/>
              <w:bottom w:val="single" w:sz="4" w:space="0" w:color="auto"/>
            </w:tcBorders>
          </w:tcPr>
          <w:p w14:paraId="15289F46" w14:textId="77777777" w:rsidR="004F01C2" w:rsidRPr="002725E8" w:rsidRDefault="004F01C2" w:rsidP="00440940">
            <w:pPr>
              <w:rPr>
                <w:rFonts w:cstheme="minorHAnsi"/>
                <w:b/>
                <w:color w:val="44546A" w:themeColor="text2"/>
                <w:sz w:val="24"/>
                <w:szCs w:val="24"/>
              </w:rPr>
            </w:pPr>
          </w:p>
        </w:tc>
        <w:tc>
          <w:tcPr>
            <w:tcW w:w="3677" w:type="pct"/>
            <w:gridSpan w:val="6"/>
          </w:tcPr>
          <w:p w14:paraId="5272ED63"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A.3) Singola variazione comune ad una pluralità di AIP</w:t>
            </w:r>
          </w:p>
        </w:tc>
        <w:tc>
          <w:tcPr>
            <w:tcW w:w="509" w:type="pct"/>
            <w:vMerge/>
          </w:tcPr>
          <w:p w14:paraId="1E09C835" w14:textId="77777777" w:rsidR="004F01C2" w:rsidRPr="002725E8" w:rsidRDefault="004F01C2" w:rsidP="00440940">
            <w:pPr>
              <w:rPr>
                <w:rFonts w:cstheme="minorHAnsi"/>
                <w:b/>
                <w:color w:val="44546A" w:themeColor="text2"/>
                <w:sz w:val="24"/>
                <w:szCs w:val="24"/>
              </w:rPr>
            </w:pPr>
          </w:p>
        </w:tc>
      </w:tr>
      <w:tr w:rsidR="004F01C2" w:rsidRPr="002725E8" w14:paraId="50FA765B" w14:textId="77777777" w:rsidTr="00440940">
        <w:tc>
          <w:tcPr>
            <w:tcW w:w="814" w:type="pct"/>
            <w:gridSpan w:val="2"/>
            <w:tcBorders>
              <w:top w:val="single" w:sz="4" w:space="0" w:color="auto"/>
              <w:bottom w:val="single" w:sz="4" w:space="0" w:color="auto"/>
            </w:tcBorders>
          </w:tcPr>
          <w:p w14:paraId="0A41FD7F" w14:textId="77777777" w:rsidR="004F01C2" w:rsidRPr="002725E8" w:rsidRDefault="004F01C2" w:rsidP="00440940">
            <w:pPr>
              <w:rPr>
                <w:rFonts w:cstheme="minorHAnsi"/>
                <w:b/>
                <w:color w:val="44546A" w:themeColor="text2"/>
                <w:sz w:val="24"/>
                <w:szCs w:val="24"/>
              </w:rPr>
            </w:pPr>
          </w:p>
        </w:tc>
        <w:tc>
          <w:tcPr>
            <w:tcW w:w="3677" w:type="pct"/>
            <w:gridSpan w:val="6"/>
          </w:tcPr>
          <w:p w14:paraId="20A69614"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A.4) Singola variazione corrispondente alle tipologie c.1.8 o c.1.9 o c.1.15</w:t>
            </w:r>
          </w:p>
        </w:tc>
        <w:tc>
          <w:tcPr>
            <w:tcW w:w="509" w:type="pct"/>
            <w:vMerge/>
          </w:tcPr>
          <w:p w14:paraId="31D845CC" w14:textId="77777777" w:rsidR="004F01C2" w:rsidRPr="002725E8" w:rsidRDefault="004F01C2" w:rsidP="00440940">
            <w:pPr>
              <w:rPr>
                <w:rFonts w:cstheme="minorHAnsi"/>
                <w:b/>
                <w:color w:val="44546A" w:themeColor="text2"/>
                <w:sz w:val="24"/>
                <w:szCs w:val="24"/>
              </w:rPr>
            </w:pPr>
          </w:p>
        </w:tc>
      </w:tr>
      <w:tr w:rsidR="004F01C2" w:rsidRPr="002725E8" w14:paraId="5ABCF280" w14:textId="77777777" w:rsidTr="00440940">
        <w:tc>
          <w:tcPr>
            <w:tcW w:w="5000" w:type="pct"/>
            <w:gridSpan w:val="9"/>
            <w:tcBorders>
              <w:top w:val="nil"/>
            </w:tcBorders>
          </w:tcPr>
          <w:p w14:paraId="339B5355" w14:textId="77777777" w:rsidR="004F01C2" w:rsidRPr="002725E8" w:rsidRDefault="004F01C2" w:rsidP="00440940">
            <w:pPr>
              <w:ind w:right="-1"/>
              <w:rPr>
                <w:rFonts w:cstheme="minorHAnsi"/>
                <w:b/>
                <w:i/>
                <w:color w:val="44546A" w:themeColor="text2"/>
                <w:sz w:val="24"/>
                <w:szCs w:val="24"/>
              </w:rPr>
            </w:pPr>
            <w:r w:rsidRPr="002725E8">
              <w:rPr>
                <w:rFonts w:cstheme="minorHAnsi"/>
                <w:b/>
                <w:i/>
                <w:color w:val="44546A" w:themeColor="text2"/>
                <w:sz w:val="24"/>
                <w:szCs w:val="24"/>
              </w:rPr>
              <w:t xml:space="preserve">B) SINGOLA AIP O ELENCO DI AIP  </w:t>
            </w:r>
          </w:p>
          <w:p w14:paraId="68D8A849" w14:textId="77777777" w:rsidR="004F01C2" w:rsidRPr="002725E8" w:rsidRDefault="004F01C2" w:rsidP="00440940">
            <w:pPr>
              <w:rPr>
                <w:rFonts w:cstheme="minorHAnsi"/>
                <w:b/>
                <w:i/>
                <w:color w:val="44546A" w:themeColor="text2"/>
                <w:sz w:val="24"/>
                <w:szCs w:val="24"/>
              </w:rPr>
            </w:pPr>
            <w:r w:rsidRPr="002725E8">
              <w:rPr>
                <w:rFonts w:cstheme="minorHAnsi"/>
                <w:i/>
                <w:color w:val="44546A" w:themeColor="text2"/>
                <w:sz w:val="24"/>
                <w:szCs w:val="24"/>
              </w:rPr>
              <w:t>Nel caso di variazione di tipologia A.3/A.4 ripetere la compilazione delle informazioni richieste, per ogni AIP interessata:</w:t>
            </w:r>
            <w:r w:rsidRPr="002725E8">
              <w:rPr>
                <w:rFonts w:cstheme="minorHAnsi"/>
                <w:b/>
                <w:i/>
                <w:color w:val="44546A" w:themeColor="text2"/>
                <w:sz w:val="24"/>
                <w:szCs w:val="24"/>
              </w:rPr>
              <w:t xml:space="preserve"> </w:t>
            </w:r>
          </w:p>
        </w:tc>
      </w:tr>
      <w:tr w:rsidR="004F01C2" w:rsidRPr="002725E8" w14:paraId="5E80D3E7" w14:textId="77777777" w:rsidTr="00440940">
        <w:trPr>
          <w:trHeight w:val="1297"/>
        </w:trPr>
        <w:tc>
          <w:tcPr>
            <w:tcW w:w="727" w:type="pct"/>
          </w:tcPr>
          <w:p w14:paraId="1DB00D9E"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Numero progressivo</w:t>
            </w:r>
          </w:p>
          <w:p w14:paraId="06071635"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 xml:space="preserve">(n.1,2,3, </w:t>
            </w:r>
            <w:proofErr w:type="spellStart"/>
            <w:r w:rsidRPr="002725E8">
              <w:rPr>
                <w:rFonts w:cstheme="minorHAnsi"/>
                <w:b/>
                <w:color w:val="44546A" w:themeColor="text2"/>
                <w:sz w:val="24"/>
                <w:szCs w:val="24"/>
              </w:rPr>
              <w:t>etc</w:t>
            </w:r>
            <w:proofErr w:type="spellEnd"/>
            <w:r w:rsidRPr="002725E8">
              <w:rPr>
                <w:rFonts w:cstheme="minorHAnsi"/>
                <w:b/>
                <w:color w:val="44546A" w:themeColor="text2"/>
                <w:sz w:val="24"/>
                <w:szCs w:val="24"/>
              </w:rPr>
              <w:t>)</w:t>
            </w:r>
          </w:p>
        </w:tc>
        <w:tc>
          <w:tcPr>
            <w:tcW w:w="868" w:type="pct"/>
            <w:gridSpan w:val="2"/>
          </w:tcPr>
          <w:p w14:paraId="58EB9E62"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Paese UE/EEA di provenienza</w:t>
            </w:r>
          </w:p>
          <w:p w14:paraId="6227F91B" w14:textId="77777777" w:rsidR="004F01C2" w:rsidRPr="002725E8" w:rsidRDefault="004F01C2" w:rsidP="00440940">
            <w:pPr>
              <w:rPr>
                <w:rFonts w:cstheme="minorHAnsi"/>
                <w:b/>
                <w:color w:val="44546A" w:themeColor="text2"/>
                <w:sz w:val="24"/>
                <w:szCs w:val="24"/>
              </w:rPr>
            </w:pPr>
          </w:p>
        </w:tc>
        <w:tc>
          <w:tcPr>
            <w:tcW w:w="1227" w:type="pct"/>
            <w:gridSpan w:val="3"/>
          </w:tcPr>
          <w:p w14:paraId="328C630A"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Medicinale autorizzato all’importazione</w:t>
            </w:r>
          </w:p>
          <w:p w14:paraId="4EC0557E"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 xml:space="preserve">(nome, dosaggio, forma farmaceutica, unità posologiche) </w:t>
            </w:r>
          </w:p>
        </w:tc>
        <w:tc>
          <w:tcPr>
            <w:tcW w:w="653" w:type="pct"/>
          </w:tcPr>
          <w:p w14:paraId="439C9AF7"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Codice AIC a nove cifre</w:t>
            </w:r>
          </w:p>
        </w:tc>
        <w:tc>
          <w:tcPr>
            <w:tcW w:w="1525" w:type="pct"/>
            <w:gridSpan w:val="2"/>
          </w:tcPr>
          <w:p w14:paraId="69F1C78D"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 xml:space="preserve">Determinazione </w:t>
            </w:r>
          </w:p>
          <w:p w14:paraId="7B81538C"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 xml:space="preserve">AIP: numero, data e serie </w:t>
            </w:r>
          </w:p>
          <w:p w14:paraId="2B6F0E35"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 xml:space="preserve">della Gazzetta Ufficiale </w:t>
            </w:r>
          </w:p>
        </w:tc>
      </w:tr>
      <w:tr w:rsidR="004F01C2" w:rsidRPr="002725E8" w14:paraId="40DD3D62" w14:textId="77777777" w:rsidTr="00440940">
        <w:trPr>
          <w:trHeight w:val="446"/>
        </w:trPr>
        <w:tc>
          <w:tcPr>
            <w:tcW w:w="5000" w:type="pct"/>
            <w:gridSpan w:val="9"/>
          </w:tcPr>
          <w:p w14:paraId="0F4E3E28" w14:textId="77777777" w:rsidR="004F01C2" w:rsidRPr="002725E8" w:rsidRDefault="004F01C2" w:rsidP="00440940">
            <w:pPr>
              <w:rPr>
                <w:rFonts w:cstheme="minorHAnsi"/>
                <w:b/>
                <w:i/>
                <w:color w:val="44546A" w:themeColor="text2"/>
                <w:sz w:val="24"/>
                <w:szCs w:val="24"/>
              </w:rPr>
            </w:pPr>
            <w:r w:rsidRPr="002725E8">
              <w:rPr>
                <w:rFonts w:cstheme="minorHAnsi"/>
                <w:b/>
                <w:i/>
                <w:color w:val="44546A" w:themeColor="text2"/>
                <w:sz w:val="24"/>
                <w:szCs w:val="24"/>
              </w:rPr>
              <w:t xml:space="preserve">C) DESCRIZIONE DELLA/DELLE VARIAZIONE/VARIAZIONI E DELLA DOCUMENTAZIONE </w:t>
            </w:r>
          </w:p>
          <w:p w14:paraId="47B333F6" w14:textId="77777777" w:rsidR="004F01C2" w:rsidRPr="002725E8" w:rsidRDefault="004F01C2" w:rsidP="00440940">
            <w:pPr>
              <w:rPr>
                <w:rFonts w:cstheme="minorHAnsi"/>
                <w:b/>
                <w:color w:val="44546A" w:themeColor="text2"/>
                <w:sz w:val="24"/>
                <w:szCs w:val="24"/>
              </w:rPr>
            </w:pPr>
            <w:r w:rsidRPr="002725E8">
              <w:rPr>
                <w:rFonts w:cstheme="minorHAnsi"/>
                <w:i/>
                <w:color w:val="44546A" w:themeColor="text2"/>
                <w:sz w:val="24"/>
                <w:szCs w:val="24"/>
              </w:rPr>
              <w:t xml:space="preserve">(barrare una o più caselle per una variazione A.1 o A.2, come applicabile; barrare una casella per una variazione A.3 o A.4) </w:t>
            </w:r>
            <w:r w:rsidRPr="002725E8">
              <w:rPr>
                <w:rFonts w:cstheme="minorHAnsi"/>
                <w:b/>
                <w:i/>
                <w:color w:val="44546A" w:themeColor="text2"/>
                <w:sz w:val="24"/>
                <w:szCs w:val="24"/>
              </w:rPr>
              <w:t xml:space="preserve"> </w:t>
            </w:r>
          </w:p>
        </w:tc>
      </w:tr>
      <w:tr w:rsidR="004F01C2" w:rsidRPr="002725E8" w14:paraId="293240EA" w14:textId="77777777" w:rsidTr="00440940">
        <w:tc>
          <w:tcPr>
            <w:tcW w:w="2464" w:type="pct"/>
            <w:gridSpan w:val="4"/>
          </w:tcPr>
          <w:p w14:paraId="0288AA5A" w14:textId="77777777" w:rsidR="004F01C2" w:rsidRPr="002725E8" w:rsidRDefault="004F01C2" w:rsidP="00440940">
            <w:pPr>
              <w:rPr>
                <w:rFonts w:cstheme="minorHAnsi"/>
                <w:b/>
                <w:color w:val="44546A" w:themeColor="text2"/>
                <w:sz w:val="24"/>
                <w:szCs w:val="24"/>
              </w:rPr>
            </w:pPr>
          </w:p>
        </w:tc>
        <w:tc>
          <w:tcPr>
            <w:tcW w:w="217" w:type="pct"/>
          </w:tcPr>
          <w:p w14:paraId="4FFBF8B0" w14:textId="77777777" w:rsidR="004F01C2" w:rsidRPr="002725E8" w:rsidRDefault="004F01C2" w:rsidP="00440940">
            <w:pPr>
              <w:rPr>
                <w:rFonts w:cstheme="minorHAnsi"/>
                <w:b/>
                <w:color w:val="44546A" w:themeColor="text2"/>
                <w:sz w:val="24"/>
                <w:szCs w:val="24"/>
              </w:rPr>
            </w:pPr>
          </w:p>
        </w:tc>
        <w:tc>
          <w:tcPr>
            <w:tcW w:w="2319" w:type="pct"/>
            <w:gridSpan w:val="4"/>
          </w:tcPr>
          <w:p w14:paraId="10806869" w14:textId="77777777" w:rsidR="004F01C2" w:rsidRPr="002725E8" w:rsidRDefault="004F01C2" w:rsidP="00440940">
            <w:pPr>
              <w:rPr>
                <w:rFonts w:cstheme="minorHAnsi"/>
                <w:b/>
                <w:color w:val="44546A" w:themeColor="text2"/>
                <w:sz w:val="24"/>
                <w:szCs w:val="24"/>
              </w:rPr>
            </w:pPr>
            <w:r w:rsidRPr="002725E8">
              <w:rPr>
                <w:rFonts w:cstheme="minorHAnsi"/>
                <w:b/>
                <w:color w:val="44546A" w:themeColor="text2"/>
                <w:sz w:val="24"/>
                <w:szCs w:val="24"/>
              </w:rPr>
              <w:t xml:space="preserve">Documentazione da allegare alla domanda </w:t>
            </w:r>
          </w:p>
        </w:tc>
      </w:tr>
      <w:tr w:rsidR="004F01C2" w:rsidRPr="002725E8" w14:paraId="57FD0243" w14:textId="77777777" w:rsidTr="00440940">
        <w:tc>
          <w:tcPr>
            <w:tcW w:w="2464" w:type="pct"/>
            <w:gridSpan w:val="4"/>
          </w:tcPr>
          <w:p w14:paraId="07F11067" w14:textId="77777777" w:rsidR="004F01C2" w:rsidRPr="002725E8" w:rsidRDefault="004F01C2" w:rsidP="00440940">
            <w:pPr>
              <w:pStyle w:val="PreformattatoHTML"/>
              <w:shd w:val="clear" w:color="auto" w:fill="FFFFFF"/>
              <w:rPr>
                <w:rFonts w:asciiTheme="minorHAnsi" w:hAnsiTheme="minorHAnsi" w:cstheme="minorHAnsi"/>
                <w:color w:val="44546A" w:themeColor="text2"/>
                <w:sz w:val="24"/>
                <w:szCs w:val="24"/>
              </w:rPr>
            </w:pPr>
            <w:r w:rsidRPr="002725E8">
              <w:rPr>
                <w:rFonts w:asciiTheme="minorHAnsi" w:eastAsiaTheme="minorHAnsi" w:hAnsiTheme="minorHAnsi" w:cstheme="minorHAnsi"/>
                <w:b/>
                <w:color w:val="44546A" w:themeColor="text2"/>
                <w:sz w:val="24"/>
                <w:szCs w:val="24"/>
                <w:lang w:eastAsia="en-US"/>
              </w:rPr>
              <w:t xml:space="preserve">C.1) Modifiche che riguardano il medicinale autorizzato all’importazione </w:t>
            </w:r>
            <w:r w:rsidRPr="002725E8">
              <w:rPr>
                <w:rFonts w:asciiTheme="minorHAnsi" w:eastAsiaTheme="minorHAnsi" w:hAnsiTheme="minorHAnsi" w:cstheme="minorHAnsi"/>
                <w:color w:val="44546A" w:themeColor="text2"/>
                <w:sz w:val="24"/>
                <w:szCs w:val="24"/>
                <w:lang w:eastAsia="en-US"/>
              </w:rPr>
              <w:t>(</w:t>
            </w:r>
            <w:r w:rsidRPr="002725E8">
              <w:rPr>
                <w:rFonts w:asciiTheme="minorHAnsi" w:eastAsiaTheme="minorHAnsi" w:hAnsiTheme="minorHAnsi" w:cstheme="minorHAnsi"/>
                <w:i/>
                <w:color w:val="44546A" w:themeColor="text2"/>
                <w:sz w:val="24"/>
                <w:szCs w:val="24"/>
                <w:lang w:eastAsia="en-US"/>
              </w:rPr>
              <w:t>la documentazione deve essere fornita per ogni AIP indicata al punto B, ove applicabile</w:t>
            </w:r>
            <w:r w:rsidRPr="002725E8">
              <w:rPr>
                <w:rFonts w:asciiTheme="minorHAnsi" w:eastAsiaTheme="minorHAnsi" w:hAnsiTheme="minorHAnsi" w:cstheme="minorHAnsi"/>
                <w:color w:val="44546A" w:themeColor="text2"/>
                <w:sz w:val="24"/>
                <w:szCs w:val="24"/>
                <w:lang w:eastAsia="en-US"/>
              </w:rPr>
              <w:t>)</w:t>
            </w:r>
          </w:p>
        </w:tc>
        <w:tc>
          <w:tcPr>
            <w:tcW w:w="217" w:type="pct"/>
          </w:tcPr>
          <w:p w14:paraId="460EE628" w14:textId="77777777" w:rsidR="004F01C2" w:rsidRPr="002725E8" w:rsidRDefault="004F01C2" w:rsidP="00440940">
            <w:pPr>
              <w:rPr>
                <w:rFonts w:cstheme="minorHAnsi"/>
                <w:color w:val="44546A" w:themeColor="text2"/>
                <w:sz w:val="24"/>
                <w:szCs w:val="24"/>
              </w:rPr>
            </w:pPr>
          </w:p>
        </w:tc>
        <w:tc>
          <w:tcPr>
            <w:tcW w:w="2319" w:type="pct"/>
            <w:gridSpan w:val="4"/>
          </w:tcPr>
          <w:p w14:paraId="44A062D9" w14:textId="77777777" w:rsidR="004F01C2" w:rsidRPr="002725E8" w:rsidRDefault="004F01C2" w:rsidP="00440940">
            <w:pPr>
              <w:rPr>
                <w:rFonts w:cstheme="minorHAnsi"/>
                <w:b/>
                <w:color w:val="44546A" w:themeColor="text2"/>
                <w:sz w:val="24"/>
                <w:szCs w:val="24"/>
              </w:rPr>
            </w:pPr>
          </w:p>
        </w:tc>
      </w:tr>
      <w:tr w:rsidR="004F01C2" w:rsidRPr="002725E8" w14:paraId="19D4365B" w14:textId="77777777" w:rsidTr="00440940">
        <w:tc>
          <w:tcPr>
            <w:tcW w:w="2464" w:type="pct"/>
            <w:gridSpan w:val="4"/>
          </w:tcPr>
          <w:p w14:paraId="204C9F9B" w14:textId="77777777" w:rsidR="004F01C2" w:rsidRPr="002725E8" w:rsidRDefault="004F01C2" w:rsidP="00440940">
            <w:pPr>
              <w:pStyle w:val="PreformattatoHTML"/>
              <w:shd w:val="clear" w:color="auto" w:fill="FFFFFF"/>
              <w:rPr>
                <w:rFonts w:asciiTheme="minorHAnsi" w:hAnsiTheme="minorHAnsi" w:cstheme="minorHAnsi"/>
                <w:color w:val="44546A" w:themeColor="text2"/>
                <w:sz w:val="24"/>
                <w:szCs w:val="24"/>
                <w:highlight w:val="yellow"/>
              </w:rPr>
            </w:pPr>
            <w:r w:rsidRPr="002725E8">
              <w:rPr>
                <w:rFonts w:asciiTheme="minorHAnsi" w:hAnsiTheme="minorHAnsi" w:cstheme="minorHAnsi"/>
                <w:color w:val="44546A" w:themeColor="text2"/>
                <w:sz w:val="24"/>
                <w:szCs w:val="24"/>
              </w:rPr>
              <w:lastRenderedPageBreak/>
              <w:t>c.1.1 Modifica della denominazione del medicinale estero</w:t>
            </w:r>
          </w:p>
        </w:tc>
        <w:tc>
          <w:tcPr>
            <w:tcW w:w="217" w:type="pct"/>
          </w:tcPr>
          <w:p w14:paraId="3693B9ED"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5C5090EA"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Scansione completa del Foglio Illustrativo (</w:t>
            </w:r>
            <w:proofErr w:type="gramStart"/>
            <w:r w:rsidRPr="002725E8">
              <w:rPr>
                <w:rFonts w:cstheme="minorHAnsi"/>
                <w:color w:val="44546A" w:themeColor="text2"/>
                <w:sz w:val="24"/>
                <w:szCs w:val="24"/>
              </w:rPr>
              <w:t>FI)  e</w:t>
            </w:r>
            <w:proofErr w:type="gramEnd"/>
            <w:r w:rsidRPr="002725E8">
              <w:rPr>
                <w:rFonts w:cstheme="minorHAnsi"/>
                <w:color w:val="44546A" w:themeColor="text2"/>
                <w:sz w:val="24"/>
                <w:szCs w:val="24"/>
              </w:rPr>
              <w:t xml:space="preserve"> delle etichette del medicinale di importazione che evidenzino la modifica</w:t>
            </w:r>
          </w:p>
        </w:tc>
      </w:tr>
      <w:tr w:rsidR="004F01C2" w:rsidRPr="002725E8" w14:paraId="30DA8768" w14:textId="77777777" w:rsidTr="00440940">
        <w:tc>
          <w:tcPr>
            <w:tcW w:w="2464" w:type="pct"/>
            <w:gridSpan w:val="4"/>
          </w:tcPr>
          <w:p w14:paraId="7D35F043" w14:textId="77777777" w:rsidR="004F01C2" w:rsidRPr="002725E8" w:rsidRDefault="004F01C2" w:rsidP="00440940">
            <w:pPr>
              <w:pStyle w:val="PreformattatoHTML"/>
              <w:shd w:val="clear" w:color="auto" w:fill="FFFFFF"/>
              <w:rPr>
                <w:rFonts w:asciiTheme="minorHAnsi" w:hAnsiTheme="minorHAnsi" w:cstheme="minorHAnsi"/>
                <w:b/>
                <w:color w:val="44546A" w:themeColor="text2"/>
                <w:sz w:val="24"/>
                <w:szCs w:val="24"/>
              </w:rPr>
            </w:pPr>
            <w:r w:rsidRPr="002725E8">
              <w:rPr>
                <w:rFonts w:asciiTheme="minorHAnsi" w:hAnsiTheme="minorHAnsi" w:cstheme="minorHAnsi"/>
                <w:color w:val="44546A" w:themeColor="text2"/>
                <w:sz w:val="24"/>
                <w:szCs w:val="24"/>
              </w:rPr>
              <w:t>c.1.2 Modifica del codice AIC nel paese di provenienza</w:t>
            </w:r>
          </w:p>
        </w:tc>
        <w:tc>
          <w:tcPr>
            <w:tcW w:w="217" w:type="pct"/>
          </w:tcPr>
          <w:p w14:paraId="194F24D1"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0C441DC0"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Etichette attualmente autorizzate</w:t>
            </w:r>
          </w:p>
          <w:p w14:paraId="2C360E97"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Scansione completa del </w:t>
            </w:r>
            <w:proofErr w:type="gramStart"/>
            <w:r w:rsidRPr="002725E8">
              <w:rPr>
                <w:rFonts w:cstheme="minorHAnsi"/>
                <w:color w:val="44546A" w:themeColor="text2"/>
                <w:sz w:val="24"/>
                <w:szCs w:val="24"/>
              </w:rPr>
              <w:t>FI  e</w:t>
            </w:r>
            <w:proofErr w:type="gramEnd"/>
            <w:r w:rsidRPr="002725E8">
              <w:rPr>
                <w:rFonts w:cstheme="minorHAnsi"/>
                <w:color w:val="44546A" w:themeColor="text2"/>
                <w:sz w:val="24"/>
                <w:szCs w:val="24"/>
              </w:rPr>
              <w:t xml:space="preserve"> delle etichette del medicinale di importazione che evidenzino la modifica </w:t>
            </w:r>
          </w:p>
        </w:tc>
      </w:tr>
      <w:tr w:rsidR="004F01C2" w:rsidRPr="002725E8" w14:paraId="136A3966" w14:textId="77777777" w:rsidTr="00440940">
        <w:tc>
          <w:tcPr>
            <w:tcW w:w="2464" w:type="pct"/>
            <w:gridSpan w:val="4"/>
          </w:tcPr>
          <w:p w14:paraId="4A895E5F" w14:textId="77777777" w:rsidR="004F01C2" w:rsidRPr="002725E8" w:rsidRDefault="004F01C2" w:rsidP="00440940">
            <w:pPr>
              <w:pStyle w:val="PreformattatoHTML"/>
              <w:shd w:val="clear" w:color="auto" w:fill="FFFFFF"/>
              <w:rPr>
                <w:rFonts w:asciiTheme="minorHAnsi" w:hAnsiTheme="minorHAnsi" w:cstheme="minorHAnsi"/>
                <w:color w:val="44546A" w:themeColor="text2"/>
                <w:sz w:val="24"/>
                <w:szCs w:val="24"/>
                <w:highlight w:val="yellow"/>
              </w:rPr>
            </w:pPr>
            <w:r w:rsidRPr="002725E8">
              <w:rPr>
                <w:rFonts w:asciiTheme="minorHAnsi" w:hAnsiTheme="minorHAnsi" w:cstheme="minorHAnsi"/>
                <w:color w:val="44546A" w:themeColor="text2"/>
                <w:sz w:val="24"/>
                <w:szCs w:val="24"/>
              </w:rPr>
              <w:t>c.1.3 Modifica del nome e/o dell'indirizzo del titolare AIC nel paese di provenienza</w:t>
            </w:r>
          </w:p>
        </w:tc>
        <w:tc>
          <w:tcPr>
            <w:tcW w:w="217" w:type="pct"/>
          </w:tcPr>
          <w:p w14:paraId="12F64831"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0D3C45F0"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FI e/o etichette attualmente autorizzate</w:t>
            </w:r>
          </w:p>
          <w:p w14:paraId="5C53BC43"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Scansione completa del FI e delle etichette del medicinale di importazione che evidenzino la modifica. </w:t>
            </w:r>
          </w:p>
        </w:tc>
      </w:tr>
      <w:tr w:rsidR="004F01C2" w:rsidRPr="002725E8" w14:paraId="08727D16" w14:textId="77777777" w:rsidTr="00440940">
        <w:tc>
          <w:tcPr>
            <w:tcW w:w="2464" w:type="pct"/>
            <w:gridSpan w:val="4"/>
          </w:tcPr>
          <w:p w14:paraId="6D28B679" w14:textId="77777777" w:rsidR="004F01C2" w:rsidRPr="002725E8" w:rsidRDefault="004F01C2" w:rsidP="00440940">
            <w:pPr>
              <w:pStyle w:val="PreformattatoHTML"/>
              <w:shd w:val="clear" w:color="auto" w:fill="FFFFFF"/>
              <w:rPr>
                <w:rFonts w:asciiTheme="minorHAnsi" w:hAnsiTheme="minorHAnsi" w:cstheme="minorHAnsi"/>
                <w:color w:val="44546A" w:themeColor="text2"/>
                <w:sz w:val="24"/>
                <w:szCs w:val="24"/>
              </w:rPr>
            </w:pPr>
            <w:r w:rsidRPr="002725E8">
              <w:rPr>
                <w:rFonts w:asciiTheme="minorHAnsi" w:hAnsiTheme="minorHAnsi" w:cstheme="minorHAnsi"/>
                <w:color w:val="44546A" w:themeColor="text2"/>
                <w:sz w:val="24"/>
                <w:szCs w:val="24"/>
              </w:rPr>
              <w:t xml:space="preserve">c.1.4 Modifica del nome e/o dell’indirizzo del produttore </w:t>
            </w:r>
          </w:p>
        </w:tc>
        <w:tc>
          <w:tcPr>
            <w:tcW w:w="217" w:type="pct"/>
          </w:tcPr>
          <w:p w14:paraId="4DED378B"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2078A571"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FI attualmente autorizzato</w:t>
            </w:r>
          </w:p>
          <w:p w14:paraId="4F6FA0A3"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Scansione completa del FI del medicinale di importazione che evidenzi la modifica</w:t>
            </w:r>
          </w:p>
        </w:tc>
      </w:tr>
      <w:tr w:rsidR="004F01C2" w:rsidRPr="002725E8" w14:paraId="71E87B75" w14:textId="77777777" w:rsidTr="00440940">
        <w:tc>
          <w:tcPr>
            <w:tcW w:w="2464" w:type="pct"/>
            <w:gridSpan w:val="4"/>
          </w:tcPr>
          <w:p w14:paraId="2B356FBD" w14:textId="77777777" w:rsidR="004F01C2" w:rsidRPr="002725E8" w:rsidRDefault="004F01C2" w:rsidP="00440940">
            <w:pPr>
              <w:pStyle w:val="PreformattatoHTML"/>
              <w:shd w:val="clear" w:color="auto" w:fill="FFFFFF"/>
              <w:rPr>
                <w:rFonts w:asciiTheme="minorHAnsi" w:hAnsiTheme="minorHAnsi" w:cstheme="minorHAnsi"/>
                <w:color w:val="44546A" w:themeColor="text2"/>
                <w:sz w:val="24"/>
                <w:szCs w:val="24"/>
              </w:rPr>
            </w:pPr>
            <w:r w:rsidRPr="002725E8">
              <w:rPr>
                <w:rFonts w:asciiTheme="minorHAnsi" w:hAnsiTheme="minorHAnsi" w:cstheme="minorHAnsi"/>
                <w:color w:val="44546A" w:themeColor="text2"/>
                <w:sz w:val="24"/>
                <w:szCs w:val="24"/>
              </w:rPr>
              <w:t xml:space="preserve">c.1.5 Aggiunta/sostituzione di un produttore </w:t>
            </w:r>
          </w:p>
        </w:tc>
        <w:tc>
          <w:tcPr>
            <w:tcW w:w="217" w:type="pct"/>
          </w:tcPr>
          <w:p w14:paraId="3C0C68B9"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431A4A7D"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FI attualmente autorizzato</w:t>
            </w:r>
          </w:p>
          <w:p w14:paraId="62A8699C"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Scansione completa del FI del medicinale di importazione che evidenzi la modifica </w:t>
            </w:r>
          </w:p>
        </w:tc>
      </w:tr>
      <w:tr w:rsidR="004F01C2" w:rsidRPr="002725E8" w14:paraId="143CCB7B" w14:textId="77777777" w:rsidTr="00440940">
        <w:tc>
          <w:tcPr>
            <w:tcW w:w="2464" w:type="pct"/>
            <w:gridSpan w:val="4"/>
          </w:tcPr>
          <w:p w14:paraId="7ED52605" w14:textId="77777777" w:rsidR="004F01C2" w:rsidRPr="002725E8" w:rsidRDefault="004F01C2" w:rsidP="00440940">
            <w:pPr>
              <w:pStyle w:val="PreformattatoHTML"/>
              <w:shd w:val="clear" w:color="auto" w:fill="FFFFFF"/>
              <w:rPr>
                <w:rFonts w:asciiTheme="minorHAnsi" w:hAnsiTheme="minorHAnsi" w:cstheme="minorHAnsi"/>
                <w:color w:val="44546A" w:themeColor="text2"/>
                <w:sz w:val="24"/>
                <w:szCs w:val="24"/>
              </w:rPr>
            </w:pPr>
            <w:r w:rsidRPr="002725E8">
              <w:rPr>
                <w:rFonts w:asciiTheme="minorHAnsi" w:hAnsiTheme="minorHAnsi" w:cstheme="minorHAnsi"/>
                <w:color w:val="44546A" w:themeColor="text2"/>
                <w:sz w:val="24"/>
                <w:szCs w:val="24"/>
              </w:rPr>
              <w:t xml:space="preserve">c.1.6 Eliminazione di un produttore </w:t>
            </w:r>
          </w:p>
        </w:tc>
        <w:tc>
          <w:tcPr>
            <w:tcW w:w="217" w:type="pct"/>
          </w:tcPr>
          <w:p w14:paraId="52208B05"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45822CBC"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FI attualmente autorizzato</w:t>
            </w:r>
          </w:p>
          <w:p w14:paraId="2DFB140C"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Scansione completa del FI del medicinale di importazione che evidenzi la modifica</w:t>
            </w:r>
          </w:p>
        </w:tc>
      </w:tr>
      <w:tr w:rsidR="004F01C2" w:rsidRPr="002725E8" w14:paraId="70ECB070" w14:textId="77777777" w:rsidTr="00440940">
        <w:tc>
          <w:tcPr>
            <w:tcW w:w="2464" w:type="pct"/>
            <w:gridSpan w:val="4"/>
          </w:tcPr>
          <w:p w14:paraId="7B56ED38" w14:textId="77777777" w:rsidR="004F01C2" w:rsidRPr="002725E8" w:rsidRDefault="004F01C2" w:rsidP="00440940">
            <w:pPr>
              <w:pStyle w:val="PreformattatoHTML"/>
              <w:shd w:val="clear" w:color="auto" w:fill="FFFFFF"/>
              <w:rPr>
                <w:rFonts w:asciiTheme="minorHAnsi" w:hAnsiTheme="minorHAnsi" w:cstheme="minorHAnsi"/>
                <w:color w:val="44546A" w:themeColor="text2"/>
                <w:sz w:val="24"/>
                <w:szCs w:val="24"/>
              </w:rPr>
            </w:pPr>
            <w:r w:rsidRPr="002725E8">
              <w:rPr>
                <w:rFonts w:asciiTheme="minorHAnsi" w:hAnsiTheme="minorHAnsi" w:cstheme="minorHAnsi"/>
                <w:color w:val="44546A" w:themeColor="text2"/>
                <w:sz w:val="24"/>
                <w:szCs w:val="24"/>
              </w:rPr>
              <w:t xml:space="preserve">c.1.7 Aggiunta o sostituzione di un sito di confezionamento secondario </w:t>
            </w:r>
          </w:p>
        </w:tc>
        <w:tc>
          <w:tcPr>
            <w:tcW w:w="217" w:type="pct"/>
          </w:tcPr>
          <w:p w14:paraId="50D77EBF"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76263389"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Copia dell’autorizzazione alla produzione dell’officina o riferimento alla MIA reperibile in </w:t>
            </w:r>
            <w:proofErr w:type="spellStart"/>
            <w:r w:rsidRPr="002725E8">
              <w:rPr>
                <w:rFonts w:cstheme="minorHAnsi"/>
                <w:color w:val="44546A" w:themeColor="text2"/>
                <w:sz w:val="24"/>
                <w:szCs w:val="24"/>
              </w:rPr>
              <w:t>EudraGMDP</w:t>
            </w:r>
            <w:proofErr w:type="spellEnd"/>
          </w:p>
          <w:p w14:paraId="3293F9EB"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Dichiarazione, a firma della QP che certifica i lotti del medicinale, di accettazione ad effettuare il </w:t>
            </w:r>
            <w:proofErr w:type="spellStart"/>
            <w:r w:rsidRPr="002725E8">
              <w:rPr>
                <w:rFonts w:cstheme="minorHAnsi"/>
                <w:color w:val="44546A" w:themeColor="text2"/>
                <w:sz w:val="24"/>
                <w:szCs w:val="24"/>
              </w:rPr>
              <w:t>riconfezionamento</w:t>
            </w:r>
            <w:proofErr w:type="spellEnd"/>
            <w:r w:rsidRPr="002725E8">
              <w:rPr>
                <w:rFonts w:cstheme="minorHAnsi"/>
                <w:color w:val="44546A" w:themeColor="text2"/>
                <w:sz w:val="24"/>
                <w:szCs w:val="24"/>
              </w:rPr>
              <w:t xml:space="preserve"> secondario in GMP</w:t>
            </w:r>
          </w:p>
          <w:p w14:paraId="71E77C9E"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Procedura di rietichettatura/</w:t>
            </w:r>
            <w:proofErr w:type="spellStart"/>
            <w:r w:rsidRPr="002725E8">
              <w:rPr>
                <w:rFonts w:cstheme="minorHAnsi"/>
                <w:color w:val="44546A" w:themeColor="text2"/>
                <w:sz w:val="24"/>
                <w:szCs w:val="24"/>
              </w:rPr>
              <w:t>riconfezionamento</w:t>
            </w:r>
            <w:proofErr w:type="spellEnd"/>
            <w:r w:rsidRPr="002725E8">
              <w:rPr>
                <w:rFonts w:cstheme="minorHAnsi"/>
                <w:color w:val="44546A" w:themeColor="text2"/>
                <w:sz w:val="24"/>
                <w:szCs w:val="24"/>
              </w:rPr>
              <w:t xml:space="preserve"> autorizzata</w:t>
            </w:r>
          </w:p>
          <w:p w14:paraId="58A4A7D7"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Dichiarazione che attesti che la procedura presso il nuovo sito </w:t>
            </w:r>
          </w:p>
          <w:p w14:paraId="3FC7D96B" w14:textId="77777777" w:rsidR="004F01C2" w:rsidRPr="002725E8" w:rsidRDefault="004F01C2" w:rsidP="00440940">
            <w:pPr>
              <w:pStyle w:val="Default"/>
              <w:ind w:left="720"/>
              <w:rPr>
                <w:rFonts w:asciiTheme="minorHAnsi" w:hAnsiTheme="minorHAnsi" w:cstheme="minorHAnsi"/>
                <w:color w:val="44546A" w:themeColor="text2"/>
              </w:rPr>
            </w:pPr>
            <w:r w:rsidRPr="002725E8">
              <w:rPr>
                <w:rFonts w:asciiTheme="minorHAnsi" w:hAnsiTheme="minorHAnsi" w:cstheme="minorHAnsi"/>
                <w:color w:val="44546A" w:themeColor="text2"/>
              </w:rPr>
              <w:t>corrisponda a quella autorizzata</w:t>
            </w:r>
          </w:p>
        </w:tc>
      </w:tr>
      <w:tr w:rsidR="004F01C2" w:rsidRPr="002725E8" w14:paraId="5C955361" w14:textId="77777777" w:rsidTr="00440940">
        <w:tc>
          <w:tcPr>
            <w:tcW w:w="2464" w:type="pct"/>
            <w:gridSpan w:val="4"/>
          </w:tcPr>
          <w:p w14:paraId="4339BF55" w14:textId="77777777" w:rsidR="004F01C2" w:rsidRPr="002725E8" w:rsidRDefault="004F01C2" w:rsidP="00440940">
            <w:pPr>
              <w:pStyle w:val="PreformattatoHTML"/>
              <w:shd w:val="clear" w:color="auto" w:fill="FFFFFF"/>
              <w:rPr>
                <w:rFonts w:asciiTheme="minorHAnsi" w:hAnsiTheme="minorHAnsi" w:cstheme="minorHAnsi"/>
                <w:color w:val="44546A" w:themeColor="text2"/>
                <w:sz w:val="24"/>
                <w:szCs w:val="24"/>
              </w:rPr>
            </w:pPr>
            <w:r w:rsidRPr="002725E8">
              <w:rPr>
                <w:rFonts w:asciiTheme="minorHAnsi" w:hAnsiTheme="minorHAnsi" w:cstheme="minorHAnsi"/>
                <w:color w:val="44546A" w:themeColor="text2"/>
                <w:sz w:val="24"/>
                <w:szCs w:val="24"/>
              </w:rPr>
              <w:t>c.1.8 Eliminazione di un sito di confezionamento secondario</w:t>
            </w:r>
          </w:p>
        </w:tc>
        <w:tc>
          <w:tcPr>
            <w:tcW w:w="217" w:type="pct"/>
          </w:tcPr>
          <w:p w14:paraId="196E0975"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2D6D7E5C" w14:textId="77777777" w:rsidR="004F01C2" w:rsidRPr="002725E8" w:rsidRDefault="004F01C2" w:rsidP="004F01C2">
            <w:pPr>
              <w:pStyle w:val="Paragrafoelenco"/>
              <w:numPr>
                <w:ilvl w:val="0"/>
                <w:numId w:val="1"/>
              </w:numPr>
              <w:spacing w:after="0" w:line="240" w:lineRule="auto"/>
              <w:rPr>
                <w:rFonts w:cstheme="minorHAnsi"/>
                <w:b/>
                <w:color w:val="44546A" w:themeColor="text2"/>
                <w:sz w:val="24"/>
                <w:szCs w:val="24"/>
              </w:rPr>
            </w:pPr>
            <w:r w:rsidRPr="002725E8">
              <w:rPr>
                <w:rFonts w:cstheme="minorHAnsi"/>
                <w:color w:val="44546A" w:themeColor="text2"/>
                <w:sz w:val="24"/>
                <w:szCs w:val="24"/>
              </w:rPr>
              <w:t>Specificare i dettagli della modifica nella domanda di variazione</w:t>
            </w:r>
          </w:p>
        </w:tc>
      </w:tr>
      <w:tr w:rsidR="004F01C2" w:rsidRPr="002725E8" w14:paraId="46E14B5B" w14:textId="77777777" w:rsidTr="00440940">
        <w:tc>
          <w:tcPr>
            <w:tcW w:w="2464" w:type="pct"/>
            <w:gridSpan w:val="4"/>
          </w:tcPr>
          <w:p w14:paraId="67ACA6C6" w14:textId="77777777" w:rsidR="004F01C2" w:rsidRPr="002725E8" w:rsidRDefault="004F01C2" w:rsidP="00440940">
            <w:pPr>
              <w:pStyle w:val="PreformattatoHTML"/>
              <w:shd w:val="clear" w:color="auto" w:fill="FFFFFF"/>
              <w:rPr>
                <w:rFonts w:asciiTheme="minorHAnsi" w:hAnsiTheme="minorHAnsi" w:cstheme="minorHAnsi"/>
                <w:color w:val="44546A" w:themeColor="text2"/>
                <w:sz w:val="24"/>
                <w:szCs w:val="24"/>
              </w:rPr>
            </w:pPr>
            <w:r w:rsidRPr="002725E8">
              <w:rPr>
                <w:rFonts w:asciiTheme="minorHAnsi" w:hAnsiTheme="minorHAnsi" w:cstheme="minorHAnsi"/>
                <w:color w:val="44546A" w:themeColor="text2"/>
                <w:sz w:val="24"/>
                <w:szCs w:val="24"/>
              </w:rPr>
              <w:t>c.1.9 Modifica del nome/ragione sociale e/o indirizzo di un sito di confezionamento secondario (il sito e le operazioni di fabbricazione rimangono gli stessi)</w:t>
            </w:r>
          </w:p>
        </w:tc>
        <w:tc>
          <w:tcPr>
            <w:tcW w:w="217" w:type="pct"/>
          </w:tcPr>
          <w:p w14:paraId="6586E167"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028226B4"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Documento ufficiale rilasciato da un organismo competente (ad esempio dalla Camera di commercio) </w:t>
            </w:r>
            <w:r w:rsidRPr="002725E8">
              <w:rPr>
                <w:rFonts w:cstheme="minorHAnsi"/>
                <w:color w:val="44546A" w:themeColor="text2"/>
                <w:sz w:val="24"/>
                <w:szCs w:val="24"/>
                <w:u w:val="single"/>
              </w:rPr>
              <w:t xml:space="preserve">oppure </w:t>
            </w:r>
          </w:p>
          <w:p w14:paraId="56138BA6"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Copia aggiornata dell’autorizzazione alla produzione dell’officina o riferimento alla MIA reperibile in </w:t>
            </w:r>
            <w:proofErr w:type="spellStart"/>
            <w:r w:rsidRPr="002725E8">
              <w:rPr>
                <w:rFonts w:cstheme="minorHAnsi"/>
                <w:color w:val="44546A" w:themeColor="text2"/>
                <w:sz w:val="24"/>
                <w:szCs w:val="24"/>
              </w:rPr>
              <w:t>EudraGMDP</w:t>
            </w:r>
            <w:proofErr w:type="spellEnd"/>
          </w:p>
        </w:tc>
      </w:tr>
      <w:tr w:rsidR="004F01C2" w:rsidRPr="002725E8" w14:paraId="69CD4EAB" w14:textId="77777777" w:rsidTr="00440940">
        <w:tc>
          <w:tcPr>
            <w:tcW w:w="2464" w:type="pct"/>
            <w:gridSpan w:val="4"/>
          </w:tcPr>
          <w:p w14:paraId="4C14A9B1"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lastRenderedPageBreak/>
              <w:t xml:space="preserve">c.1.10 Modifica della composizione in eccipienti </w:t>
            </w:r>
          </w:p>
        </w:tc>
        <w:tc>
          <w:tcPr>
            <w:tcW w:w="217" w:type="pct"/>
          </w:tcPr>
          <w:p w14:paraId="4FBEB7A7"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62985F07"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Scansione completa del FI del medicinale di importazione che evidenzi la modifica</w:t>
            </w:r>
          </w:p>
          <w:p w14:paraId="0A8275D3"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Scheda comparativa aggiornata per la verifica dell’identità quali-quantitativa del medicinale da importare verso il prodotto di riferimento (modello B) </w:t>
            </w:r>
          </w:p>
          <w:p w14:paraId="49EED0CE"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Eventuale documentazione tecnica necessaria a dimostrare l’identità verso il prodotto di riferimento, sotto il profilo della qualità, della sicurezza e dell'efficacia</w:t>
            </w:r>
          </w:p>
        </w:tc>
      </w:tr>
      <w:tr w:rsidR="004F01C2" w:rsidRPr="002725E8" w14:paraId="045231AF" w14:textId="77777777" w:rsidTr="00440940">
        <w:tc>
          <w:tcPr>
            <w:tcW w:w="2464" w:type="pct"/>
            <w:gridSpan w:val="4"/>
          </w:tcPr>
          <w:p w14:paraId="044FDC2D"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t>c.1.11 Modifica del confezionamento primario (ad. esempio modifica della composizione del blister)</w:t>
            </w:r>
          </w:p>
        </w:tc>
        <w:tc>
          <w:tcPr>
            <w:tcW w:w="217" w:type="pct"/>
          </w:tcPr>
          <w:p w14:paraId="06BE6CF6"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5266DF33"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Scansione completa del FI del medicinale di importazione che evidenzi la modifica</w:t>
            </w:r>
          </w:p>
          <w:p w14:paraId="4F8D8C75"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Scheda comparativa aggiornata per la verifica dell’identità quali-quantitativa del medicinale da importare verso il prodotto di riferimento (modello B)</w:t>
            </w:r>
          </w:p>
        </w:tc>
      </w:tr>
      <w:tr w:rsidR="004F01C2" w:rsidRPr="002725E8" w14:paraId="2F96214A" w14:textId="77777777" w:rsidTr="00440940">
        <w:trPr>
          <w:trHeight w:val="553"/>
        </w:trPr>
        <w:tc>
          <w:tcPr>
            <w:tcW w:w="2464" w:type="pct"/>
            <w:gridSpan w:val="4"/>
          </w:tcPr>
          <w:p w14:paraId="6048BD7F"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t xml:space="preserve">c.1.12 Modifica del periodo di validità o delle condizioni di conservazione </w:t>
            </w:r>
          </w:p>
        </w:tc>
        <w:tc>
          <w:tcPr>
            <w:tcW w:w="217" w:type="pct"/>
          </w:tcPr>
          <w:p w14:paraId="619A9072"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01A4410E"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Scansione completa del FI del medicinale di importazione che evidenzi la modifica</w:t>
            </w:r>
          </w:p>
          <w:p w14:paraId="15606F2F"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Scheda comparativa aggiornata per la verifica dell’identità quali-quantitativa del medicinale da importare verso il prodotto di riferimento (modello B) </w:t>
            </w:r>
          </w:p>
        </w:tc>
      </w:tr>
      <w:tr w:rsidR="004F01C2" w:rsidRPr="002725E8" w14:paraId="38565619" w14:textId="77777777" w:rsidTr="00440940">
        <w:tc>
          <w:tcPr>
            <w:tcW w:w="2464" w:type="pct"/>
            <w:gridSpan w:val="4"/>
          </w:tcPr>
          <w:p w14:paraId="2D87D03D"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t xml:space="preserve">c.1.13 Modifica dell’aspetto del medicinale (es. dimensione, forma, peso/volume, colore, eventuali linee di frattura o incisioni di una compressa) </w:t>
            </w:r>
          </w:p>
        </w:tc>
        <w:tc>
          <w:tcPr>
            <w:tcW w:w="217" w:type="pct"/>
          </w:tcPr>
          <w:p w14:paraId="4E4C86C5"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68DB0426"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Scansione completa del FI del medicinale di importazione che evidenzi la modifica</w:t>
            </w:r>
          </w:p>
          <w:p w14:paraId="353B2063" w14:textId="77777777" w:rsidR="004F01C2" w:rsidRPr="002725E8" w:rsidDel="00BB53CB"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Scheda comparativa aggiornata per la verifica dell’identità quali-quantitativa del medicinale da importare verso il prodotto di riferimento (modello B)</w:t>
            </w:r>
          </w:p>
        </w:tc>
      </w:tr>
      <w:tr w:rsidR="004F01C2" w:rsidRPr="002725E8" w14:paraId="4DED4056" w14:textId="77777777" w:rsidTr="00440940">
        <w:tc>
          <w:tcPr>
            <w:tcW w:w="2464" w:type="pct"/>
            <w:gridSpan w:val="4"/>
          </w:tcPr>
          <w:p w14:paraId="6331D8A5"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t xml:space="preserve">c.1.14 Modifica del contenuto della confezione (es. aggiunta di un dispositivo) </w:t>
            </w:r>
          </w:p>
        </w:tc>
        <w:tc>
          <w:tcPr>
            <w:tcW w:w="217" w:type="pct"/>
          </w:tcPr>
          <w:p w14:paraId="0A510A6F"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620A0BA7"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Scansione completa del FI e delle Etichette del medicinale di importazione che evidenzi la modifica</w:t>
            </w:r>
          </w:p>
          <w:p w14:paraId="366E02E0"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Fotografie (es. del dispositivo)</w:t>
            </w:r>
          </w:p>
          <w:p w14:paraId="357112DC"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Scheda comparativa aggiornata per la verifica dell’identità quali-quantitativa del medicinale da importare verso il prodotto di riferimento (modello B)</w:t>
            </w:r>
          </w:p>
        </w:tc>
      </w:tr>
      <w:tr w:rsidR="004F01C2" w:rsidRPr="002725E8" w14:paraId="66F3C4D8" w14:textId="77777777" w:rsidTr="00440940">
        <w:tc>
          <w:tcPr>
            <w:tcW w:w="2464" w:type="pct"/>
            <w:gridSpan w:val="4"/>
          </w:tcPr>
          <w:p w14:paraId="21CA08D9"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t>c.1.15 Modifica del nome, ragione sociale e/o indirizzo del titolare AIP (stesso soggetto giuridico)</w:t>
            </w:r>
          </w:p>
        </w:tc>
        <w:tc>
          <w:tcPr>
            <w:tcW w:w="217" w:type="pct"/>
          </w:tcPr>
          <w:p w14:paraId="5EC22BFF" w14:textId="77777777" w:rsidR="004F01C2" w:rsidRPr="002725E8" w:rsidRDefault="004F01C2" w:rsidP="00440940">
            <w:pPr>
              <w:rPr>
                <w:rFonts w:cstheme="minorHAnsi"/>
                <w:color w:val="44546A" w:themeColor="text2"/>
                <w:sz w:val="24"/>
                <w:szCs w:val="24"/>
              </w:rPr>
            </w:pPr>
          </w:p>
        </w:tc>
        <w:tc>
          <w:tcPr>
            <w:tcW w:w="2319" w:type="pct"/>
            <w:gridSpan w:val="4"/>
          </w:tcPr>
          <w:p w14:paraId="5A1EB432"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Documento ufficiale rilasciato da un organismo competente (ad esempio dalla Camera di commercio)</w:t>
            </w:r>
          </w:p>
        </w:tc>
      </w:tr>
      <w:tr w:rsidR="004F01C2" w:rsidRPr="002725E8" w14:paraId="13E294E5" w14:textId="77777777" w:rsidTr="00440940">
        <w:tc>
          <w:tcPr>
            <w:tcW w:w="2464" w:type="pct"/>
            <w:gridSpan w:val="4"/>
          </w:tcPr>
          <w:p w14:paraId="30D374C7"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lastRenderedPageBreak/>
              <w:t xml:space="preserve">c.1.16 </w:t>
            </w:r>
            <w:r w:rsidRPr="002725E8">
              <w:rPr>
                <w:rFonts w:cstheme="minorHAnsi"/>
                <w:color w:val="1E477B"/>
                <w:sz w:val="24"/>
                <w:szCs w:val="24"/>
              </w:rPr>
              <w:t xml:space="preserve">Modifica della procedura di </w:t>
            </w:r>
            <w:proofErr w:type="spellStart"/>
            <w:r w:rsidRPr="002725E8">
              <w:rPr>
                <w:rFonts w:cstheme="minorHAnsi"/>
                <w:color w:val="1E477B"/>
                <w:sz w:val="24"/>
                <w:szCs w:val="24"/>
              </w:rPr>
              <w:t>riconfezionamento</w:t>
            </w:r>
            <w:proofErr w:type="spellEnd"/>
          </w:p>
        </w:tc>
        <w:tc>
          <w:tcPr>
            <w:tcW w:w="217" w:type="pct"/>
          </w:tcPr>
          <w:p w14:paraId="3B33B5C2" w14:textId="77777777" w:rsidR="004F01C2" w:rsidRPr="002725E8" w:rsidRDefault="004F01C2" w:rsidP="00440940">
            <w:pPr>
              <w:rPr>
                <w:rFonts w:cstheme="minorHAnsi"/>
                <w:color w:val="44546A" w:themeColor="text2"/>
                <w:sz w:val="24"/>
                <w:szCs w:val="24"/>
              </w:rPr>
            </w:pPr>
          </w:p>
        </w:tc>
        <w:tc>
          <w:tcPr>
            <w:tcW w:w="2319" w:type="pct"/>
            <w:gridSpan w:val="4"/>
          </w:tcPr>
          <w:p w14:paraId="49D0A78C"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Dichiarazione, a firma della QP che certifica i lotti del medicinale, di accettazione ad effettuare il </w:t>
            </w:r>
            <w:proofErr w:type="spellStart"/>
            <w:r w:rsidRPr="002725E8">
              <w:rPr>
                <w:rFonts w:cstheme="minorHAnsi"/>
                <w:color w:val="44546A" w:themeColor="text2"/>
                <w:sz w:val="24"/>
                <w:szCs w:val="24"/>
              </w:rPr>
              <w:t>riconfezionamento</w:t>
            </w:r>
            <w:proofErr w:type="spellEnd"/>
            <w:r w:rsidRPr="002725E8">
              <w:rPr>
                <w:rFonts w:cstheme="minorHAnsi"/>
                <w:color w:val="44546A" w:themeColor="text2"/>
                <w:sz w:val="24"/>
                <w:szCs w:val="24"/>
              </w:rPr>
              <w:t xml:space="preserve"> secondario in GMP</w:t>
            </w:r>
          </w:p>
          <w:p w14:paraId="64B8780E"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Procedura </w:t>
            </w:r>
            <w:r>
              <w:rPr>
                <w:rFonts w:cstheme="minorHAnsi"/>
                <w:color w:val="44546A" w:themeColor="text2"/>
                <w:sz w:val="24"/>
                <w:szCs w:val="24"/>
              </w:rPr>
              <w:t>d</w:t>
            </w:r>
            <w:r w:rsidRPr="002725E8">
              <w:rPr>
                <w:rFonts w:cstheme="minorHAnsi"/>
                <w:color w:val="44546A" w:themeColor="text2"/>
                <w:sz w:val="24"/>
                <w:szCs w:val="24"/>
              </w:rPr>
              <w:t>i rietichettatura/</w:t>
            </w:r>
            <w:proofErr w:type="spellStart"/>
            <w:r w:rsidRPr="002725E8">
              <w:rPr>
                <w:rFonts w:cstheme="minorHAnsi"/>
                <w:color w:val="44546A" w:themeColor="text2"/>
                <w:sz w:val="24"/>
                <w:szCs w:val="24"/>
              </w:rPr>
              <w:t>riconfezionamento</w:t>
            </w:r>
            <w:proofErr w:type="spellEnd"/>
            <w:r w:rsidRPr="002725E8">
              <w:rPr>
                <w:rFonts w:cstheme="minorHAnsi"/>
                <w:color w:val="44546A" w:themeColor="text2"/>
                <w:sz w:val="24"/>
                <w:szCs w:val="24"/>
              </w:rPr>
              <w:t>       proposta.</w:t>
            </w:r>
          </w:p>
        </w:tc>
      </w:tr>
      <w:tr w:rsidR="004F01C2" w:rsidRPr="002725E8" w14:paraId="7FE2B900" w14:textId="77777777" w:rsidTr="00440940">
        <w:trPr>
          <w:trHeight w:val="333"/>
        </w:trPr>
        <w:tc>
          <w:tcPr>
            <w:tcW w:w="2464" w:type="pct"/>
            <w:gridSpan w:val="4"/>
          </w:tcPr>
          <w:p w14:paraId="7676C691" w14:textId="77777777" w:rsidR="004F01C2" w:rsidRPr="002725E8" w:rsidRDefault="004F01C2" w:rsidP="00440940">
            <w:pPr>
              <w:rPr>
                <w:rFonts w:cstheme="minorHAnsi"/>
                <w:color w:val="44546A" w:themeColor="text2"/>
                <w:sz w:val="24"/>
                <w:szCs w:val="24"/>
              </w:rPr>
            </w:pPr>
            <w:r w:rsidRPr="002725E8">
              <w:rPr>
                <w:rFonts w:cstheme="minorHAnsi"/>
                <w:b/>
                <w:color w:val="44546A" w:themeColor="text2"/>
                <w:sz w:val="24"/>
                <w:szCs w:val="24"/>
              </w:rPr>
              <w:t>C.2) Modifiche che riguardano il medicinale di riferimento</w:t>
            </w:r>
          </w:p>
        </w:tc>
        <w:tc>
          <w:tcPr>
            <w:tcW w:w="217" w:type="pct"/>
          </w:tcPr>
          <w:p w14:paraId="45AC9D6A" w14:textId="77777777" w:rsidR="004F01C2" w:rsidRPr="002725E8" w:rsidRDefault="004F01C2" w:rsidP="00440940">
            <w:pPr>
              <w:rPr>
                <w:rFonts w:cstheme="minorHAnsi"/>
                <w:color w:val="44546A" w:themeColor="text2"/>
                <w:sz w:val="24"/>
                <w:szCs w:val="24"/>
              </w:rPr>
            </w:pPr>
          </w:p>
        </w:tc>
        <w:tc>
          <w:tcPr>
            <w:tcW w:w="2319" w:type="pct"/>
            <w:gridSpan w:val="4"/>
          </w:tcPr>
          <w:p w14:paraId="0A1FC55A" w14:textId="77777777" w:rsidR="004F01C2" w:rsidRPr="002725E8" w:rsidRDefault="004F01C2" w:rsidP="00440940">
            <w:pPr>
              <w:rPr>
                <w:rFonts w:cstheme="minorHAnsi"/>
                <w:color w:val="44546A" w:themeColor="text2"/>
                <w:sz w:val="24"/>
                <w:szCs w:val="24"/>
              </w:rPr>
            </w:pPr>
          </w:p>
        </w:tc>
      </w:tr>
      <w:tr w:rsidR="004F01C2" w:rsidRPr="002725E8" w14:paraId="7092AC13" w14:textId="77777777" w:rsidTr="00440940">
        <w:trPr>
          <w:trHeight w:val="333"/>
        </w:trPr>
        <w:tc>
          <w:tcPr>
            <w:tcW w:w="2464" w:type="pct"/>
            <w:gridSpan w:val="4"/>
          </w:tcPr>
          <w:p w14:paraId="37E034C1"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t>c.2.1 Modifica del Foglio Illustrativo e/o delle etichette del medicinale di riferimento (</w:t>
            </w:r>
            <w:r w:rsidRPr="002725E8">
              <w:rPr>
                <w:rFonts w:cstheme="minorHAnsi"/>
                <w:i/>
                <w:color w:val="44546A" w:themeColor="text2"/>
                <w:sz w:val="24"/>
                <w:szCs w:val="24"/>
              </w:rPr>
              <w:t>la variazione non deve essere presentata se non ha impatto sugli stampati del medicinale autorizzato all’importazione, ad esempio un cambio del produttore qualora quest’ultimo non sia coinvolto nella produzione del medicinale di importazione</w:t>
            </w:r>
            <w:r w:rsidRPr="002725E8">
              <w:rPr>
                <w:rFonts w:cstheme="minorHAnsi"/>
                <w:color w:val="44546A" w:themeColor="text2"/>
                <w:sz w:val="24"/>
                <w:szCs w:val="24"/>
              </w:rPr>
              <w:t>)</w:t>
            </w:r>
            <w:r w:rsidRPr="002725E8">
              <w:rPr>
                <w:rFonts w:cstheme="minorHAnsi"/>
                <w:i/>
                <w:color w:val="44546A" w:themeColor="text2"/>
                <w:sz w:val="24"/>
                <w:szCs w:val="24"/>
              </w:rPr>
              <w:t xml:space="preserve"> </w:t>
            </w:r>
          </w:p>
        </w:tc>
        <w:tc>
          <w:tcPr>
            <w:tcW w:w="217" w:type="pct"/>
          </w:tcPr>
          <w:p w14:paraId="2F549E6A" w14:textId="77777777" w:rsidR="004F01C2" w:rsidRPr="002725E8" w:rsidRDefault="004F01C2" w:rsidP="00440940">
            <w:pPr>
              <w:rPr>
                <w:rFonts w:cstheme="minorHAnsi"/>
                <w:b/>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5C4E1B3A"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Copia della pubblicazione della modifica   </w:t>
            </w:r>
          </w:p>
          <w:p w14:paraId="3B776E4A" w14:textId="77777777" w:rsidR="004F01C2" w:rsidRPr="002725E8" w:rsidRDefault="004F01C2" w:rsidP="00440940">
            <w:pPr>
              <w:pStyle w:val="Paragrafoelenco"/>
              <w:rPr>
                <w:rFonts w:cstheme="minorHAnsi"/>
                <w:color w:val="44546A" w:themeColor="text2"/>
                <w:sz w:val="24"/>
                <w:szCs w:val="24"/>
              </w:rPr>
            </w:pPr>
            <w:r w:rsidRPr="002725E8">
              <w:rPr>
                <w:rFonts w:cstheme="minorHAnsi"/>
                <w:color w:val="44546A" w:themeColor="text2"/>
                <w:sz w:val="24"/>
                <w:szCs w:val="24"/>
              </w:rPr>
              <w:t xml:space="preserve">in Gazzetta Ufficiale </w:t>
            </w:r>
          </w:p>
          <w:p w14:paraId="6FCEEE23" w14:textId="77777777" w:rsidR="004F01C2" w:rsidRPr="002725E8" w:rsidRDefault="004F01C2" w:rsidP="00440940">
            <w:pPr>
              <w:ind w:left="1844"/>
              <w:rPr>
                <w:rFonts w:cstheme="minorHAnsi"/>
                <w:color w:val="44546A" w:themeColor="text2"/>
                <w:sz w:val="24"/>
                <w:szCs w:val="24"/>
              </w:rPr>
            </w:pPr>
          </w:p>
        </w:tc>
      </w:tr>
      <w:tr w:rsidR="004F01C2" w:rsidRPr="002725E8" w14:paraId="0D34041C" w14:textId="77777777" w:rsidTr="00440940">
        <w:trPr>
          <w:trHeight w:val="333"/>
        </w:trPr>
        <w:tc>
          <w:tcPr>
            <w:tcW w:w="2464" w:type="pct"/>
            <w:gridSpan w:val="4"/>
          </w:tcPr>
          <w:p w14:paraId="45E03C61"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t>c.2.2 Modifica del regime di fornitura</w:t>
            </w:r>
          </w:p>
        </w:tc>
        <w:tc>
          <w:tcPr>
            <w:tcW w:w="217" w:type="pct"/>
          </w:tcPr>
          <w:p w14:paraId="4679293C"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312FAE07"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Copia della pubblicazione in Gazzetta Ufficiale della modifica autorizzata per il medicinale di riferimento</w:t>
            </w:r>
          </w:p>
        </w:tc>
      </w:tr>
      <w:tr w:rsidR="004F01C2" w:rsidRPr="002725E8" w14:paraId="68FA5526" w14:textId="77777777" w:rsidTr="00440940">
        <w:trPr>
          <w:trHeight w:val="53"/>
        </w:trPr>
        <w:tc>
          <w:tcPr>
            <w:tcW w:w="2464" w:type="pct"/>
            <w:gridSpan w:val="4"/>
          </w:tcPr>
          <w:p w14:paraId="1F8E572D"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t>c.2.3 Revoca dell’AIC del medicinale di riferimento</w:t>
            </w:r>
            <w:r w:rsidRPr="002725E8">
              <w:rPr>
                <w:rStyle w:val="Rimandonotaapidipagina"/>
                <w:rFonts w:cstheme="minorHAnsi"/>
                <w:sz w:val="24"/>
                <w:szCs w:val="24"/>
              </w:rPr>
              <w:footnoteReference w:id="1"/>
            </w:r>
          </w:p>
        </w:tc>
        <w:tc>
          <w:tcPr>
            <w:tcW w:w="217" w:type="pct"/>
          </w:tcPr>
          <w:p w14:paraId="32B32B3F" w14:textId="77777777" w:rsidR="004F01C2" w:rsidRPr="002725E8" w:rsidRDefault="004F01C2" w:rsidP="00440940">
            <w:pPr>
              <w:rPr>
                <w:rFonts w:cstheme="minorHAnsi"/>
                <w:color w:val="44546A" w:themeColor="text2"/>
                <w:sz w:val="24"/>
                <w:szCs w:val="24"/>
              </w:rPr>
            </w:pPr>
            <w:r w:rsidRPr="002725E8">
              <w:rPr>
                <w:rFonts w:cstheme="minorHAnsi"/>
                <w:color w:val="44546A" w:themeColor="text2"/>
                <w:sz w:val="24"/>
                <w:szCs w:val="24"/>
              </w:rPr>
              <w:sym w:font="ZapfDingbats" w:char="F06F"/>
            </w:r>
          </w:p>
        </w:tc>
        <w:tc>
          <w:tcPr>
            <w:tcW w:w="2319" w:type="pct"/>
            <w:gridSpan w:val="4"/>
          </w:tcPr>
          <w:p w14:paraId="1E8ED7D2" w14:textId="77777777" w:rsidR="004F01C2" w:rsidRPr="002725E8" w:rsidRDefault="004F01C2" w:rsidP="004F01C2">
            <w:pPr>
              <w:pStyle w:val="Paragrafoelenco"/>
              <w:numPr>
                <w:ilvl w:val="0"/>
                <w:numId w:val="1"/>
              </w:numPr>
              <w:spacing w:after="0" w:line="240" w:lineRule="auto"/>
              <w:rPr>
                <w:rFonts w:cstheme="minorHAnsi"/>
                <w:color w:val="44546A" w:themeColor="text2"/>
                <w:sz w:val="24"/>
                <w:szCs w:val="24"/>
              </w:rPr>
            </w:pPr>
            <w:r w:rsidRPr="002725E8">
              <w:rPr>
                <w:rFonts w:cstheme="minorHAnsi"/>
                <w:color w:val="44546A" w:themeColor="text2"/>
                <w:sz w:val="24"/>
                <w:szCs w:val="24"/>
              </w:rPr>
              <w:t xml:space="preserve">Copia della pubblicazione della revoca in Gazzetta Ufficiale </w:t>
            </w:r>
          </w:p>
        </w:tc>
      </w:tr>
    </w:tbl>
    <w:p w14:paraId="66A1860B" w14:textId="77777777" w:rsidR="004F01C2" w:rsidRPr="002725E8" w:rsidRDefault="004F01C2" w:rsidP="004F01C2">
      <w:pPr>
        <w:pStyle w:val="Default"/>
        <w:spacing w:after="200"/>
        <w:rPr>
          <w:rFonts w:asciiTheme="minorHAnsi" w:hAnsiTheme="minorHAnsi" w:cstheme="minorHAnsi"/>
          <w:color w:val="44546A" w:themeColor="text2"/>
        </w:rPr>
      </w:pPr>
    </w:p>
    <w:p w14:paraId="5DA03BC5" w14:textId="77777777" w:rsidR="004F01C2" w:rsidRPr="002725E8" w:rsidRDefault="004F01C2" w:rsidP="004F01C2">
      <w:pPr>
        <w:pStyle w:val="Default"/>
        <w:spacing w:after="200"/>
        <w:rPr>
          <w:rFonts w:asciiTheme="minorHAnsi" w:hAnsiTheme="minorHAnsi" w:cstheme="minorHAnsi"/>
          <w:color w:val="44546A" w:themeColor="text2"/>
        </w:rPr>
      </w:pPr>
    </w:p>
    <w:p w14:paraId="6721E45B" w14:textId="77777777" w:rsidR="004F01C2" w:rsidRPr="002725E8" w:rsidRDefault="004F01C2" w:rsidP="004F01C2">
      <w:pPr>
        <w:pStyle w:val="Default"/>
        <w:spacing w:after="200"/>
        <w:rPr>
          <w:rFonts w:asciiTheme="minorHAnsi" w:hAnsiTheme="minorHAnsi" w:cstheme="minorHAnsi"/>
          <w:color w:val="44546A" w:themeColor="text2"/>
        </w:rPr>
      </w:pPr>
    </w:p>
    <w:p w14:paraId="7D4A10E9" w14:textId="77777777" w:rsidR="004F01C2" w:rsidRDefault="004F01C2"/>
    <w:sectPr w:rsidR="004F01C2" w:rsidSect="0034604F">
      <w:footerReference w:type="default" r:id="rId8"/>
      <w:pgSz w:w="11906" w:h="16838"/>
      <w:pgMar w:top="284" w:right="1134" w:bottom="1134" w:left="1134"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0B465" w14:textId="77777777" w:rsidR="003C27F7" w:rsidRDefault="003C27F7" w:rsidP="004F01C2">
      <w:pPr>
        <w:spacing w:after="0" w:line="240" w:lineRule="auto"/>
      </w:pPr>
      <w:r>
        <w:separator/>
      </w:r>
    </w:p>
  </w:endnote>
  <w:endnote w:type="continuationSeparator" w:id="0">
    <w:p w14:paraId="13EE1A44" w14:textId="77777777" w:rsidR="003C27F7" w:rsidRDefault="003C27F7" w:rsidP="004F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8603"/>
      <w:docPartObj>
        <w:docPartGallery w:val="Page Numbers (Bottom of Page)"/>
        <w:docPartUnique/>
      </w:docPartObj>
    </w:sdtPr>
    <w:sdtContent>
      <w:p w14:paraId="441028B9" w14:textId="77777777" w:rsidR="006F63E2" w:rsidRDefault="00000000">
        <w:pPr>
          <w:pStyle w:val="Pidipagina"/>
          <w:jc w:val="right"/>
        </w:pPr>
        <w:r>
          <w:fldChar w:fldCharType="begin"/>
        </w:r>
        <w:r>
          <w:instrText xml:space="preserve"> PAGE   \* MERGEFORMAT </w:instrText>
        </w:r>
        <w:r>
          <w:fldChar w:fldCharType="separate"/>
        </w:r>
        <w:r>
          <w:rPr>
            <w:noProof/>
          </w:rPr>
          <w:t>5</w:t>
        </w:r>
        <w:r>
          <w:rPr>
            <w:noProof/>
          </w:rPr>
          <w:fldChar w:fldCharType="end"/>
        </w:r>
      </w:p>
    </w:sdtContent>
  </w:sdt>
  <w:p w14:paraId="3AF715DE" w14:textId="77777777" w:rsidR="006F63E2"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237D" w14:textId="77777777" w:rsidR="003C27F7" w:rsidRDefault="003C27F7" w:rsidP="004F01C2">
      <w:pPr>
        <w:spacing w:after="0" w:line="240" w:lineRule="auto"/>
      </w:pPr>
      <w:r>
        <w:separator/>
      </w:r>
    </w:p>
  </w:footnote>
  <w:footnote w:type="continuationSeparator" w:id="0">
    <w:p w14:paraId="33718182" w14:textId="77777777" w:rsidR="003C27F7" w:rsidRDefault="003C27F7" w:rsidP="004F01C2">
      <w:pPr>
        <w:spacing w:after="0" w:line="240" w:lineRule="auto"/>
      </w:pPr>
      <w:r>
        <w:continuationSeparator/>
      </w:r>
    </w:p>
  </w:footnote>
  <w:footnote w:id="1">
    <w:p w14:paraId="09274F0C" w14:textId="77777777" w:rsidR="004F01C2" w:rsidRPr="00716F0F" w:rsidRDefault="004F01C2" w:rsidP="004F01C2">
      <w:pPr>
        <w:pStyle w:val="Testonotaapidipagina"/>
        <w:jc w:val="both"/>
        <w:rPr>
          <w:color w:val="44546A" w:themeColor="text2"/>
          <w:sz w:val="16"/>
          <w:szCs w:val="16"/>
        </w:rPr>
      </w:pPr>
      <w:r>
        <w:rPr>
          <w:rStyle w:val="Rimandonotaapidipagina"/>
        </w:rPr>
        <w:footnoteRef/>
      </w:r>
      <w:r>
        <w:t xml:space="preserve"> </w:t>
      </w:r>
      <w:r w:rsidRPr="00FF57C9">
        <w:rPr>
          <w:color w:val="44546A" w:themeColor="text2"/>
          <w:sz w:val="16"/>
          <w:szCs w:val="16"/>
        </w:rPr>
        <w:t>Si applica,</w:t>
      </w:r>
      <w:r>
        <w:rPr>
          <w:color w:val="44546A" w:themeColor="text2"/>
          <w:sz w:val="16"/>
          <w:szCs w:val="16"/>
        </w:rPr>
        <w:t xml:space="preserve"> </w:t>
      </w:r>
      <w:r w:rsidRPr="00FF57C9">
        <w:rPr>
          <w:color w:val="44546A" w:themeColor="text2"/>
          <w:sz w:val="16"/>
          <w:szCs w:val="16"/>
        </w:rPr>
        <w:t>caso per caso,</w:t>
      </w:r>
      <w:r>
        <w:rPr>
          <w:color w:val="44546A" w:themeColor="text2"/>
          <w:sz w:val="16"/>
          <w:szCs w:val="16"/>
        </w:rPr>
        <w:t xml:space="preserve"> </w:t>
      </w:r>
      <w:r w:rsidRPr="00FF57C9">
        <w:rPr>
          <w:color w:val="44546A" w:themeColor="text2"/>
          <w:sz w:val="16"/>
          <w:szCs w:val="16"/>
        </w:rPr>
        <w:t xml:space="preserve">quanto previsto dalla Comunicazione della Commissione UE </w:t>
      </w:r>
      <w:r>
        <w:rPr>
          <w:color w:val="44546A" w:themeColor="text2"/>
          <w:sz w:val="16"/>
          <w:szCs w:val="16"/>
        </w:rPr>
        <w:t>Bruxelles, 30.12.2003</w:t>
      </w:r>
      <w:proofErr w:type="gramStart"/>
      <w:r w:rsidRPr="00FF57C9">
        <w:rPr>
          <w:color w:val="44546A" w:themeColor="text2"/>
          <w:sz w:val="16"/>
          <w:szCs w:val="16"/>
        </w:rPr>
        <w:t>COM(</w:t>
      </w:r>
      <w:proofErr w:type="gramEnd"/>
      <w:r w:rsidRPr="00FF57C9">
        <w:rPr>
          <w:color w:val="44546A" w:themeColor="text2"/>
          <w:sz w:val="16"/>
          <w:szCs w:val="16"/>
        </w:rPr>
        <w:t>2003) 839</w:t>
      </w:r>
      <w:r>
        <w:rPr>
          <w:color w:val="44546A" w:themeColor="text2"/>
          <w:sz w:val="16"/>
          <w:szCs w:val="16"/>
        </w:rPr>
        <w:t xml:space="preserve"> d</w:t>
      </w:r>
      <w:r w:rsidRPr="00FF57C9">
        <w:rPr>
          <w:color w:val="44546A" w:themeColor="text2"/>
          <w:sz w:val="16"/>
          <w:szCs w:val="16"/>
        </w:rPr>
        <w:t>efinitivo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3553C"/>
    <w:multiLevelType w:val="hybridMultilevel"/>
    <w:tmpl w:val="8C565862"/>
    <w:lvl w:ilvl="0" w:tplc="A2B6B006">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235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C2"/>
    <w:rsid w:val="003C27F7"/>
    <w:rsid w:val="004F01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22A7"/>
  <w15:chartTrackingRefBased/>
  <w15:docId w15:val="{4A659C3B-5D74-4C5E-BAA7-832C8034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01C2"/>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F01C2"/>
    <w:pPr>
      <w:ind w:left="720"/>
      <w:contextualSpacing/>
    </w:pPr>
  </w:style>
  <w:style w:type="paragraph" w:customStyle="1" w:styleId="Default">
    <w:name w:val="Default"/>
    <w:rsid w:val="004F01C2"/>
    <w:pPr>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styleId="PreformattatoHTML">
    <w:name w:val="HTML Preformatted"/>
    <w:basedOn w:val="Normale"/>
    <w:link w:val="PreformattatoHTMLCarattere"/>
    <w:uiPriority w:val="99"/>
    <w:unhideWhenUsed/>
    <w:rsid w:val="004F0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4F01C2"/>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unhideWhenUsed/>
    <w:rsid w:val="004F01C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4F01C2"/>
    <w:rPr>
      <w:rFonts w:eastAsiaTheme="minorEastAsia"/>
      <w:sz w:val="20"/>
      <w:szCs w:val="20"/>
      <w:lang w:eastAsia="it-IT"/>
    </w:rPr>
  </w:style>
  <w:style w:type="character" w:styleId="Rimandonotaapidipagina">
    <w:name w:val="footnote reference"/>
    <w:basedOn w:val="Carpredefinitoparagrafo"/>
    <w:semiHidden/>
    <w:unhideWhenUsed/>
    <w:rsid w:val="004F01C2"/>
    <w:rPr>
      <w:vertAlign w:val="superscript"/>
    </w:rPr>
  </w:style>
  <w:style w:type="paragraph" w:styleId="Pidipagina">
    <w:name w:val="footer"/>
    <w:basedOn w:val="Normale"/>
    <w:link w:val="PidipaginaCarattere"/>
    <w:uiPriority w:val="99"/>
    <w:unhideWhenUsed/>
    <w:rsid w:val="004F01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01C2"/>
    <w:rPr>
      <w:rFonts w:eastAsiaTheme="minorEastAsia"/>
      <w:lang w:eastAsia="it-IT"/>
    </w:rPr>
  </w:style>
  <w:style w:type="table" w:styleId="Grigliatabella">
    <w:name w:val="Table Grid"/>
    <w:basedOn w:val="Tabellanormale"/>
    <w:uiPriority w:val="59"/>
    <w:rsid w:val="004F01C2"/>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AIFA</dc:creator>
  <cp:keywords/>
  <dc:description/>
  <cp:lastModifiedBy>Fezza Carmelina</cp:lastModifiedBy>
  <cp:revision>1</cp:revision>
  <dcterms:created xsi:type="dcterms:W3CDTF">2022-10-31T13:00:00Z</dcterms:created>
  <dcterms:modified xsi:type="dcterms:W3CDTF">2022-10-31T13:00:00Z</dcterms:modified>
</cp:coreProperties>
</file>