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14.0" w:type="dxa"/>
        <w:jc w:val="left"/>
        <w:tblInd w:w="-142.0" w:type="dxa"/>
        <w:tblLayout w:type="fixed"/>
        <w:tblLook w:val="0000"/>
      </w:tblPr>
      <w:tblGrid>
        <w:gridCol w:w="2976"/>
        <w:gridCol w:w="143"/>
        <w:gridCol w:w="280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  <w:tblGridChange w:id="0">
          <w:tblGrid>
            <w:gridCol w:w="2976"/>
            <w:gridCol w:w="143"/>
            <w:gridCol w:w="280"/>
            <w:gridCol w:w="282"/>
            <w:gridCol w:w="1219"/>
            <w:gridCol w:w="281"/>
            <w:gridCol w:w="911"/>
            <w:gridCol w:w="276"/>
            <w:gridCol w:w="314"/>
            <w:gridCol w:w="1220"/>
            <w:gridCol w:w="173"/>
            <w:gridCol w:w="108"/>
            <w:gridCol w:w="1215"/>
            <w:gridCol w:w="286"/>
            <w:gridCol w:w="1230"/>
          </w:tblGrid>
        </w:tblGridChange>
      </w:tblGrid>
      <w:tr>
        <w:trPr>
          <w:trHeight w:val="420" w:hRule="atLeast"/>
        </w:trPr>
        <w:tc>
          <w:tcPr>
            <w:vMerge w:val="restart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1076325</wp:posOffset>
                  </wp:positionH>
                  <wp:positionV relativeFrom="paragraph">
                    <wp:posOffset>0</wp:posOffset>
                  </wp:positionV>
                  <wp:extent cx="828039" cy="456565"/>
                  <wp:effectExtent b="0" l="0" r="0" t="0"/>
                  <wp:wrapSquare wrapText="bothSides" distB="0" distT="0" distL="114300" distR="11430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39" cy="4565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Merge w:val="restart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Merge w:val="continue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Curriculum Vitae Europass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952500" cy="1466850"/>
                  <wp:effectExtent b="0" l="0" r="0" t="0"/>
                  <wp:docPr id="2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4668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Informazioni personali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Cognome/Nome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Sesti Francesco Saverio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Settore professionale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Innovazione / Amministrazione / Pubbliche Relazioni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Esperienza professionale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 1 giugno 2012 ad oggi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Lavoro o posizioni ricoperti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Funzionario economico-finanziario - Area III - posizione economica F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(dal 01/01/201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 presso il Settore ICT - Ufficio</w:t>
            </w:r>
            <w:r w:rsidDel="00000000" w:rsidR="00000000" w:rsidRPr="00000000">
              <w:rPr>
                <w:rtl w:val="0"/>
              </w:rPr>
              <w:t xml:space="preserve"> IT e Net Security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attività e responsabilità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Direttore Esecuzione del Contratto per diverse gare per un importo superiore ai 10 mil. di Euro.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0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Studio, realizzazione e gestione di sistemi informatici a supporto di tutta l’Amministrazione. Inoltre ha seguito il controllo dei livelli di servizio dei vari fornitori, l’avvio e la gestione dell’help desk, procedure di gestione delle apparecchiature informatiche, sviluppo dell’intranet dei dipendenti.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 i principali progetti si segnalano: </w:t>
            </w:r>
            <w:r w:rsidDel="00000000" w:rsidR="00000000" w:rsidRPr="00000000">
              <w:rPr>
                <w:rtl w:val="0"/>
              </w:rPr>
              <w:t xml:space="preserve">Integrazione con SPID, Integrazione con FatturaPA, Integrazione con PagoPA, Integrazione banca dati del personale/NOIPA, Banca Dati del Personale, Gestione documentale, Portale Istituzionale,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Budget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Payback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Controllo di Gestione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Registri dei farmaci sottoposti a monitoraggio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Aree di lavoro cooperativo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Variazioni I e II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Rinnovi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Intranet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Trasferimento sistemi, dal CED del Ministero della Salute a quello AIFA.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Dal 2016 membro del Comitato Unico di Garanzia come rappresentante dell’Amministrazione.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e indirizzo del datore di lavoro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Agenzia Italiana del Farmaco – Via del Tritone, 181 – 00187 Roma (www.agenziafarmaco.gov.it)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di attività o settore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Pubblica Amministrazione / Information Technology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 3 ottobre 2005 al 31 maggio 2012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Lavoro o posizione ricoperti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Operatore Amministrativo B2  presso la Direzione Generale del Sistema Informativo – Ufficio IV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Coordinamento, sviluppo e gestione del sistema informativo ministeriale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attività e responsabilità</w:t>
            </w:r>
          </w:p>
        </w:tc>
        <w:tc>
          <w:tcPr>
            <w:gridSpan w:val="13"/>
            <w:vMerge w:val="restart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Studio e realizzazione di procedure per la dematerializzazione e la gestione elettronica dei documenti ai fini della semplificazione amministrativa per le applicazioni dell’Ufficio Relazioni con il Pubblico, per il sistema di prenotazione degli appuntamenti del Ministero e per il sistema di protocollo informatico e gestione digitale della documentazione. In particolare per quest’ultimo si occupa di: 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Integrazione con la posta certificata;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Integrazione dei workflow, documentali e di processo, ministeriali anche ai fini dell’alimentazione di banche dati;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Studio di nuovi moduli elettronici con generazione di barcode per la lettura automatica;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Supporto agli utenti dei vari sistemi.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Gestione dei sistemi informativi per la “Tracciabilità del farmaco umano”, “Distribuzione diretta e per conto dei medicinali”, “Consumi ospedalieri di medicinali”, “Rete nazionale di farmaco vigilanza”, “Autorizzazione convegni e congressi” e dei sistemi informativi ministeriali in uso all’Agenzia Italiana del Farmaco 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(baseline totale di circa 12000 Fuction Point (3 milioni di euro)):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Controllo delle evoluzioni e modifiche dei sistemi informativi;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Supporto a tutti gli utenti dei sistemi (Filiera di produzione e distribuzione del farmaco umano, Regioni e Strutture del SSN, Agenzia Italiana del Farmaco, Agenzia nazionale per i servizi regionali);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Controllo ed analisi qualitative e quantitative dei dati relativi alla produzione, distribuzione e vendita dei farmaci, con lo scopo di individuare possibili comportamenti illeciti anche al fine di supportare  l’attività dei Carabinieri del nucleo per la tutela della salute pubblica e della Guardia di Finanza;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Partecipazione a gruppi di lavoro tecnico per l’ottimizzazione di tutti gli strumenti di tracciatura dei farmaci: bollino farmaceutico, datamatrix, RFD;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Realizzazione di report di analisi e del flusso informativo sull’utilizzo di sostanze dopanti per la preparazioni magistrali. 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Analisi dei costi e della contabilità di progetto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Verifica delle attività del fornitore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Gestione e realizzazione di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workflow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di supporto alle attività legate alla Direzione Generale della sanità animale e del farmaco veterinario come ad esempio “Autorizzazione per immissione in commercio  del farmaco veterinario”, “Ispezioni alle officine di produzione del farmaci veterinari”: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Analisi dei processi di lavoro e delle suddivisione delle attività all’interno degli stessi;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Ottimizzazione di processo di lavoro;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Ingegnerizzazione dei processi;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Supporto degli utenti nella manutenzione e modifica dei workflow.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Analisi dei costi e della contabilità di progetto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Verifica delle attività del fornitore</w:t>
            </w:r>
          </w:p>
          <w:p w:rsidR="00000000" w:rsidDel="00000000" w:rsidP="00000000" w:rsidRDefault="00000000" w:rsidRPr="00000000" w14:paraId="0000011F">
            <w:pPr>
              <w:ind w:firstLine="141.732283464567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Merge w:val="continue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    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Lavoro o posizione ricoperti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attività e responsabilità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 9 settembre 2002 al 3 ottobre 2005</w:t>
            </w:r>
          </w:p>
          <w:p w:rsidR="00000000" w:rsidDel="00000000" w:rsidP="00000000" w:rsidRDefault="00000000" w:rsidRPr="00000000" w14:paraId="0000014F">
            <w:pPr>
              <w:ind w:left="113" w:firstLine="28.732283464567097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Dipendente presso la Direzione Generale del Sistema Informativo – Ufficio III </w:t>
            </w:r>
            <w:r w:rsidDel="00000000" w:rsidR="00000000" w:rsidRPr="00000000">
              <w:rPr>
                <w:i w:val="1"/>
                <w:rtl w:val="0"/>
              </w:rPr>
              <w:t xml:space="preserve">Coordinamento, sviluppo e gestione del Nuovo sistema informativo sanitario</w:t>
            </w:r>
          </w:p>
          <w:p w:rsidR="00000000" w:rsidDel="00000000" w:rsidP="00000000" w:rsidRDefault="00000000" w:rsidRPr="00000000" w14:paraId="00000150">
            <w:pPr>
              <w:ind w:left="113" w:firstLine="28.732283464567097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Realizzazione e gestione di un sistema informativo per il “Monitoraggio nazionale su tempi e liste d’attesa”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Controllo delle evoluzioni e modifiche dei sistemi informativi;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Supporto a tutti gli utenti del sistemi (Regioni e Strutture Sanitarie);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3" w:right="113" w:hanging="33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Controllo ed analisi qualitative e quantitative dei dati relativi ai tempi di attesa.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Lavoro o posizione ricoperti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attività e responsabilità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 1 giugno 2002 al 9 settembre 2002</w:t>
            </w:r>
          </w:p>
          <w:p w:rsidR="00000000" w:rsidDel="00000000" w:rsidP="00000000" w:rsidRDefault="00000000" w:rsidRPr="00000000" w14:paraId="00000167">
            <w:pPr>
              <w:ind w:firstLine="141.7322834645671"/>
              <w:rPr/>
            </w:pPr>
            <w:r w:rsidDel="00000000" w:rsidR="00000000" w:rsidRPr="00000000">
              <w:rPr>
                <w:rtl w:val="0"/>
              </w:rPr>
              <w:t xml:space="preserve">   Dipendente presso la Segreteria Particolare del Ministro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Responsabile informatico della segreteria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Lavoro o posizione ricoperti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attività e responsabilità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Dal 16 luglio 2001 al 31 maggio 2002 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Dipendente presso la Direzione Generale della Prevenzione – Ufficio III Servizi di qualità e prevenzione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Gestione dei rapporti con le Regioni e le strutture sanitarie ed ospedaliere coinvolte in progetti relativi alla prevenzione delle malattie infettive, alla vaccinazioni e bioterrorismo.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e indirizzo del datore di lavoro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Ministero della Salute – Via Giorgio Ribotta, 5 – 00144 Roma (www.salute.gov.it )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di attività o settore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Pubblica Amministrazione / Information Technology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Istruzione e formazione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 Marzo 2014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della qualifica rilasciata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ITIL® Foundation Certificate in IT Service Management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tematiche/competenze professionali possedute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qualifica ITIL Foundations certifica un livello base di conoscenze sull'IT Service Management ed è orientata a tutte le persone che desiderino imparare le best practices per l'IT Service Management così come definite in ITIL. La certificazione  ITIL Foundations, in particolare, permette alle persone di capire i concetti e le terminologie utilizzate in ITIL.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e tipo d'organizzazione erogatrice dell'istruzione 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Presso HP Italia per conto di EXIN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 Gennaio 2012 – aprile 2013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della qualifica rilasciata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Master in Governo dei Sistemi informativi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tematiche/competenze professionali possedute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Master ha l'obiettivo di preparare specialisti in grado di assumere funzioni direttive e/o ruoli consulenziali/strategici nelle aziende e nelle amministrazioni operanti nel contesto della società dell'informazione. In particolare, il Master si propone di formare figure professionali che avranno competenze nei seguenti ambiti: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3" w:right="113" w:hanging="69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economico-gestionale, con capacità di governare le organizzazioni complesse che utilizzano moderne tecnologie e interessate all'innovazione dei servizi in rete; gestire i rapporti con i fornitori, la direzione lavori e il monitoraggio dei contratti ICT; sviluppare e utilizzare metodologie quantitative per acquisire, elaborare e diffondere conoscenze al fine di valutare la convenienza di investimenti collegati all'innovazione nell'ICT;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3" w:right="113" w:hanging="691.2677165354329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tecnologico, con capacità di applicare soluzioni innovative, in aree critiche per le aziende e le pubbliche amministrazioni italiane, quali la gestione del patrimonio informativo aziendale e la sua fruizione, la realizzazione di processi e sistemi con architetture allo stato dell'arte quali la "Service Oriented Architecture", il governo delle tecnologie informatiche, con riferimento anche alla gestione delle relative infrastrutture e alle problematiche di sicurezza.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e tipo d'organizzazione erogatrice dell'istruzione 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Università degli Studi di Roma “Roma TRE” (http://masteritgov.dia.uniroma3.it) 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Facoltà di Ingegneria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nella classificazione nazionale 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Master di secondo livello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18 Luglio 2008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della qualifica rilasciata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Master in Project Management 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tematiche/competenze professionali possedute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Master per l’apprendimento delle tecniche di pianificazione e controllo, anche gestionale-economico, dei Progetti e delle soluzioni organizzative per la creazione di ambienti favorevoli allo sviluppo e la realizzazione degli stessi,  con corsi specifici su tutti gli strumenti utili dalla normativa alle soluzioni applicative.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e tipo d'organizzazione erogatrice dell'istruzione 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Università degli Studi di Roma “Roma TRE” (http://masterpm.dia.uniroma3.it) 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Facoltà di Ingegneria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nella classificazione nazionale 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Master di secondo livello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 dicembre 2010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della qualifica rilasciata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Laurea Magistrale in “Scienze dell’Economia” (classe LM56 – ex classe 64/s DM 509/1999) 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tematiche/competenze professionali possedute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Tesi: L’individuazione di comportamenti illeciti nel mercato farmaceutico italiano (Statistica Economica).</w:t>
            </w:r>
          </w:p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Corso di Laurea Magistrale in Scienze dell’Economia fornisce ai laureati una conoscenza approfondita delle tematiche economiche, buona padronanza degli strumenti di analisi e dei principi e istituti dell’ordinamento giuridico, in modo da metterli in grado di utilizzare la logica economica per affrontare le problematiche proprie dei sistemi economici, delle aziende e delle istituzioni nazionali e internazionali.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e tipo d'organizzazione erogatrice dell'istruzione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Università degli Studi “Guglielmo Marconi” (www.unimarconi.it)</w:t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Facoltà di Economia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nella classificazione nazionale 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Laurea di secondo livello – Votazione 93/110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 Giugno 2006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della qualifica rilasciata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Laurea in “Economia, Istituzioni e Finanza”  (classe 28 – DM 509/1999) 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Principali tematiche/competenze professionali possedute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Tesi: Il modello di Business delle Aste on-line (Webeconomy).</w:t>
            </w:r>
          </w:p>
          <w:p w:rsidR="00000000" w:rsidDel="00000000" w:rsidP="00000000" w:rsidRDefault="00000000" w:rsidRPr="00000000" w14:paraId="000003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Oltre all’elevato valore formativo derivante dai contenuti logico-deduttivi propri delle discipline economiche, il percorso scelto consente l’acquisizione di competenze che, ferma restando la capacità di esercitare generali mansioni amministrative, consentono di svolgere compiti di analisi, ricerca e documentazione nel campo dei processi economici, sia a livello di sistema economico che di singolo settore di attività o di unità produttiva.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e tipo d'organizzazione erogatrice dell'istruzione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Università degli Studi di Roma “Roma TRE” (www.uniroma3.it)</w:t>
            </w:r>
          </w:p>
          <w:p w:rsidR="00000000" w:rsidDel="00000000" w:rsidP="00000000" w:rsidRDefault="00000000" w:rsidRPr="00000000" w14:paraId="000003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Facoltà di Economia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nella classificazione nazionale 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Laurea di primo livello – Votazione 89/110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16 Luglio 1999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della qualifica rilasciata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Maturità Scientifica, piano nazionale di informatica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e tipo d'organizzazione erogatrice dell'istruzione 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Liceo Scientifico “Giuseppe Peano” di Roma (http://www.peanoroma.it)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Capacità/competenze pers.li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Lingue conosciute: Madrelingua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Italiano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Autovalutazione</w:t>
            </w:r>
          </w:p>
        </w:tc>
        <w:tc>
          <w:tcPr/>
          <w:p w:rsidR="00000000" w:rsidDel="00000000" w:rsidP="00000000" w:rsidRDefault="00000000" w:rsidRPr="00000000" w14:paraId="000003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hanging="57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Comprensione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hanging="57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Parlato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hanging="57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Scritto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Livello europeo (*)</w:t>
            </w:r>
          </w:p>
        </w:tc>
        <w:tc>
          <w:tcPr/>
          <w:p w:rsidR="00000000" w:rsidDel="00000000" w:rsidP="00000000" w:rsidRDefault="00000000" w:rsidRPr="00000000" w14:paraId="000003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hanging="57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Ascolto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hanging="57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Lettura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hanging="57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Interazione orale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hanging="57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Produzione orale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7" w:right="57" w:hanging="57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Inglese</w:t>
            </w:r>
          </w:p>
        </w:tc>
        <w:tc>
          <w:tcPr/>
          <w:p w:rsidR="00000000" w:rsidDel="00000000" w:rsidP="00000000" w:rsidRDefault="00000000" w:rsidRPr="00000000" w14:paraId="000004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B2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Livello intermedio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B2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Livello intermedio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B2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Livello intermedio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B2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Livello intermedio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B2</w:t>
            </w:r>
          </w:p>
        </w:tc>
        <w:tc>
          <w:tcPr>
            <w:tcBorders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" w:right="0" w:hanging="28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Livello intermedio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Mar>
              <w:top w:w="0.0" w:type="dxa"/>
              <w:bottom w:w="113.0" w:type="dxa"/>
            </w:tcMar>
          </w:tcPr>
          <w:p w:rsidR="00000000" w:rsidDel="00000000" w:rsidP="00000000" w:rsidRDefault="00000000" w:rsidRPr="00000000" w14:paraId="000004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0" w:firstLine="28.732283464567097"/>
              <w:jc w:val="left"/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(*)  Quadro comune europeo di riferimento per le lingue 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Capacità e competenze sociali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Ottima capacità di adattarsi ai vari contesti aziendali, di coordinarsi agli altri elementi di un team e di relazionarsi in modo semplice ma ricco di contenuti. Si dedica da anni ad attività di service e volontariato anche con compiti organizzativi.</w:t>
            </w:r>
          </w:p>
          <w:p w:rsidR="00000000" w:rsidDel="00000000" w:rsidP="00000000" w:rsidRDefault="00000000" w:rsidRPr="00000000" w14:paraId="00000438">
            <w:pPr>
              <w:ind w:left="113" w:firstLine="28.732283464567097"/>
              <w:rPr/>
            </w:pPr>
            <w:r w:rsidDel="00000000" w:rsidR="00000000" w:rsidRPr="00000000">
              <w:rPr>
                <w:rtl w:val="0"/>
              </w:rPr>
              <w:t xml:space="preserve">Ha visitato i seguenti Paesi: Austria, Belgio, Cina, Egitto, Gibilterra, Grecia, Inghilterra, Isole di Capoverde, Malta, Marocco, Messico, Norvegia, Portogallo, Senegal, Slovacchia, Spagna e Turchia.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Capacità e competenze organizzative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E’ stato membro della segreteria organizzativa dei seguenti convegni/seminari tenuti dal Ministero della salute: “Monitoraggio della Rete di Assistenza” (marzo 2005), “I mattoni del Servizio Sanitario Nazionale” (gennaio 2005), “Osservatorio degli investimenti Pubblici in Sanità” (giugno 2004) e  “Il Nuovo Sistema Informativo Sanitario” (marzo 2004).</w:t>
            </w:r>
          </w:p>
          <w:p w:rsidR="00000000" w:rsidDel="00000000" w:rsidP="00000000" w:rsidRDefault="00000000" w:rsidRPr="00000000" w14:paraId="000004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luglio 2006/luglio 2008 coordinatore dei progetti "umanitari" del rotary giovani per le regioni lazio e sardegna, ha collaborato con il Comi, Centro Mondialità Sviluppo Reciproco, l'Ant Italia, Comitato Grazia Focacci, Assobus, Cocid e altre associazioni.</w:t>
            </w:r>
          </w:p>
          <w:p w:rsidR="00000000" w:rsidDel="00000000" w:rsidP="00000000" w:rsidRDefault="00000000" w:rsidRPr="00000000" w14:paraId="000004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Giugno/luglio 2008 ha prestato servizio per l’UNHCR, l'Alto Commissariato per i Rifugiati delle Nazioni Unite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Capacità e competenze tecniche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</w:t>
            </w:r>
            <w:r w:rsidDel="00000000" w:rsidR="00000000" w:rsidRPr="00000000">
              <w:rPr>
                <w:rtl w:val="0"/>
              </w:rPr>
              <w:t xml:space="preserve">a partecipato a corsi specifici organizzati da diversi enti approfondendo anche aspetti del settore amministrativo/economico: </w:t>
            </w:r>
          </w:p>
          <w:p w:rsidR="00000000" w:rsidDel="00000000" w:rsidP="00000000" w:rsidRDefault="00000000" w:rsidRPr="00000000" w14:paraId="000004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maggio e giugno 2018 ha frequentato con profitto il corso “Il Project Management per il RUP” presso la Presidenza del Consiglio dei Ministri - Scuola Nazionale dell’Amministrazione</w:t>
            </w:r>
          </w:p>
          <w:p w:rsidR="00000000" w:rsidDel="00000000" w:rsidP="00000000" w:rsidRDefault="00000000" w:rsidRPr="00000000" w14:paraId="000004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dal 18/04/2018 al 17/05/2018 “Il nuovo codice dei contratti pubblici”</w:t>
            </w:r>
          </w:p>
          <w:p w:rsidR="00000000" w:rsidDel="00000000" w:rsidP="00000000" w:rsidRDefault="00000000" w:rsidRPr="00000000" w14:paraId="000004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dal 16 al 17/04/2018 “lo smart working come strumento per il cambiamento organizzativo: caratteristiche, sfide e prospettive”</w:t>
            </w:r>
          </w:p>
          <w:p w:rsidR="00000000" w:rsidDel="00000000" w:rsidP="00000000" w:rsidRDefault="00000000" w:rsidRPr="00000000" w14:paraId="000004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dal 6/2/2017 al 3/7/2017 Dal Codice dell’Amministrazione Digitale (CAD) alla nuova “PA” digitale: processi e strategie di innovazione (Università “La sapienza”)</w:t>
            </w:r>
          </w:p>
          <w:p w:rsidR="00000000" w:rsidDel="00000000" w:rsidP="00000000" w:rsidRDefault="00000000" w:rsidRPr="00000000" w14:paraId="000004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 e 18/02/2015 “Contratti di forniture e servizi nella Pubblica Amministrazione” </w:t>
            </w:r>
          </w:p>
          <w:p w:rsidR="00000000" w:rsidDel="00000000" w:rsidP="00000000" w:rsidRDefault="00000000" w:rsidRPr="00000000" w14:paraId="000004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17/02/11 “La Comunicazione on line per i cittadini sulla tutela della salute”</w:t>
            </w:r>
          </w:p>
          <w:p w:rsidR="00000000" w:rsidDel="00000000" w:rsidP="00000000" w:rsidRDefault="00000000" w:rsidRPr="00000000" w14:paraId="000004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17/01/11 Seminario DigitPA “P@norama”</w:t>
            </w:r>
          </w:p>
          <w:p w:rsidR="00000000" w:rsidDel="00000000" w:rsidP="00000000" w:rsidRDefault="00000000" w:rsidRPr="00000000" w14:paraId="000004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02/02/10 Corso </w:t>
            </w:r>
            <w:r w:rsidDel="00000000" w:rsidR="00000000" w:rsidRPr="00000000">
              <w:rPr>
                <w:rtl w:val="0"/>
              </w:rPr>
              <w:t xml:space="preserve">“</w:t>
            </w:r>
            <w:r w:rsidDel="00000000" w:rsidR="00000000" w:rsidRPr="00000000">
              <w:rPr>
                <w:rtl w:val="0"/>
              </w:rPr>
              <w:t xml:space="preserve">Comunicazione e negoziazione, i fondamenti di una leadership di servizio” (R.Y.L.A.)</w:t>
            </w:r>
          </w:p>
          <w:p w:rsidR="00000000" w:rsidDel="00000000" w:rsidP="00000000" w:rsidRDefault="00000000" w:rsidRPr="00000000" w14:paraId="000004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Dal 27/11/09 al 22/01/10 Percorso formativo relativo a: La programmazione dei Fondi Strutturali 2007-2013; La programmazione FESR e FSE nelle Regioni dell’Obiettivo Convergenza; I principali fattori e momenti Citrici del ciclo di vita dell’intervento; la valutazione d’impatto degli interventi</w:t>
            </w:r>
          </w:p>
          <w:p w:rsidR="00000000" w:rsidDel="00000000" w:rsidP="00000000" w:rsidRDefault="00000000" w:rsidRPr="00000000" w14:paraId="000004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30/03/08 Corso di base sulla navigazione a vela</w:t>
            </w:r>
          </w:p>
          <w:p w:rsidR="00000000" w:rsidDel="00000000" w:rsidP="00000000" w:rsidRDefault="00000000" w:rsidRPr="00000000" w14:paraId="000004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2008 Corso sul volo a vela “in volo dal centro d’Italia” (R.Y.L.A.)</w:t>
            </w:r>
          </w:p>
          <w:p w:rsidR="00000000" w:rsidDel="00000000" w:rsidP="00000000" w:rsidRDefault="00000000" w:rsidRPr="00000000" w14:paraId="000004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2007 Corso di specializzazione su “Cultura d’Impresa e Comunicazione” (R.Y.L.A.)</w:t>
            </w:r>
          </w:p>
          <w:p w:rsidR="00000000" w:rsidDel="00000000" w:rsidP="00000000" w:rsidRDefault="00000000" w:rsidRPr="00000000" w14:paraId="000004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17/11/06 Corso “Tracciabilità del farmaco”</w:t>
            </w:r>
          </w:p>
          <w:p w:rsidR="00000000" w:rsidDel="00000000" w:rsidP="00000000" w:rsidRDefault="00000000" w:rsidRPr="00000000" w14:paraId="000004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28/01/06 Corso di specializzazione su “La Costituzione Italiana” (R.Y.L.A.)</w:t>
            </w:r>
          </w:p>
          <w:p w:rsidR="00000000" w:rsidDel="00000000" w:rsidP="00000000" w:rsidRDefault="00000000" w:rsidRPr="00000000" w14:paraId="000004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08/03/06 Corso di specializzazione su “Mercati finanziari, Autorità e regole tra innovazioni e sfide” (R.Y.L.A.)</w:t>
            </w:r>
          </w:p>
          <w:p w:rsidR="00000000" w:rsidDel="00000000" w:rsidP="00000000" w:rsidRDefault="00000000" w:rsidRPr="00000000" w14:paraId="000004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24/11/04 Seminario “Sistemi di valutazione ed incentivazione delle prestazioni: tecniche di gestione degli obiettivi”</w:t>
            </w:r>
          </w:p>
          <w:p w:rsidR="00000000" w:rsidDel="00000000" w:rsidP="00000000" w:rsidRDefault="00000000" w:rsidRPr="00000000" w14:paraId="000004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4/7/98 Conversation Level 4 – at The British Council English Language Centre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Capacità e competenze informatiche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Esperienza pluriennale nell’assistenza hardware e software, sviluppo siti e ripetizioni private di informatica. Ottima conoscenza dei software più diffusi (windows, word, excel, power point, access, outlook, internet explorer) e dei linguaggi per la creazione di pagine internet, in particolare l’html e il flash. Da sempre segue con attenzione le problematiche e gli sviluppi di vari aspetti di Internet. Ha inoltre frequentato i seguenti corsi:</w:t>
            </w:r>
          </w:p>
          <w:p w:rsidR="00000000" w:rsidDel="00000000" w:rsidP="00000000" w:rsidRDefault="00000000" w:rsidRPr="00000000" w14:paraId="000004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04/10/2016 SAS Visual Analytics : Fast Track</w:t>
            </w:r>
          </w:p>
          <w:p w:rsidR="00000000" w:rsidDel="00000000" w:rsidP="00000000" w:rsidRDefault="00000000" w:rsidRPr="00000000" w14:paraId="000004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09/12/10 Corso “SAA – Amministratori Applicazioni”</w:t>
            </w:r>
          </w:p>
          <w:p w:rsidR="00000000" w:rsidDel="00000000" w:rsidP="00000000" w:rsidRDefault="00000000" w:rsidRPr="00000000" w14:paraId="000004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17/06/10 Corso Procedure editoriali con la versione 6.4 di Polymedia e nuove funzionalità</w:t>
            </w:r>
          </w:p>
          <w:p w:rsidR="00000000" w:rsidDel="00000000" w:rsidP="00000000" w:rsidRDefault="00000000" w:rsidRPr="00000000" w14:paraId="000004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7-11/06/10 Corso di Base Metodi Statistici in Epidemiologia (Istituto Superiore di Sanità, Roma)</w:t>
            </w:r>
          </w:p>
          <w:p w:rsidR="00000000" w:rsidDel="00000000" w:rsidP="00000000" w:rsidRDefault="00000000" w:rsidRPr="00000000" w14:paraId="000004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21/04/10 Corso Business Objects XI “Distribuzione Diretta e consumo dei medicinali in ambito ospedaliero, lettura ed interpretazione dei dati”</w:t>
            </w:r>
          </w:p>
          <w:p w:rsidR="00000000" w:rsidDel="00000000" w:rsidP="00000000" w:rsidRDefault="00000000" w:rsidRPr="00000000" w14:paraId="000004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3-4/11/09 Corso SpagoBI 2.3</w:t>
            </w:r>
          </w:p>
          <w:p w:rsidR="00000000" w:rsidDel="00000000" w:rsidP="00000000" w:rsidRDefault="00000000" w:rsidRPr="00000000" w14:paraId="000004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30/09/09 Corso IFPUG 4.2 AVANZATO</w:t>
            </w:r>
          </w:p>
          <w:p w:rsidR="00000000" w:rsidDel="00000000" w:rsidP="00000000" w:rsidRDefault="00000000" w:rsidRPr="00000000" w14:paraId="000004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29/07/09 Corso Polymedia 4.1</w:t>
            </w:r>
          </w:p>
          <w:p w:rsidR="00000000" w:rsidDel="00000000" w:rsidP="00000000" w:rsidRDefault="00000000" w:rsidRPr="00000000" w14:paraId="000004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04/06/09 Corso IFPUG 4.2 BASE</w:t>
            </w:r>
          </w:p>
          <w:p w:rsidR="00000000" w:rsidDel="00000000" w:rsidP="00000000" w:rsidRDefault="00000000" w:rsidRPr="00000000" w14:paraId="000004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07/05/09 Corso di formazione su Sicurezza delle reti e dell’Informazione (Istituto Superiore delle Comunicazioni e delle Tecnologie dell'Informazione, Roma)</w:t>
            </w:r>
          </w:p>
          <w:p w:rsidR="00000000" w:rsidDel="00000000" w:rsidP="00000000" w:rsidRDefault="00000000" w:rsidRPr="00000000" w14:paraId="000004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24-27/06/08 XVII Seminario Nazionale di Farmacoepidemiologia (Istituto Superiore di Sanità, Roma)</w:t>
            </w:r>
          </w:p>
          <w:p w:rsidR="00000000" w:rsidDel="00000000" w:rsidP="00000000" w:rsidRDefault="00000000" w:rsidRPr="00000000" w14:paraId="000004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5-6/06/06 Corso  “Business Objects”</w:t>
            </w:r>
          </w:p>
          <w:p w:rsidR="00000000" w:rsidDel="00000000" w:rsidP="00000000" w:rsidRDefault="00000000" w:rsidRPr="00000000" w14:paraId="000004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10/10/03 Corso “Strumenti e metodologie di base per la gestione dei contenuti del Portale della Salute”</w:t>
            </w:r>
          </w:p>
          <w:p w:rsidR="00000000" w:rsidDel="00000000" w:rsidP="00000000" w:rsidRDefault="00000000" w:rsidRPr="00000000" w14:paraId="000004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20/4/02 Corso “Bisogni informativi e letteratura biomedica”.</w:t>
            </w:r>
          </w:p>
          <w:p w:rsidR="00000000" w:rsidDel="00000000" w:rsidP="00000000" w:rsidRDefault="00000000" w:rsidRPr="00000000" w14:paraId="000004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13/7/01 ECDL - Patente Europea del Computer (Tutti i moduli)</w:t>
            </w:r>
          </w:p>
          <w:p w:rsidR="00000000" w:rsidDel="00000000" w:rsidP="00000000" w:rsidRDefault="00000000" w:rsidRPr="00000000" w14:paraId="000004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E’ stato consulente ICT per le seguenti società: EuroIsy srl, Fidati snc, Benedetti Ornamenta Domus s.a.s., Benedetti Domus srl, S.ENE.C.A. S.r.l..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Patente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e </w:t>
            </w:r>
            <w:r w:rsidDel="00000000" w:rsidR="00000000" w:rsidRPr="00000000">
              <w:rPr>
                <w:rtl w:val="0"/>
              </w:rPr>
              <w:t xml:space="preserve">B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Ulteriori informazioni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7">
            <w:pPr>
              <w:ind w:right="113" w:firstLine="141.7322834645671"/>
              <w:rPr/>
            </w:pPr>
            <w:r w:rsidDel="00000000" w:rsidR="00000000" w:rsidRPr="00000000">
              <w:rPr>
                <w:rtl w:val="0"/>
              </w:rPr>
              <w:t xml:space="preserve">Segretario al Concorso per Funzionario Economico indetto dall’Agenzia Italiana del farmaco nel 2018. </w:t>
            </w:r>
          </w:p>
          <w:p w:rsidR="00000000" w:rsidDel="00000000" w:rsidP="00000000" w:rsidRDefault="00000000" w:rsidRPr="00000000" w14:paraId="000004D8">
            <w:pPr>
              <w:ind w:right="113" w:firstLine="141.7322834645671"/>
              <w:rPr/>
            </w:pPr>
            <w:r w:rsidDel="00000000" w:rsidR="00000000" w:rsidRPr="00000000">
              <w:rPr>
                <w:rtl w:val="0"/>
              </w:rPr>
              <w:t xml:space="preserve">Segretario per diverse selezioni di ingegneri indette dall’Agenzia Italiana del farmaco nel 2016.</w:t>
            </w:r>
          </w:p>
          <w:p w:rsidR="00000000" w:rsidDel="00000000" w:rsidP="00000000" w:rsidRDefault="00000000" w:rsidRPr="00000000" w14:paraId="000004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141.7322834645671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S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egretario al Concorso per Funzionario Informatico indetto dall’Agenzia Italiana del farmaco nel 2012. </w:t>
            </w:r>
          </w:p>
          <w:p w:rsidR="00000000" w:rsidDel="00000000" w:rsidP="00000000" w:rsidRDefault="00000000" w:rsidRPr="00000000" w14:paraId="000004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141.7322834645671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Varie partecipazioni come componente a commissioni di gara.</w:t>
            </w:r>
          </w:p>
          <w:p w:rsidR="00000000" w:rsidDel="00000000" w:rsidP="00000000" w:rsidRDefault="00000000" w:rsidRPr="00000000" w14:paraId="000004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firstLine="141.7322834645671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Partecipazione a oltre 15 commissioni di laurea delle professioni sanitarie.</w:t>
            </w:r>
          </w:p>
          <w:p w:rsidR="00000000" w:rsidDel="00000000" w:rsidP="00000000" w:rsidRDefault="00000000" w:rsidRPr="00000000" w14:paraId="000004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Partecipazione a commissioni di collaudo relativamente ad apparecchiature informatiche e software. </w:t>
            </w:r>
          </w:p>
          <w:p w:rsidR="00000000" w:rsidDel="00000000" w:rsidP="00000000" w:rsidRDefault="00000000" w:rsidRPr="00000000" w14:paraId="000004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Nel giugno 2009 è stato nominato componente dell’Unità Operativa per il governo e per la gestione dei progetti di assistenza tecnica, previsti nel Quadro Strategico Nazionale, denominati P.O.A.T. e A.D.l.. </w:t>
            </w:r>
          </w:p>
          <w:p w:rsidR="00000000" w:rsidDel="00000000" w:rsidP="00000000" w:rsidRDefault="00000000" w:rsidRPr="00000000" w14:paraId="000004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Nel dicembre 2005 è stato nominato componente per il gruppo di lavoro “ricognizione e monitoraggio del Sistema 118 presso tutte le Centrali Operative”.</w:t>
            </w:r>
          </w:p>
          <w:p w:rsidR="00000000" w:rsidDel="00000000" w:rsidP="00000000" w:rsidRDefault="00000000" w:rsidRPr="00000000" w14:paraId="000004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Nel febbraio 2004 è stato nominato componente per la Commissione sulla “Ricognizione ed analisi di modelli organizzativi per l’erogazione di cure primarie al fine di consentire un confronto tra le diverse realtà regionali”.</w:t>
            </w:r>
          </w:p>
          <w:p w:rsidR="00000000" w:rsidDel="00000000" w:rsidP="00000000" w:rsidRDefault="00000000" w:rsidRPr="00000000" w14:paraId="000004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Not</w:t>
            </w:r>
            <w:r w:rsidDel="00000000" w:rsidR="00000000" w:rsidRPr="00000000">
              <w:rPr>
                <w:rtl w:val="0"/>
              </w:rPr>
              <w:t xml:space="preserve">a di Encomio rilasciata il 03/02/2015 dal Direttore Generale dell’Agenzia Italiana del Farmaco</w:t>
            </w:r>
          </w:p>
          <w:p w:rsidR="00000000" w:rsidDel="00000000" w:rsidP="00000000" w:rsidRDefault="00000000" w:rsidRPr="00000000" w14:paraId="000004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Attestato di lodevole servizio rilasciato dall’ufficio III della Direzione Generale del Personale, Organizzazione e Bilancio del Ministero della Salute in data 2 aprile 2010 su nota del Direttore Generale del Sistema Informativo di detto Ministero.</w:t>
            </w:r>
          </w:p>
          <w:p w:rsidR="00000000" w:rsidDel="00000000" w:rsidP="00000000" w:rsidRDefault="00000000" w:rsidRPr="00000000" w14:paraId="000004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Encomio formale per l’abnegazione, la precisione e le capacità di organizzazione dimostrate nell’ambito delle attività inerenti il progetto “Tracciabilità del farmaco”, 21 dicembre 2007. </w:t>
            </w:r>
          </w:p>
          <w:p w:rsidR="00000000" w:rsidDel="00000000" w:rsidP="00000000" w:rsidRDefault="00000000" w:rsidRPr="00000000" w14:paraId="000004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Attestato di lodevole servizio rilasciato dall’ufficio III della Direzione Generale del Personale, Organizzazione e Bilancio del Ministero della Salute in data 4 luglio 2006 su istanza del Direttore Generale del Sistema Informativo di detto Ministero.</w:t>
            </w:r>
          </w:p>
          <w:p w:rsidR="00000000" w:rsidDel="00000000" w:rsidP="00000000" w:rsidRDefault="00000000" w:rsidRPr="00000000" w14:paraId="000004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Nel luglio 2007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è stato insignito della “Paul Harris Fellowship”.</w:t>
            </w:r>
          </w:p>
          <w:p w:rsidR="00000000" w:rsidDel="00000000" w:rsidP="00000000" w:rsidRDefault="00000000" w:rsidRPr="00000000" w14:paraId="000004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Sede di l</w:t>
            </w:r>
            <w:r w:rsidDel="00000000" w:rsidR="00000000" w:rsidRPr="00000000">
              <w:rPr>
                <w:rtl w:val="0"/>
              </w:rPr>
              <w:t xml:space="preserve">avoro preferita: Roma</w:t>
            </w:r>
          </w:p>
          <w:p w:rsidR="00000000" w:rsidDel="00000000" w:rsidP="00000000" w:rsidRDefault="00000000" w:rsidRPr="00000000" w14:paraId="000004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28.732283464567097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Disponibil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 a periodi anche medio lunghi in altre città italiane e estere.</w:t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4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hanging="11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4" w:line="240" w:lineRule="auto"/>
              <w:ind w:left="113" w:right="113" w:hanging="113"/>
              <w:jc w:val="right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Pubblicazioni/congressi</w:t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3" w:right="1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30/05/2016 PagoPA, AIFA: "Così sono più semplici i rapporti con le aziende";</w:t>
            </w:r>
          </w:p>
          <w:p w:rsidR="00000000" w:rsidDel="00000000" w:rsidP="00000000" w:rsidRDefault="00000000" w:rsidRPr="00000000" w14:paraId="0000050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3" w:right="113" w:hanging="360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Relazione sullo Stato Sanitario del Paese 2009-2010;</w:t>
            </w:r>
          </w:p>
          <w:p w:rsidR="00000000" w:rsidDel="00000000" w:rsidP="00000000" w:rsidRDefault="00000000" w:rsidRPr="00000000" w14:paraId="0000050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3" w:right="113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Relatore al End to End Pharma Logistics &amp; Security, 19th - 21st October 2009, Brussels – relativamente a The Italian Pharmaceutical Tracing Regulation Project ;</w:t>
            </w:r>
          </w:p>
          <w:p w:rsidR="00000000" w:rsidDel="00000000" w:rsidP="00000000" w:rsidRDefault="00000000" w:rsidRPr="00000000" w14:paraId="0000050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3" w:right="113" w:hanging="360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“Imparare a stare bene è… un gioco da ragazzi” Conferenza Nazionale di Sanità Pubblica, Bari 11-13 Ottobre 2001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3" w:right="113" w:hanging="360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“Verifica della Qualità della Scheda di dimissione ospedaliera” Teme Nov/Dic 2000</w:t>
            </w:r>
          </w:p>
          <w:p w:rsidR="00000000" w:rsidDel="00000000" w:rsidP="00000000" w:rsidRDefault="00000000" w:rsidRPr="00000000" w14:paraId="0000050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3" w:right="113" w:hanging="360"/>
              <w:jc w:val="both"/>
              <w:rPr/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</w:t>
            </w: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Conferenza dei Servizi 1999” Azienda USL Roma B Policlinico Casilino.</w:t>
            </w:r>
          </w:p>
        </w:tc>
      </w:tr>
    </w:tbl>
    <w:p w:rsidR="00000000" w:rsidDel="00000000" w:rsidP="00000000" w:rsidRDefault="00000000" w:rsidRPr="00000000" w14:paraId="000005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113" w:hanging="113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113" w:hanging="113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88" w:right="113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presente curriculum vitae è stato redatto nelle forme di dichiarazione sostitutiva di certificazione ai sensi dell’art. 46  e 47  D.P.R. N. 445/2000 e successive modifiche ed integrazioni.</w:t>
      </w:r>
    </w:p>
    <w:p w:rsidR="00000000" w:rsidDel="00000000" w:rsidP="00000000" w:rsidRDefault="00000000" w:rsidRPr="00000000" w14:paraId="000005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.73228346456688" w:right="113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Rilascio il consenso al trattamento dei miei dati personali, sensibili e non, in conformità al Decreto Legislativo 196/2003 in materia di trattamento dei dati personali.</w:t>
      </w:r>
    </w:p>
    <w:p w:rsidR="00000000" w:rsidDel="00000000" w:rsidP="00000000" w:rsidRDefault="00000000" w:rsidRPr="00000000" w14:paraId="000005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113" w:hanging="113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113" w:hanging="113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113" w:hanging="113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12.0" w:type="dxa"/>
        <w:jc w:val="left"/>
        <w:tblInd w:w="0.0" w:type="dxa"/>
        <w:tblLayout w:type="fixed"/>
        <w:tblLook w:val="0000"/>
      </w:tblPr>
      <w:tblGrid>
        <w:gridCol w:w="5456"/>
        <w:gridCol w:w="5456"/>
        <w:tblGridChange w:id="0">
          <w:tblGrid>
            <w:gridCol w:w="5456"/>
            <w:gridCol w:w="5456"/>
          </w:tblGrid>
        </w:tblGridChange>
      </w:tblGrid>
      <w:tr>
        <w:tc>
          <w:tcPr/>
          <w:p w:rsidR="00000000" w:rsidDel="00000000" w:rsidP="00000000" w:rsidRDefault="00000000" w:rsidRPr="00000000" w14:paraId="000005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hanging="113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" w:hanging="113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Francesco Saverio Sesti</w:t>
            </w:r>
          </w:p>
        </w:tc>
      </w:tr>
    </w:tbl>
    <w:p w:rsidR="00000000" w:rsidDel="00000000" w:rsidP="00000000" w:rsidRDefault="00000000" w:rsidRPr="00000000" w14:paraId="000005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113" w:hanging="113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004" w:top="851" w:left="454" w:right="454" w:header="720" w:footer="26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2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10772.0" w:type="dxa"/>
      <w:jc w:val="left"/>
      <w:tblInd w:w="113.0" w:type="pct"/>
      <w:tblLayout w:type="fixed"/>
      <w:tblLook w:val="0000"/>
    </w:tblPr>
    <w:tblGrid>
      <w:gridCol w:w="3117"/>
      <w:gridCol w:w="7655"/>
      <w:tblGridChange w:id="0">
        <w:tblGrid>
          <w:gridCol w:w="3117"/>
          <w:gridCol w:w="7655"/>
        </w:tblGrid>
      </w:tblGridChange>
    </w:tblGrid>
    <w:tr>
      <w:tc>
        <w:tcPr/>
        <w:p w:rsidR="00000000" w:rsidDel="00000000" w:rsidP="00000000" w:rsidRDefault="00000000" w:rsidRPr="00000000" w14:paraId="000005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360"/>
            <w:jc w:val="righ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Pagina </w:t>
          </w: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highlight w:val="white"/>
              <w:u w:val="none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highlight w:val="white"/>
              <w:u w:val="none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highlight w:val="white"/>
              <w:u w:val="none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highlight w:val="white"/>
              <w:u w:val="none"/>
              <w:vertAlign w:val="baseline"/>
              <w:rtl w:val="0"/>
            </w:rPr>
            <w:t xml:space="preserve"> - </w:t>
          </w: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Curriculum vitae di</w:t>
          </w:r>
        </w:p>
        <w:p w:rsidR="00000000" w:rsidDel="00000000" w:rsidP="00000000" w:rsidRDefault="00000000" w:rsidRPr="00000000" w14:paraId="000005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360"/>
            <w:jc w:val="righ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Sesti Francesco Saverio </w:t>
          </w:r>
        </w:p>
      </w:tc>
      <w:tc>
        <w:tcPr>
          <w:tcBorders>
            <w:left w:color="000000" w:space="0" w:sz="4" w:val="single"/>
          </w:tcBorders>
        </w:tcPr>
        <w:p w:rsidR="00000000" w:rsidDel="00000000" w:rsidP="00000000" w:rsidRDefault="00000000" w:rsidRPr="00000000" w14:paraId="0000052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Per maggiori informazioni su Europass: http://europass.cedefop.europa.eu</w:t>
          </w:r>
        </w:p>
        <w:p w:rsidR="00000000" w:rsidDel="00000000" w:rsidP="00000000" w:rsidRDefault="00000000" w:rsidRPr="00000000" w14:paraId="0000052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0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© Comunità europee, 2003    20060628</w:t>
          </w:r>
        </w:p>
      </w:tc>
    </w:tr>
  </w:tbl>
  <w:p w:rsidR="00000000" w:rsidDel="00000000" w:rsidP="00000000" w:rsidRDefault="00000000" w:rsidRPr="00000000" w14:paraId="000005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0"/>
      <w:numFmt w:val="bullet"/>
      <w:lvlText w:val="-"/>
      <w:lvlJc w:val="left"/>
      <w:pPr>
        <w:ind w:left="473" w:hanging="360"/>
      </w:pPr>
      <w:rPr>
        <w:rFonts w:ascii="Arial Narrow" w:cs="Arial Narrow" w:eastAsia="Arial Narrow" w:hAnsi="Arial Narrow"/>
      </w:rPr>
    </w:lvl>
    <w:lvl w:ilvl="1">
      <w:start w:val="1"/>
      <w:numFmt w:val="bullet"/>
      <w:lvlText w:val="o"/>
      <w:lvlJc w:val="left"/>
      <w:pPr>
        <w:ind w:left="11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1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3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5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7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9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1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33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83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7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9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3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5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93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833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7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9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3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5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93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40.0" w:type="dxa"/>
        <w:left w:w="0.0" w:type="dxa"/>
        <w:bottom w:w="4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3.0" w:type="dxa"/>
        <w:bottom w:w="0.0" w:type="dxa"/>
        <w:right w:w="113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