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159CC" w14:textId="77777777" w:rsidR="006D36D7" w:rsidRPr="00C732A0" w:rsidRDefault="009F1999" w:rsidP="00C732A0">
      <w:pPr>
        <w:jc w:val="center"/>
        <w:rPr>
          <w:b/>
        </w:rPr>
      </w:pPr>
      <w:bookmarkStart w:id="0" w:name="_GoBack"/>
      <w:bookmarkEnd w:id="0"/>
      <w:r w:rsidRPr="00C732A0">
        <w:rPr>
          <w:b/>
        </w:rPr>
        <w:t xml:space="preserve">ISTRUZIONI CONTENENTI LA </w:t>
      </w:r>
      <w:r w:rsidR="006D36D7" w:rsidRPr="00C732A0">
        <w:rPr>
          <w:b/>
        </w:rPr>
        <w:t>DISCIPLINA OPERATIVA PER LA STIPULAZIONE DEI CONTRATTI DA REMOTO IN MODALITA SINCRONA</w:t>
      </w:r>
    </w:p>
    <w:p w14:paraId="03DEABD3" w14:textId="38EB4D81" w:rsidR="006D36D7" w:rsidRPr="006D36D7" w:rsidRDefault="006D36D7" w:rsidP="006D36D7">
      <w:pPr>
        <w:jc w:val="both"/>
      </w:pPr>
      <w:r w:rsidRPr="006D36D7">
        <w:t>Il presente documento disciplina la sottoscrizione - da remoto e in modalità sincrona – di contratti d’appalto nativi digitali</w:t>
      </w:r>
      <w:r>
        <w:t xml:space="preserve"> </w:t>
      </w:r>
      <w:r w:rsidRPr="006D36D7">
        <w:t xml:space="preserve">e con sottoscrizioni digitali (estensione p.7m su file statico nativo PDF/A) mediante l’utilizzo dei comuni strumenti di </w:t>
      </w:r>
      <w:proofErr w:type="spellStart"/>
      <w:r w:rsidRPr="006D36D7">
        <w:t>webconference</w:t>
      </w:r>
      <w:proofErr w:type="spellEnd"/>
      <w:r>
        <w:t xml:space="preserve"> </w:t>
      </w:r>
      <w:r w:rsidRPr="006D36D7">
        <w:t>e di video-</w:t>
      </w:r>
      <w:proofErr w:type="spellStart"/>
      <w:r w:rsidRPr="006D36D7">
        <w:t>calling</w:t>
      </w:r>
      <w:proofErr w:type="spellEnd"/>
      <w:r w:rsidRPr="006D36D7">
        <w:t xml:space="preserve">, tra cui </w:t>
      </w:r>
      <w:r w:rsidR="00A4043C">
        <w:t>la piattaforma di vi</w:t>
      </w:r>
      <w:r w:rsidR="00EF6A2A">
        <w:t>d</w:t>
      </w:r>
      <w:r w:rsidR="00A4043C">
        <w:t>eoconferenza</w:t>
      </w:r>
      <w:r w:rsidRPr="006D36D7">
        <w:t xml:space="preserve"> </w:t>
      </w:r>
      <w:r w:rsidR="00A4043C">
        <w:t>STARLEAF in uso presso l’AIFA</w:t>
      </w:r>
      <w:r w:rsidRPr="006D36D7">
        <w:t>, nei periodi di emergenza</w:t>
      </w:r>
      <w:r w:rsidR="009F1999">
        <w:t xml:space="preserve"> come</w:t>
      </w:r>
      <w:r w:rsidRPr="006D36D7">
        <w:t xml:space="preserve"> quella da COVID-19 in atto.</w:t>
      </w:r>
    </w:p>
    <w:p w14:paraId="1072606C" w14:textId="77777777" w:rsidR="006D36D7" w:rsidRPr="00C732A0" w:rsidRDefault="006D36D7" w:rsidP="006D36D7">
      <w:pPr>
        <w:jc w:val="both"/>
      </w:pPr>
      <w:r w:rsidRPr="006D36D7">
        <w:t xml:space="preserve">Il presente documento è utilizzabile per la sottoscrizione da remoto in modalità sincrona di tutti </w:t>
      </w:r>
      <w:r w:rsidR="00A4043C">
        <w:t>i</w:t>
      </w:r>
      <w:r w:rsidRPr="006D36D7">
        <w:t xml:space="preserve"> contratti in cui la</w:t>
      </w:r>
      <w:r>
        <w:t xml:space="preserve"> </w:t>
      </w:r>
      <w:r w:rsidRPr="006D36D7">
        <w:t>forma richiesta dall’ordinamento giuridico per la validità dell’atto sia quella pu</w:t>
      </w:r>
      <w:r w:rsidR="00A4043C">
        <w:t>bblica, compresi quelli in cui sia</w:t>
      </w:r>
      <w:r w:rsidRPr="006D36D7">
        <w:t xml:space="preserve"> necessario far</w:t>
      </w:r>
      <w:r>
        <w:t xml:space="preserve"> </w:t>
      </w:r>
      <w:r w:rsidRPr="006D36D7">
        <w:t xml:space="preserve">comparire testimoni o </w:t>
      </w:r>
      <w:proofErr w:type="spellStart"/>
      <w:r w:rsidRPr="006D36D7">
        <w:t>fidefacenti</w:t>
      </w:r>
      <w:proofErr w:type="spellEnd"/>
      <w:r w:rsidRPr="006D36D7">
        <w:t xml:space="preserve">, in cui l’Ufficiale Rogante è tenuto all’applicazione </w:t>
      </w:r>
      <w:r w:rsidRPr="00C732A0">
        <w:t xml:space="preserve">della Legge </w:t>
      </w:r>
      <w:r w:rsidR="009F1999" w:rsidRPr="00C732A0">
        <w:t xml:space="preserve">notarile </w:t>
      </w:r>
      <w:r w:rsidRPr="00C732A0">
        <w:t xml:space="preserve">16 febbraio 1913, n. 89 e </w:t>
      </w:r>
      <w:proofErr w:type="spellStart"/>
      <w:r w:rsidRPr="00C732A0">
        <w:t>s.m.i.</w:t>
      </w:r>
      <w:proofErr w:type="spellEnd"/>
      <w:r w:rsidRPr="00C732A0">
        <w:t xml:space="preserve"> avente ad oggetto l’Ordinamento del Notariato e gli Studi Notarili ed in particolare degli artt. 47 e ss. della suddetta Legge.</w:t>
      </w:r>
    </w:p>
    <w:p w14:paraId="0EE9CD81" w14:textId="77777777" w:rsidR="006D36D7" w:rsidRPr="006D36D7" w:rsidRDefault="006D36D7" w:rsidP="006D36D7">
      <w:pPr>
        <w:jc w:val="both"/>
        <w:rPr>
          <w:i/>
          <w:iCs/>
        </w:rPr>
      </w:pPr>
      <w:r w:rsidRPr="00C732A0">
        <w:t>L’Ufficiale Rogante applica l’art. 2700 del</w:t>
      </w:r>
      <w:r w:rsidRPr="006D36D7">
        <w:t xml:space="preserve"> Codice Civile che dispone testualmente: “</w:t>
      </w:r>
      <w:r w:rsidRPr="006D36D7">
        <w:rPr>
          <w:i/>
          <w:iCs/>
        </w:rPr>
        <w:t>L’atto pubblico fa piena prova, fino</w:t>
      </w:r>
      <w:r>
        <w:rPr>
          <w:i/>
          <w:iCs/>
        </w:rPr>
        <w:t xml:space="preserve"> </w:t>
      </w:r>
      <w:r w:rsidRPr="006D36D7">
        <w:rPr>
          <w:i/>
          <w:iCs/>
        </w:rPr>
        <w:t>a querela di falso, della provenienza dal Pubblico Ufficiale che lo ha formato, nonché delle dichiarazioni delle Parti e degli</w:t>
      </w:r>
      <w:r>
        <w:rPr>
          <w:i/>
          <w:iCs/>
        </w:rPr>
        <w:t xml:space="preserve"> </w:t>
      </w:r>
      <w:r w:rsidRPr="006D36D7">
        <w:rPr>
          <w:i/>
          <w:iCs/>
        </w:rPr>
        <w:t>altri fatti che il Pubblico Ufficiale attesta avvenuti in sua presenza.”</w:t>
      </w:r>
    </w:p>
    <w:p w14:paraId="3A7D7F2B" w14:textId="1376FE60" w:rsidR="006D36D7" w:rsidRPr="006D36D7" w:rsidRDefault="00987478" w:rsidP="006D36D7">
      <w:pPr>
        <w:jc w:val="both"/>
      </w:pPr>
      <w:r>
        <w:t>Il soggetto munito dei poteri di rappresentanza dell’Appa</w:t>
      </w:r>
      <w:r w:rsidR="00C732A0">
        <w:t>l</w:t>
      </w:r>
      <w:r>
        <w:t>tatore</w:t>
      </w:r>
      <w:r w:rsidR="006D36D7" w:rsidRPr="006D36D7">
        <w:t xml:space="preserve"> esibisce</w:t>
      </w:r>
      <w:r>
        <w:t xml:space="preserve"> </w:t>
      </w:r>
      <w:r w:rsidRPr="006D36D7">
        <w:t>a video</w:t>
      </w:r>
      <w:r w:rsidR="006D36D7" w:rsidRPr="006D36D7">
        <w:t xml:space="preserve"> un proprio documento di identità in corso di validità, prima che </w:t>
      </w:r>
      <w:r>
        <w:t>l</w:t>
      </w:r>
      <w:r w:rsidR="006D36D7">
        <w:t xml:space="preserve">’Ufficiale Rogante </w:t>
      </w:r>
      <w:r w:rsidR="006D36D7" w:rsidRPr="006D36D7">
        <w:t>inizi la lettura integrale dell’atto pubblico, che per una preliminare lettura viene inviato</w:t>
      </w:r>
      <w:r>
        <w:t>,</w:t>
      </w:r>
      <w:r w:rsidR="006D36D7" w:rsidRPr="006D36D7">
        <w:t xml:space="preserve"> in anticipo rispetto al giorno</w:t>
      </w:r>
      <w:r w:rsidR="006D36D7">
        <w:t xml:space="preserve"> </w:t>
      </w:r>
      <w:r w:rsidR="006D36D7" w:rsidRPr="006D36D7">
        <w:t xml:space="preserve">convenuto per la sottoscrizione, via </w:t>
      </w:r>
      <w:r>
        <w:t>PEC</w:t>
      </w:r>
      <w:r w:rsidR="006D36D7" w:rsidRPr="006D36D7">
        <w:t xml:space="preserve"> </w:t>
      </w:r>
      <w:r w:rsidR="00B67205">
        <w:t xml:space="preserve">o e-mail </w:t>
      </w:r>
      <w:r w:rsidR="006D36D7" w:rsidRPr="006D36D7">
        <w:t>all’Appaltatore e al RUP proponente il contratto.</w:t>
      </w:r>
    </w:p>
    <w:p w14:paraId="7B845C06" w14:textId="5A83FBF0" w:rsidR="006D36D7" w:rsidRPr="006D36D7" w:rsidRDefault="006D36D7" w:rsidP="006D36D7">
      <w:pPr>
        <w:jc w:val="both"/>
      </w:pPr>
      <w:r w:rsidRPr="006D36D7">
        <w:t xml:space="preserve">La fotocopia dello stesso documento di identità, anticipata via </w:t>
      </w:r>
      <w:r w:rsidR="007B448C">
        <w:t>PEC</w:t>
      </w:r>
      <w:r w:rsidR="006B243F">
        <w:t xml:space="preserve"> o via e-mail</w:t>
      </w:r>
      <w:r w:rsidRPr="006D36D7">
        <w:t xml:space="preserve"> insieme a tutti i documenti necessari per la</w:t>
      </w:r>
      <w:r>
        <w:t xml:space="preserve"> </w:t>
      </w:r>
      <w:r w:rsidRPr="006D36D7">
        <w:t>sottoscrizione dell’atto, rimane conservata a fascicolo</w:t>
      </w:r>
      <w:r>
        <w:t xml:space="preserve"> informatico a cura dell’Uffici</w:t>
      </w:r>
      <w:r w:rsidR="00987478">
        <w:t>ale Rogante</w:t>
      </w:r>
      <w:r w:rsidRPr="006D36D7">
        <w:t>.</w:t>
      </w:r>
    </w:p>
    <w:p w14:paraId="1FCB565B" w14:textId="2404280A" w:rsidR="006D36D7" w:rsidRPr="006D36D7" w:rsidRDefault="006D36D7" w:rsidP="006D36D7">
      <w:pPr>
        <w:jc w:val="both"/>
      </w:pPr>
      <w:r w:rsidRPr="006D36D7">
        <w:t>Termi</w:t>
      </w:r>
      <w:r w:rsidR="00987478">
        <w:t>nata la lettura integrale dell’A</w:t>
      </w:r>
      <w:r w:rsidRPr="006D36D7">
        <w:t xml:space="preserve">tto, </w:t>
      </w:r>
      <w:r w:rsidR="00987478">
        <w:t>viene apposto</w:t>
      </w:r>
      <w:r w:rsidRPr="006D36D7">
        <w:t xml:space="preserve"> il n. di repertorio</w:t>
      </w:r>
      <w:r>
        <w:t xml:space="preserve"> </w:t>
      </w:r>
      <w:r w:rsidRPr="006D36D7">
        <w:t>Generale</w:t>
      </w:r>
      <w:r w:rsidR="00FE3CE6">
        <w:t xml:space="preserve"> sullo stesso</w:t>
      </w:r>
      <w:r w:rsidRPr="006D36D7">
        <w:t xml:space="preserve">, </w:t>
      </w:r>
      <w:r w:rsidR="00FE3CE6" w:rsidRPr="006D36D7">
        <w:t>il file PDF/A dell’Atto</w:t>
      </w:r>
      <w:r w:rsidR="00FE3CE6">
        <w:t xml:space="preserve"> medesimo</w:t>
      </w:r>
      <w:r w:rsidR="00FE3CE6" w:rsidRPr="006D36D7">
        <w:t xml:space="preserve"> viene</w:t>
      </w:r>
      <w:r w:rsidR="00FE3CE6">
        <w:t>, quindi,</w:t>
      </w:r>
      <w:r w:rsidR="00FE3CE6" w:rsidRPr="006D36D7">
        <w:t xml:space="preserve"> chiuso </w:t>
      </w:r>
      <w:r w:rsidR="00FE3CE6">
        <w:t>e</w:t>
      </w:r>
      <w:r w:rsidRPr="006D36D7">
        <w:t xml:space="preserve"> inviato all</w:t>
      </w:r>
      <w:r>
        <w:t>’Appaltatore</w:t>
      </w:r>
      <w:r w:rsidRPr="006D36D7">
        <w:t xml:space="preserve"> via e</w:t>
      </w:r>
      <w:r w:rsidR="004B7602">
        <w:t>-</w:t>
      </w:r>
      <w:r w:rsidRPr="006D36D7">
        <w:t>mail per l’apposizione della firma digitale (in formato CADES-estensione</w:t>
      </w:r>
      <w:r>
        <w:t xml:space="preserve"> </w:t>
      </w:r>
      <w:r w:rsidR="00987478">
        <w:t xml:space="preserve">p.7m) </w:t>
      </w:r>
      <w:r w:rsidR="00FE3CE6">
        <w:t>da remoto in modo visibile a video. Il file viene, quindi,</w:t>
      </w:r>
      <w:r w:rsidRPr="006D36D7">
        <w:t xml:space="preserve"> restituito pari mezzo a</w:t>
      </w:r>
      <w:r>
        <w:t>ll’Agenzia</w:t>
      </w:r>
      <w:r w:rsidRPr="006D36D7">
        <w:t>, per la firma digitale del Dir</w:t>
      </w:r>
      <w:r w:rsidR="00987478">
        <w:t>ettore Generale</w:t>
      </w:r>
      <w:r w:rsidRPr="006D36D7">
        <w:t xml:space="preserve"> e del</w:t>
      </w:r>
      <w:r>
        <w:t>l’</w:t>
      </w:r>
      <w:r w:rsidRPr="006D36D7">
        <w:t>Ufficiale Rogante, che saranno presenti</w:t>
      </w:r>
      <w:r w:rsidR="004B7602">
        <w:t xml:space="preserve"> </w:t>
      </w:r>
      <w:r w:rsidR="00072FAA">
        <w:t xml:space="preserve">o </w:t>
      </w:r>
      <w:r w:rsidR="004B7602" w:rsidRPr="00EF6A2A">
        <w:t>personalmente</w:t>
      </w:r>
      <w:r w:rsidR="00987478" w:rsidRPr="00EF6A2A">
        <w:t xml:space="preserve"> </w:t>
      </w:r>
      <w:r w:rsidR="00987478">
        <w:t xml:space="preserve">in sede in sala adeguata per </w:t>
      </w:r>
      <w:r w:rsidRPr="006D36D7">
        <w:t>ampiezza al distanziamento</w:t>
      </w:r>
      <w:r>
        <w:t xml:space="preserve"> </w:t>
      </w:r>
      <w:r w:rsidRPr="006D36D7">
        <w:t>sociale imposto</w:t>
      </w:r>
      <w:r w:rsidR="00072FAA">
        <w:t xml:space="preserve"> o </w:t>
      </w:r>
      <w:r w:rsidR="00AA31A7" w:rsidRPr="008C4EAD">
        <w:t xml:space="preserve">in collegamento da remoto tramite piattaforma di video-conference </w:t>
      </w:r>
      <w:r w:rsidR="00AA31A7">
        <w:t>STARLEAF</w:t>
      </w:r>
      <w:r w:rsidR="00AA31A7" w:rsidRPr="00AA31A7">
        <w:t xml:space="preserve"> </w:t>
      </w:r>
      <w:r w:rsidR="00AA31A7" w:rsidRPr="008C4EAD">
        <w:t>in uso presso l’AIFA</w:t>
      </w:r>
      <w:r w:rsidRPr="006D36D7">
        <w:t>.</w:t>
      </w:r>
    </w:p>
    <w:p w14:paraId="56BCA46B" w14:textId="77777777" w:rsidR="006D36D7" w:rsidRPr="006D36D7" w:rsidRDefault="006D36D7" w:rsidP="006D36D7">
      <w:pPr>
        <w:jc w:val="both"/>
      </w:pPr>
      <w:r w:rsidRPr="006D36D7">
        <w:t>Il repertorio generale dell’</w:t>
      </w:r>
      <w:r w:rsidR="007B448C">
        <w:t>Agenzia</w:t>
      </w:r>
      <w:r w:rsidRPr="006D36D7">
        <w:t xml:space="preserve"> è custodito presso </w:t>
      </w:r>
      <w:r w:rsidR="007B448C">
        <w:t>l’Ufficio ANGP</w:t>
      </w:r>
      <w:r w:rsidRPr="006D36D7">
        <w:t xml:space="preserve"> e soggetto ai controlli periodici e/o all’attività</w:t>
      </w:r>
      <w:r>
        <w:t xml:space="preserve"> </w:t>
      </w:r>
      <w:r w:rsidRPr="006D36D7">
        <w:t xml:space="preserve">ispettiva dell’Agenzia delle Entrate, ai sensi del D.P.R. 131/1986 e </w:t>
      </w:r>
      <w:proofErr w:type="spellStart"/>
      <w:r w:rsidRPr="006D36D7">
        <w:t>s.m.i.</w:t>
      </w:r>
      <w:proofErr w:type="spellEnd"/>
    </w:p>
    <w:p w14:paraId="1DFC8207" w14:textId="77777777" w:rsidR="00E5136A" w:rsidRDefault="006D36D7" w:rsidP="006D36D7">
      <w:pPr>
        <w:jc w:val="both"/>
      </w:pPr>
      <w:r w:rsidRPr="006D36D7">
        <w:t>Non sarà effettuata registrazione audio video durante la stipulazione degli atti pubblici, perché né la registrazione, né la</w:t>
      </w:r>
      <w:r>
        <w:t xml:space="preserve"> </w:t>
      </w:r>
      <w:r w:rsidRPr="006D36D7">
        <w:t>conservazione di essi è richiesta da norme di legge.</w:t>
      </w:r>
    </w:p>
    <w:sectPr w:rsidR="00E513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D7"/>
    <w:rsid w:val="00072FAA"/>
    <w:rsid w:val="00281E4C"/>
    <w:rsid w:val="002F0EC7"/>
    <w:rsid w:val="002F43E5"/>
    <w:rsid w:val="00466A1C"/>
    <w:rsid w:val="004B7602"/>
    <w:rsid w:val="006B243F"/>
    <w:rsid w:val="006D36D7"/>
    <w:rsid w:val="007B448C"/>
    <w:rsid w:val="0088615A"/>
    <w:rsid w:val="008C4EAD"/>
    <w:rsid w:val="009017D9"/>
    <w:rsid w:val="00987478"/>
    <w:rsid w:val="009F1999"/>
    <w:rsid w:val="00A4043C"/>
    <w:rsid w:val="00AA31A7"/>
    <w:rsid w:val="00B67205"/>
    <w:rsid w:val="00C732A0"/>
    <w:rsid w:val="00E5136A"/>
    <w:rsid w:val="00EF6A2A"/>
    <w:rsid w:val="00FE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9543"/>
  <w15:docId w15:val="{26F2EF1F-4E6F-4212-B03C-2F380299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072FA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4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4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leones</dc:creator>
  <cp:keywords/>
  <dc:description/>
  <cp:lastModifiedBy>perullim</cp:lastModifiedBy>
  <cp:revision>2</cp:revision>
  <dcterms:created xsi:type="dcterms:W3CDTF">2022-08-04T09:19:00Z</dcterms:created>
  <dcterms:modified xsi:type="dcterms:W3CDTF">2022-08-04T09:19:00Z</dcterms:modified>
</cp:coreProperties>
</file>